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B" w:rsidRDefault="003804AB" w:rsidP="00EB2070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3804AB" w:rsidRDefault="003804AB" w:rsidP="00EB2070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A94618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A94618">
              <w:rPr>
                <w:rFonts w:asciiTheme="minorHAnsi" w:hAnsiTheme="minorHAnsi" w:cs="Arial"/>
                <w:b/>
              </w:rPr>
              <w:t>150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3804AB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1929F8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1929F8">
              <w:rPr>
                <w:rFonts w:asciiTheme="minorHAnsi" w:hAnsiTheme="minorHAnsi" w:cs="Arial"/>
              </w:rPr>
              <w:t>Recomposição das Comissões Permanentes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A94618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="00A94618">
              <w:rPr>
                <w:rFonts w:asciiTheme="minorHAnsi" w:hAnsiTheme="minorHAnsi" w:cs="Arial"/>
                <w:b/>
              </w:rPr>
              <w:t>33</w:t>
            </w:r>
            <w:r w:rsidRPr="00525569">
              <w:rPr>
                <w:rFonts w:asciiTheme="minorHAnsi" w:hAnsiTheme="minorHAnsi" w:cs="Arial"/>
                <w:b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A94618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A94618">
              <w:rPr>
                <w:rFonts w:asciiTheme="minorHAnsi" w:hAnsiTheme="minorHAnsi" w:cs="Arial"/>
                <w:b/>
              </w:rPr>
              <w:t>17</w:t>
            </w:r>
            <w:r w:rsidR="0005025C" w:rsidRPr="00525569">
              <w:rPr>
                <w:rFonts w:asciiTheme="minorHAnsi" w:hAnsiTheme="minorHAnsi" w:cs="Arial"/>
                <w:b/>
              </w:rPr>
              <w:t>/01/201</w:t>
            </w:r>
            <w:r w:rsidR="00A94618">
              <w:rPr>
                <w:rFonts w:asciiTheme="minorHAnsi" w:hAnsiTheme="minorHAnsi" w:cs="Arial"/>
                <w:b/>
              </w:rPr>
              <w:t>4</w:t>
            </w:r>
          </w:p>
        </w:tc>
      </w:tr>
    </w:tbl>
    <w:p w:rsidR="001C4B0F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A94618" w:rsidRPr="00525569" w:rsidRDefault="00A94618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A94618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Aprovou </w:t>
      </w:r>
      <w:r w:rsidR="001929F8" w:rsidRPr="00A94618">
        <w:rPr>
          <w:rFonts w:asciiTheme="minorHAnsi" w:hAnsiTheme="minorHAnsi" w:cs="Arial"/>
          <w:sz w:val="22"/>
          <w:szCs w:val="22"/>
        </w:rPr>
        <w:t xml:space="preserve">a </w:t>
      </w:r>
      <w:r w:rsidR="00A94618" w:rsidRPr="00A94618">
        <w:rPr>
          <w:rFonts w:asciiTheme="minorHAnsi" w:hAnsiTheme="minorHAnsi" w:cs="Arial"/>
          <w:sz w:val="22"/>
          <w:szCs w:val="22"/>
        </w:rPr>
        <w:t>m</w:t>
      </w:r>
      <w:r w:rsidR="001929F8" w:rsidRPr="00A94618">
        <w:rPr>
          <w:rFonts w:asciiTheme="minorHAnsi" w:hAnsiTheme="minorHAnsi" w:cs="Arial"/>
          <w:sz w:val="22"/>
          <w:szCs w:val="22"/>
        </w:rPr>
        <w:t xml:space="preserve">anutenção </w:t>
      </w:r>
      <w:r w:rsidR="00A94618" w:rsidRPr="00A94618">
        <w:rPr>
          <w:rFonts w:asciiTheme="minorHAnsi" w:hAnsiTheme="minorHAnsi" w:cs="Arial"/>
          <w:sz w:val="22"/>
          <w:szCs w:val="22"/>
        </w:rPr>
        <w:t xml:space="preserve">da composição </w:t>
      </w:r>
      <w:r w:rsidR="001929F8" w:rsidRPr="00A94618">
        <w:rPr>
          <w:rFonts w:asciiTheme="minorHAnsi" w:hAnsiTheme="minorHAnsi" w:cs="Arial"/>
          <w:sz w:val="22"/>
          <w:szCs w:val="22"/>
        </w:rPr>
        <w:t>das Comissões Permanente do CAU/RS.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A94618">
        <w:rPr>
          <w:rFonts w:asciiTheme="minorHAnsi" w:hAnsiTheme="minorHAnsi" w:cs="Calibri"/>
          <w:sz w:val="22"/>
          <w:szCs w:val="22"/>
        </w:rPr>
        <w:t xml:space="preserve">O Plenário do Conselho de Arquitetura e Urbanismo do Rio Grande do Sul – CAU/RS reunido em </w:t>
      </w:r>
      <w:r w:rsidR="00A94618" w:rsidRPr="00A94618">
        <w:rPr>
          <w:rFonts w:asciiTheme="minorHAnsi" w:hAnsiTheme="minorHAnsi" w:cs="Calibri"/>
          <w:sz w:val="22"/>
          <w:szCs w:val="22"/>
        </w:rPr>
        <w:t>17 de janeiro de 2014</w:t>
      </w:r>
      <w:r w:rsidRPr="00A94618">
        <w:rPr>
          <w:rFonts w:asciiTheme="minorHAnsi" w:hAnsiTheme="minorHAnsi" w:cs="Calibri"/>
          <w:sz w:val="22"/>
          <w:szCs w:val="22"/>
        </w:rPr>
        <w:t xml:space="preserve">, </w:t>
      </w:r>
      <w:r w:rsidR="00A94618" w:rsidRPr="00A94618">
        <w:rPr>
          <w:rFonts w:asciiTheme="minorHAnsi" w:hAnsiTheme="minorHAnsi" w:cs="Calibri"/>
          <w:sz w:val="22"/>
          <w:szCs w:val="22"/>
        </w:rPr>
        <w:t>no</w:t>
      </w:r>
      <w:r w:rsidR="00A94618" w:rsidRPr="009D74B9">
        <w:rPr>
          <w:rFonts w:asciiTheme="minorHAnsi" w:hAnsiTheme="minorHAnsi" w:cs="Arial"/>
          <w:sz w:val="22"/>
          <w:szCs w:val="22"/>
        </w:rPr>
        <w:t xml:space="preserve"> </w:t>
      </w:r>
      <w:r w:rsidR="00A94618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A94618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A94618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A94618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132BA9" w:rsidRPr="00525569">
        <w:rPr>
          <w:rFonts w:asciiTheme="minorHAnsi" w:hAnsiTheme="minorHAnsi" w:cs="Arial"/>
        </w:rPr>
        <w:t>: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A94618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9461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32BA9" w:rsidRPr="00A94618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A736F" w:rsidRDefault="00A94618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Pela a</w:t>
      </w:r>
      <w:r w:rsidR="00132BA9" w:rsidRPr="00A94618">
        <w:rPr>
          <w:rFonts w:asciiTheme="minorHAnsi" w:hAnsiTheme="minorHAnsi" w:cs="Arial"/>
          <w:sz w:val="22"/>
          <w:szCs w:val="22"/>
        </w:rPr>
        <w:t>provação</w:t>
      </w:r>
      <w:r w:rsidR="0005025C" w:rsidRPr="00A9461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A94618">
        <w:rPr>
          <w:rFonts w:asciiTheme="minorHAnsi" w:hAnsiTheme="minorHAnsi" w:cs="Arial"/>
          <w:sz w:val="22"/>
          <w:szCs w:val="22"/>
        </w:rPr>
        <w:t>d</w:t>
      </w:r>
      <w:r w:rsidR="001929F8" w:rsidRPr="00A94618">
        <w:rPr>
          <w:rFonts w:asciiTheme="minorHAnsi" w:hAnsiTheme="minorHAnsi" w:cs="Arial"/>
          <w:sz w:val="22"/>
          <w:szCs w:val="22"/>
        </w:rPr>
        <w:t xml:space="preserve">a manutenção </w:t>
      </w:r>
      <w:r>
        <w:rPr>
          <w:rFonts w:asciiTheme="minorHAnsi" w:hAnsiTheme="minorHAnsi" w:cs="Arial"/>
          <w:sz w:val="22"/>
          <w:szCs w:val="22"/>
        </w:rPr>
        <w:t xml:space="preserve">da composição </w:t>
      </w:r>
      <w:r w:rsidR="001929F8" w:rsidRPr="00A94618">
        <w:rPr>
          <w:rFonts w:asciiTheme="minorHAnsi" w:hAnsiTheme="minorHAnsi" w:cs="Arial"/>
          <w:sz w:val="22"/>
          <w:szCs w:val="22"/>
        </w:rPr>
        <w:t xml:space="preserve">das </w:t>
      </w:r>
      <w:r>
        <w:rPr>
          <w:rFonts w:asciiTheme="minorHAnsi" w:hAnsiTheme="minorHAnsi" w:cs="Arial"/>
          <w:sz w:val="22"/>
          <w:szCs w:val="22"/>
        </w:rPr>
        <w:t xml:space="preserve">Comissões Permanentes do CAU/RS, </w:t>
      </w:r>
      <w:r w:rsidR="007A736F">
        <w:rPr>
          <w:rFonts w:asciiTheme="minorHAnsi" w:hAnsiTheme="minorHAnsi" w:cs="Arial"/>
          <w:sz w:val="22"/>
          <w:szCs w:val="22"/>
        </w:rPr>
        <w:t>conforme quadro abaixo: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b/>
                <w:sz w:val="20"/>
                <w:szCs w:val="20"/>
              </w:rPr>
              <w:t>COMISSÃO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b/>
                <w:sz w:val="20"/>
                <w:szCs w:val="20"/>
              </w:rPr>
              <w:t>COMPONENTES</w:t>
            </w:r>
          </w:p>
        </w:tc>
      </w:tr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1. Exercício Profissional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Carlos Eduardo Mesquita Pedone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A736F">
              <w:rPr>
                <w:rFonts w:asciiTheme="minorHAnsi" w:hAnsiTheme="minorHAnsi" w:cs="Arial"/>
                <w:sz w:val="20"/>
                <w:szCs w:val="20"/>
              </w:rPr>
              <w:t>Clarrisa</w:t>
            </w:r>
            <w:proofErr w:type="spellEnd"/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 Monteiro </w:t>
            </w:r>
            <w:proofErr w:type="spellStart"/>
            <w:r w:rsidRPr="007A736F">
              <w:rPr>
                <w:rFonts w:asciiTheme="minorHAnsi" w:hAnsiTheme="minorHAnsi" w:cs="Arial"/>
                <w:sz w:val="20"/>
                <w:szCs w:val="20"/>
              </w:rPr>
              <w:t>Berny</w:t>
            </w:r>
            <w:proofErr w:type="spellEnd"/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Maria Bernadete Sinhorelli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Rosana Oppitz</w:t>
            </w:r>
          </w:p>
        </w:tc>
      </w:tr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2. Ensino e Formação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Nirce Saffer Medvedovski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Cláudio Fischer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Luiz </w:t>
            </w:r>
            <w:proofErr w:type="spellStart"/>
            <w:r w:rsidRPr="007A736F">
              <w:rPr>
                <w:rFonts w:asciiTheme="minorHAnsi" w:hAnsiTheme="minorHAnsi" w:cs="Arial"/>
                <w:sz w:val="20"/>
                <w:szCs w:val="20"/>
              </w:rPr>
              <w:t>Antonio</w:t>
            </w:r>
            <w:proofErr w:type="spellEnd"/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 Machado Veríssimo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Nino Roberto Schleder Machado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Paulo Ricardo Bregatto.</w:t>
            </w:r>
          </w:p>
        </w:tc>
      </w:tr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3. Ética e Disciplina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Marcelo Petrucci Maia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Fernando Oltramari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Núbia Margot Menezes Jardim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Paulo </w:t>
            </w:r>
            <w:proofErr w:type="spellStart"/>
            <w:r w:rsidRPr="007A736F">
              <w:rPr>
                <w:rFonts w:asciiTheme="minorHAnsi" w:hAnsiTheme="minorHAnsi" w:cs="Arial"/>
                <w:sz w:val="20"/>
                <w:szCs w:val="20"/>
              </w:rPr>
              <w:t>Iroquez</w:t>
            </w:r>
            <w:proofErr w:type="spellEnd"/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 Bertussi.</w:t>
            </w:r>
          </w:p>
        </w:tc>
      </w:tr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4. Organização e Administração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 xml:space="preserve">Carlos Alberto </w:t>
            </w:r>
            <w:proofErr w:type="gramStart"/>
            <w:r w:rsidRPr="007A736F">
              <w:rPr>
                <w:rFonts w:asciiTheme="minorHAnsi" w:hAnsiTheme="minorHAnsi" w:cs="Arial"/>
                <w:sz w:val="20"/>
                <w:szCs w:val="20"/>
              </w:rPr>
              <w:t>Sant’Ana</w:t>
            </w:r>
            <w:proofErr w:type="gramEnd"/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Alberto Fedosow Cabral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Cristina Duarte Azevedo.</w:t>
            </w:r>
          </w:p>
        </w:tc>
      </w:tr>
      <w:tr w:rsidR="007A736F" w:rsidTr="007A736F">
        <w:tc>
          <w:tcPr>
            <w:tcW w:w="3969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lastRenderedPageBreak/>
              <w:t>5. Planejamento e Finanças</w:t>
            </w:r>
          </w:p>
        </w:tc>
        <w:tc>
          <w:tcPr>
            <w:tcW w:w="4536" w:type="dxa"/>
            <w:vAlign w:val="center"/>
          </w:tcPr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Fausto Henrique Steffen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Alvino Jara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Joaquim Eduardo Vidal Haas</w:t>
            </w:r>
          </w:p>
          <w:p w:rsidR="007A736F" w:rsidRPr="007A736F" w:rsidRDefault="007A736F" w:rsidP="007A736F">
            <w:pPr>
              <w:spacing w:line="360" w:lineRule="auto"/>
              <w:ind w:left="-11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A736F">
              <w:rPr>
                <w:rFonts w:asciiTheme="minorHAnsi" w:hAnsiTheme="minorHAnsi" w:cs="Arial"/>
                <w:sz w:val="20"/>
                <w:szCs w:val="20"/>
              </w:rPr>
              <w:t>Sérgio Luiz Duarte Zimmermann</w:t>
            </w:r>
          </w:p>
        </w:tc>
      </w:tr>
    </w:tbl>
    <w:p w:rsidR="007A736F" w:rsidRPr="007A736F" w:rsidRDefault="007A736F" w:rsidP="007A736F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5025C" w:rsidRPr="00A94618" w:rsidRDefault="007A736F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deliberação</w:t>
      </w:r>
      <w:r w:rsidR="00132BA9" w:rsidRPr="00A946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teve 17 votos a favor e 03 ausências</w:t>
      </w:r>
      <w:r w:rsidR="00D31811" w:rsidRPr="00A94618">
        <w:rPr>
          <w:rFonts w:asciiTheme="minorHAnsi" w:hAnsiTheme="minorHAnsi" w:cs="Arial"/>
          <w:sz w:val="22"/>
          <w:szCs w:val="22"/>
        </w:rPr>
        <w:t xml:space="preserve">, conforme lista de votação em anexo. </w:t>
      </w:r>
    </w:p>
    <w:p w:rsidR="00D31811" w:rsidRPr="00A94618" w:rsidRDefault="00D31811" w:rsidP="00D31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Esta </w:t>
      </w:r>
      <w:r w:rsidR="001929F8" w:rsidRPr="00A94618">
        <w:rPr>
          <w:rFonts w:asciiTheme="minorHAnsi" w:hAnsiTheme="minorHAnsi" w:cs="Arial"/>
          <w:sz w:val="22"/>
          <w:szCs w:val="22"/>
        </w:rPr>
        <w:t>d</w:t>
      </w:r>
      <w:r w:rsidRPr="00A94618">
        <w:rPr>
          <w:rFonts w:asciiTheme="minorHAnsi" w:hAnsiTheme="minorHAnsi" w:cs="Arial"/>
          <w:sz w:val="22"/>
          <w:szCs w:val="22"/>
        </w:rPr>
        <w:t>eliberação entra em vigor nesta data.</w:t>
      </w:r>
    </w:p>
    <w:p w:rsidR="0005025C" w:rsidRPr="00A9461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A9461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A9461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Porto Alegre, </w:t>
      </w:r>
      <w:r w:rsidR="007A736F">
        <w:rPr>
          <w:rFonts w:asciiTheme="minorHAnsi" w:hAnsiTheme="minorHAnsi" w:cs="Arial"/>
          <w:sz w:val="22"/>
          <w:szCs w:val="22"/>
        </w:rPr>
        <w:t>17 de janeiro 2014</w:t>
      </w:r>
      <w:r w:rsidRPr="00A94618">
        <w:rPr>
          <w:rFonts w:asciiTheme="minorHAnsi" w:hAnsiTheme="minorHAnsi" w:cs="Arial"/>
          <w:sz w:val="22"/>
          <w:szCs w:val="22"/>
        </w:rPr>
        <w:t>.</w:t>
      </w:r>
    </w:p>
    <w:p w:rsidR="00AD53C7" w:rsidRPr="00A9461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A9461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A9461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A9461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A94618" w:rsidRDefault="003804AB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3804AB" w:rsidRDefault="000F00C4" w:rsidP="009E096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94618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r w:rsidR="009E0965" w:rsidRPr="003804AB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3804AB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3804AB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0"/>
    </w:p>
    <w:p w:rsidR="001C4B0F" w:rsidRPr="00A9461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A94618" w:rsidSect="003804A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1134" w:left="1559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Pr="00ED4ACE" w:rsidRDefault="003804AB" w:rsidP="003804AB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</w:p>
  <w:p w:rsidR="003804AB" w:rsidRDefault="003804AB" w:rsidP="003804AB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Pr="00ED4ACE" w:rsidRDefault="003804AB" w:rsidP="003804AB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ED4ACE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</w:p>
  <w:p w:rsidR="003804AB" w:rsidRDefault="003804AB" w:rsidP="003804AB">
    <w:pPr>
      <w:pStyle w:val="Rodap"/>
    </w:pPr>
    <w:r w:rsidRPr="00ED4AC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ED4ACE">
      <w:rPr>
        <w:rFonts w:ascii="DaxCondensed" w:hAnsi="DaxCondensed"/>
        <w:sz w:val="18"/>
        <w:szCs w:val="18"/>
      </w:rPr>
      <w:t xml:space="preserve"> </w:t>
    </w:r>
    <w:r w:rsidRPr="00ED4AC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ED4AC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AB" w:rsidRDefault="003804AB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1123D62C" wp14:editId="26DC1899">
          <wp:simplePos x="0" y="0"/>
          <wp:positionH relativeFrom="column">
            <wp:posOffset>-999131</wp:posOffset>
          </wp:positionH>
          <wp:positionV relativeFrom="paragraph">
            <wp:posOffset>-192046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3804AB">
    <w:pPr>
      <w:pStyle w:val="Cabealho"/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E2082FD" wp14:editId="204E0BFD">
          <wp:simplePos x="0" y="0"/>
          <wp:positionH relativeFrom="column">
            <wp:posOffset>-992754</wp:posOffset>
          </wp:positionH>
          <wp:positionV relativeFrom="paragraph">
            <wp:posOffset>-185668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929F8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804AB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A736F"/>
    <w:rsid w:val="007F516F"/>
    <w:rsid w:val="008059E2"/>
    <w:rsid w:val="0081416C"/>
    <w:rsid w:val="00815AAF"/>
    <w:rsid w:val="00822AB6"/>
    <w:rsid w:val="00825581"/>
    <w:rsid w:val="00825DCD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91518"/>
    <w:rsid w:val="00A946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0834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table" w:styleId="Tabelacomgrade">
    <w:name w:val="Table Grid"/>
    <w:basedOn w:val="Tabelanormal"/>
    <w:uiPriority w:val="59"/>
    <w:rsid w:val="007A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table" w:styleId="Tabelacomgrade">
    <w:name w:val="Table Grid"/>
    <w:basedOn w:val="Tabelanormal"/>
    <w:uiPriority w:val="59"/>
    <w:rsid w:val="007A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65E9E-688D-4B77-A403-052F320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4</cp:revision>
  <cp:lastPrinted>2014-01-30T18:51:00Z</cp:lastPrinted>
  <dcterms:created xsi:type="dcterms:W3CDTF">2014-01-28T14:45:00Z</dcterms:created>
  <dcterms:modified xsi:type="dcterms:W3CDTF">2014-01-30T18:51:00Z</dcterms:modified>
</cp:coreProperties>
</file>