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CE5D93" w:rsidRDefault="00A47472" w:rsidP="00775263">
      <w:pPr>
        <w:spacing w:after="200"/>
        <w:jc w:val="center"/>
        <w:rPr>
          <w:rFonts w:asciiTheme="minorHAnsi" w:hAnsiTheme="minorHAnsi" w:cs="Arial"/>
          <w:b/>
          <w:sz w:val="22"/>
          <w:szCs w:val="22"/>
        </w:rPr>
      </w:pPr>
      <w:r w:rsidRPr="00CE5D9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47472" w:rsidRPr="00CE5D93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CE5D93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CE5D93" w:rsidRDefault="00A47472" w:rsidP="008712CA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5D93">
              <w:rPr>
                <w:rFonts w:asciiTheme="minorHAnsi" w:hAnsiTheme="minorHAnsi" w:cs="Arial"/>
                <w:b/>
                <w:sz w:val="22"/>
                <w:szCs w:val="22"/>
              </w:rPr>
              <w:t xml:space="preserve">Nº: DPL – </w:t>
            </w:r>
            <w:r w:rsidR="00BF1744" w:rsidRPr="00CE5D9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8712CA" w:rsidRPr="00CE5D93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Pr="00CE5D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31A58" w:rsidRPr="00CE5D93">
              <w:rPr>
                <w:rFonts w:asciiTheme="minorHAnsi" w:hAnsiTheme="minorHAnsi" w:cs="Arial"/>
                <w:b/>
                <w:sz w:val="22"/>
                <w:szCs w:val="22"/>
              </w:rPr>
              <w:t>2016</w:t>
            </w:r>
            <w:r w:rsidR="00775263" w:rsidRPr="00CE5D9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CE5D93" w:rsidRDefault="00A47472" w:rsidP="008712C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5D9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="00775263" w:rsidRPr="00CE5D9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216F4" w:rsidRPr="00CE5D93">
              <w:rPr>
                <w:rFonts w:asciiTheme="minorHAnsi" w:hAnsiTheme="minorHAnsi" w:cs="Arial"/>
                <w:sz w:val="22"/>
                <w:szCs w:val="22"/>
              </w:rPr>
              <w:t>Aprova a Deliberação nº 0</w:t>
            </w:r>
            <w:r w:rsidR="008712CA" w:rsidRPr="00CE5D93">
              <w:rPr>
                <w:rFonts w:asciiTheme="minorHAnsi" w:hAnsiTheme="minorHAnsi" w:cs="Arial"/>
                <w:sz w:val="22"/>
                <w:szCs w:val="22"/>
              </w:rPr>
              <w:t>48</w:t>
            </w:r>
            <w:r w:rsidR="002216F4" w:rsidRPr="00CE5D93">
              <w:rPr>
                <w:rFonts w:asciiTheme="minorHAnsi" w:hAnsiTheme="minorHAnsi" w:cs="Arial"/>
                <w:sz w:val="22"/>
                <w:szCs w:val="22"/>
              </w:rPr>
              <w:t xml:space="preserve">/2016 da Comissão de Planejamento e Finanças do CAU/RS, que dispõe sobre </w:t>
            </w:r>
            <w:r w:rsidR="008712CA" w:rsidRPr="00CE5D93">
              <w:rPr>
                <w:rFonts w:asciiTheme="minorHAnsi" w:hAnsiTheme="minorHAnsi" w:cs="Arial"/>
                <w:sz w:val="22"/>
                <w:szCs w:val="22"/>
              </w:rPr>
              <w:t>a obrigação de apresentação do Relatório de Gestão TCU – Tribunal de Contas da União, referente ao exercício 2015</w:t>
            </w:r>
            <w:r w:rsidR="000C7742" w:rsidRPr="00CE5D9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47472" w:rsidRPr="00CE5D93" w:rsidTr="00CE5D93">
        <w:trPr>
          <w:trHeight w:val="146"/>
        </w:trPr>
        <w:tc>
          <w:tcPr>
            <w:tcW w:w="3652" w:type="dxa"/>
            <w:vAlign w:val="center"/>
          </w:tcPr>
          <w:p w:rsidR="00A47472" w:rsidRPr="00CE5D93" w:rsidRDefault="00A47472" w:rsidP="008712C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5D93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aprovada na </w:t>
            </w:r>
            <w:r w:rsidR="008712CA" w:rsidRPr="00CE5D93">
              <w:rPr>
                <w:rFonts w:asciiTheme="minorHAnsi" w:hAnsiTheme="minorHAnsi" w:cs="Arial"/>
                <w:b/>
                <w:sz w:val="22"/>
                <w:szCs w:val="22"/>
              </w:rPr>
              <w:t>60</w:t>
            </w:r>
            <w:r w:rsidR="00F31A58" w:rsidRPr="00CE5D93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CE5D93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  <w:r w:rsidR="00775263" w:rsidRPr="00CE5D9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CE5D93" w:rsidRDefault="00A47472" w:rsidP="008712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E5D9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8712CA" w:rsidRPr="00CE5D93">
              <w:rPr>
                <w:rFonts w:asciiTheme="minorHAnsi" w:hAnsiTheme="minorHAnsi" w:cs="Arial"/>
                <w:sz w:val="22"/>
                <w:szCs w:val="22"/>
              </w:rPr>
              <w:t>08</w:t>
            </w:r>
            <w:r w:rsidRPr="00CE5D93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F31A58" w:rsidRPr="00CE5D9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712CA" w:rsidRPr="00CE5D9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775263" w:rsidRPr="00CE5D93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F31A58" w:rsidRPr="00CE5D93">
              <w:rPr>
                <w:rFonts w:asciiTheme="minorHAnsi" w:hAnsiTheme="minorHAnsi" w:cs="Arial"/>
                <w:sz w:val="22"/>
                <w:szCs w:val="22"/>
              </w:rPr>
              <w:t>2016.</w:t>
            </w:r>
          </w:p>
        </w:tc>
      </w:tr>
    </w:tbl>
    <w:p w:rsidR="00A47472" w:rsidRPr="00CE5D93" w:rsidRDefault="00A47472" w:rsidP="00775263">
      <w:pPr>
        <w:spacing w:after="200"/>
        <w:ind w:firstLine="1134"/>
        <w:jc w:val="both"/>
        <w:rPr>
          <w:rFonts w:asciiTheme="minorHAnsi" w:hAnsiTheme="minorHAnsi" w:cs="Arial"/>
          <w:sz w:val="22"/>
          <w:szCs w:val="22"/>
        </w:rPr>
      </w:pPr>
    </w:p>
    <w:p w:rsidR="00A47472" w:rsidRPr="00CE5D93" w:rsidRDefault="00A47472" w:rsidP="00775263">
      <w:pPr>
        <w:spacing w:after="360"/>
        <w:ind w:firstLine="1134"/>
        <w:jc w:val="both"/>
        <w:rPr>
          <w:rFonts w:asciiTheme="minorHAnsi" w:hAnsiTheme="minorHAnsi" w:cs="Arial"/>
          <w:sz w:val="22"/>
          <w:szCs w:val="22"/>
        </w:rPr>
      </w:pPr>
      <w:r w:rsidRPr="00CE5D9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E5D93">
        <w:rPr>
          <w:rFonts w:asciiTheme="minorHAnsi" w:hAnsiTheme="minorHAnsi" w:cs="Calibri"/>
          <w:sz w:val="22"/>
          <w:szCs w:val="22"/>
        </w:rPr>
        <w:t xml:space="preserve">, </w:t>
      </w:r>
      <w:r w:rsidRPr="00CE5D93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</w:t>
      </w:r>
      <w:r w:rsidR="00775263" w:rsidRPr="00CE5D93">
        <w:rPr>
          <w:rFonts w:asciiTheme="minorHAnsi" w:hAnsiTheme="minorHAnsi" w:cs="Arial"/>
          <w:sz w:val="22"/>
          <w:szCs w:val="22"/>
        </w:rPr>
        <w:t>inciso X,</w:t>
      </w:r>
      <w:r w:rsidRPr="00CE5D93">
        <w:rPr>
          <w:rFonts w:asciiTheme="minorHAnsi" w:hAnsiTheme="minorHAnsi" w:cs="Arial"/>
          <w:sz w:val="22"/>
          <w:szCs w:val="22"/>
        </w:rPr>
        <w:t xml:space="preserve"> da Lei </w:t>
      </w:r>
      <w:r w:rsidR="00775263" w:rsidRPr="00CE5D93">
        <w:rPr>
          <w:rFonts w:asciiTheme="minorHAnsi" w:hAnsiTheme="minorHAnsi" w:cs="Arial"/>
          <w:sz w:val="22"/>
          <w:szCs w:val="22"/>
        </w:rPr>
        <w:t xml:space="preserve">nº </w:t>
      </w:r>
      <w:r w:rsidRPr="00CE5D93">
        <w:rPr>
          <w:rFonts w:asciiTheme="minorHAnsi" w:hAnsiTheme="minorHAnsi" w:cs="Arial"/>
          <w:sz w:val="22"/>
          <w:szCs w:val="22"/>
        </w:rPr>
        <w:t>12.378 de 2010 c/c o art. 10 do seu Regimento Interno,</w:t>
      </w:r>
    </w:p>
    <w:p w:rsidR="00A47472" w:rsidRPr="00CE5D93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  <w:sz w:val="22"/>
          <w:szCs w:val="22"/>
        </w:rPr>
      </w:pPr>
      <w:r w:rsidRPr="00CE5D93">
        <w:rPr>
          <w:rFonts w:asciiTheme="minorHAnsi" w:hAnsiTheme="minorHAnsi" w:cs="Arial"/>
          <w:b/>
          <w:sz w:val="22"/>
          <w:szCs w:val="22"/>
        </w:rPr>
        <w:t>DELIBERA:</w:t>
      </w:r>
    </w:p>
    <w:p w:rsidR="008712CA" w:rsidRPr="00CE5D93" w:rsidRDefault="00A47472" w:rsidP="008712CA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CE5D93">
        <w:rPr>
          <w:rFonts w:asciiTheme="minorHAnsi" w:hAnsiTheme="minorHAnsi" w:cs="Arial"/>
          <w:sz w:val="22"/>
          <w:szCs w:val="22"/>
        </w:rPr>
        <w:t xml:space="preserve">Pela </w:t>
      </w:r>
      <w:r w:rsidR="002216F4" w:rsidRPr="00CE5D93">
        <w:rPr>
          <w:rFonts w:asciiTheme="minorHAnsi" w:hAnsiTheme="minorHAnsi" w:cs="Arial"/>
          <w:sz w:val="22"/>
          <w:szCs w:val="22"/>
        </w:rPr>
        <w:t>aprovação d</w:t>
      </w:r>
      <w:r w:rsidR="002216F4" w:rsidRPr="00CE5D93">
        <w:rPr>
          <w:rFonts w:asciiTheme="minorHAnsi" w:hAnsiTheme="minorHAnsi" w:cstheme="minorHAnsi"/>
          <w:sz w:val="22"/>
          <w:szCs w:val="22"/>
        </w:rPr>
        <w:t>a Deliberação nº 0</w:t>
      </w:r>
      <w:r w:rsidR="000C7742" w:rsidRPr="00CE5D93">
        <w:rPr>
          <w:rFonts w:asciiTheme="minorHAnsi" w:hAnsiTheme="minorHAnsi" w:cstheme="minorHAnsi"/>
          <w:sz w:val="22"/>
          <w:szCs w:val="22"/>
        </w:rPr>
        <w:t>48</w:t>
      </w:r>
      <w:r w:rsidR="002216F4" w:rsidRPr="00CE5D93">
        <w:rPr>
          <w:rFonts w:asciiTheme="minorHAnsi" w:hAnsiTheme="minorHAnsi" w:cstheme="minorHAnsi"/>
          <w:sz w:val="22"/>
          <w:szCs w:val="22"/>
        </w:rPr>
        <w:t xml:space="preserve">/2016 da Comissão de Planejamento e Finanças do CAU/RS, que dispõe sobre a </w:t>
      </w:r>
      <w:r w:rsidR="000C7742" w:rsidRPr="00CE5D93">
        <w:rPr>
          <w:rFonts w:asciiTheme="minorHAnsi" w:hAnsiTheme="minorHAnsi" w:cstheme="minorHAnsi"/>
          <w:sz w:val="22"/>
          <w:szCs w:val="22"/>
        </w:rPr>
        <w:t>obrigação de apresentação do Relatório de Gestão TCU – Tribunal de Contas da União, referente ao exercício 2015, nos termos do art. 70 da Constituição Federal, elaborado de acordo com as disposições da Instrução Normativa TCU nº 63/2010, da Decisão Normativa TCU nº 146/2015 da Portaria TCU nº 321/2015 e das orientações constantes nas Resoluções CAU/BR, contemplando os atos de gestão praticados pelo Conselho de Arquitetura e Urbanismo do Rio Grande do Sul (CAU/RS) durante o exercício de 2015.</w:t>
      </w:r>
      <w:bookmarkStart w:id="0" w:name="_GoBack"/>
      <w:bookmarkEnd w:id="0"/>
    </w:p>
    <w:p w:rsidR="000C7742" w:rsidRPr="001938BA" w:rsidRDefault="008712CA" w:rsidP="000C7742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Lines="360" w:after="864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CE5D93">
        <w:rPr>
          <w:rFonts w:asciiTheme="minorHAnsi" w:hAnsiTheme="minorHAnsi" w:cs="Arial"/>
          <w:sz w:val="22"/>
          <w:szCs w:val="22"/>
        </w:rPr>
        <w:t xml:space="preserve">Aprova o Relatório de Gestão TCU </w:t>
      </w:r>
      <w:r w:rsidRPr="001938BA">
        <w:rPr>
          <w:rFonts w:asciiTheme="minorHAnsi" w:hAnsiTheme="minorHAnsi" w:cs="Arial"/>
          <w:sz w:val="22"/>
          <w:szCs w:val="22"/>
        </w:rPr>
        <w:t xml:space="preserve">para fins de Prestação de Contas do Exercício 2015. </w:t>
      </w:r>
    </w:p>
    <w:p w:rsidR="000C7742" w:rsidRPr="001938BA" w:rsidRDefault="000C7742" w:rsidP="000C7742">
      <w:pPr>
        <w:pStyle w:val="PargrafodaLista"/>
        <w:tabs>
          <w:tab w:val="left" w:pos="1701"/>
        </w:tabs>
        <w:suppressAutoHyphens/>
        <w:spacing w:afterLines="360" w:after="864"/>
        <w:ind w:left="1077"/>
        <w:jc w:val="both"/>
        <w:rPr>
          <w:rFonts w:asciiTheme="minorHAnsi" w:hAnsiTheme="minorHAnsi" w:cs="Arial"/>
          <w:sz w:val="22"/>
          <w:szCs w:val="22"/>
        </w:rPr>
      </w:pPr>
    </w:p>
    <w:p w:rsidR="000C7742" w:rsidRPr="001938BA" w:rsidRDefault="00DB5A82" w:rsidP="000C7742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Lines="360" w:after="864"/>
        <w:jc w:val="both"/>
        <w:rPr>
          <w:rFonts w:asciiTheme="minorHAnsi" w:hAnsiTheme="minorHAnsi" w:cs="Arial"/>
          <w:sz w:val="22"/>
          <w:szCs w:val="22"/>
        </w:rPr>
      </w:pPr>
      <w:r w:rsidRPr="001938BA">
        <w:rPr>
          <w:rFonts w:asciiTheme="minorHAnsi" w:hAnsiTheme="minorHAnsi" w:cstheme="minorHAnsi"/>
          <w:sz w:val="22"/>
          <w:szCs w:val="22"/>
        </w:rPr>
        <w:t xml:space="preserve">A deliberação foi aprovada por </w:t>
      </w:r>
      <w:r w:rsidRPr="001938BA">
        <w:rPr>
          <w:rFonts w:asciiTheme="minorHAnsi" w:hAnsiTheme="minorHAnsi" w:cs="Arial"/>
          <w:sz w:val="22"/>
          <w:szCs w:val="22"/>
        </w:rPr>
        <w:t>1</w:t>
      </w:r>
      <w:r w:rsidR="001938BA" w:rsidRPr="001938BA">
        <w:rPr>
          <w:rFonts w:asciiTheme="minorHAnsi" w:hAnsiTheme="minorHAnsi" w:cs="Arial"/>
          <w:sz w:val="22"/>
          <w:szCs w:val="22"/>
        </w:rPr>
        <w:t>5</w:t>
      </w:r>
      <w:r w:rsidRPr="001938BA">
        <w:rPr>
          <w:rFonts w:asciiTheme="minorHAnsi" w:hAnsiTheme="minorHAnsi" w:cs="Arial"/>
          <w:sz w:val="22"/>
          <w:szCs w:val="22"/>
        </w:rPr>
        <w:t xml:space="preserve"> (</w:t>
      </w:r>
      <w:r w:rsidR="001938BA" w:rsidRPr="001938BA">
        <w:rPr>
          <w:rFonts w:asciiTheme="minorHAnsi" w:hAnsiTheme="minorHAnsi" w:cs="Arial"/>
          <w:sz w:val="22"/>
          <w:szCs w:val="22"/>
        </w:rPr>
        <w:t>quinze</w:t>
      </w:r>
      <w:r w:rsidRPr="001938BA">
        <w:rPr>
          <w:rFonts w:asciiTheme="minorHAnsi" w:hAnsiTheme="minorHAnsi" w:cs="Arial"/>
          <w:sz w:val="22"/>
          <w:szCs w:val="22"/>
        </w:rPr>
        <w:t>)</w:t>
      </w:r>
      <w:r w:rsidRPr="001938BA">
        <w:rPr>
          <w:rFonts w:asciiTheme="minorHAnsi" w:hAnsiTheme="minorHAnsi" w:cstheme="minorHAnsi"/>
          <w:sz w:val="22"/>
          <w:szCs w:val="22"/>
        </w:rPr>
        <w:t xml:space="preserve"> votos favoráveis e 02 (duas) ausências, conforme lista de votação em anexo.</w:t>
      </w:r>
    </w:p>
    <w:p w:rsidR="000C7742" w:rsidRPr="001938BA" w:rsidRDefault="000C7742" w:rsidP="000C7742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A47472" w:rsidRPr="001938BA" w:rsidRDefault="00A47472" w:rsidP="000C7742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Lines="360" w:after="864"/>
        <w:jc w:val="both"/>
        <w:rPr>
          <w:rFonts w:asciiTheme="minorHAnsi" w:hAnsiTheme="minorHAnsi" w:cs="Arial"/>
          <w:sz w:val="22"/>
          <w:szCs w:val="22"/>
        </w:rPr>
      </w:pPr>
      <w:r w:rsidRPr="001938BA">
        <w:rPr>
          <w:rFonts w:asciiTheme="minorHAnsi" w:hAnsiTheme="minorHAnsi" w:cstheme="minorHAnsi"/>
          <w:sz w:val="22"/>
          <w:szCs w:val="22"/>
        </w:rPr>
        <w:t>Esta deliberação entra em vigor nesta data.</w:t>
      </w:r>
    </w:p>
    <w:p w:rsidR="00A47472" w:rsidRPr="00CE5D93" w:rsidRDefault="00A47472" w:rsidP="00775263">
      <w:pPr>
        <w:spacing w:after="360"/>
        <w:jc w:val="center"/>
        <w:rPr>
          <w:rFonts w:asciiTheme="minorHAnsi" w:hAnsiTheme="minorHAnsi"/>
          <w:sz w:val="22"/>
          <w:szCs w:val="22"/>
        </w:rPr>
      </w:pPr>
      <w:r w:rsidRPr="00CE5D93">
        <w:rPr>
          <w:rFonts w:asciiTheme="minorHAnsi" w:hAnsiTheme="minorHAnsi"/>
          <w:sz w:val="22"/>
          <w:szCs w:val="22"/>
        </w:rPr>
        <w:t xml:space="preserve">Porto Alegre, </w:t>
      </w:r>
      <w:r w:rsidR="000C7742" w:rsidRPr="00CE5D93">
        <w:rPr>
          <w:rFonts w:asciiTheme="minorHAnsi" w:hAnsiTheme="minorHAnsi"/>
          <w:sz w:val="22"/>
          <w:szCs w:val="22"/>
        </w:rPr>
        <w:t>08</w:t>
      </w:r>
      <w:r w:rsidRPr="00CE5D93">
        <w:rPr>
          <w:rFonts w:asciiTheme="minorHAnsi" w:hAnsiTheme="minorHAnsi"/>
          <w:sz w:val="22"/>
          <w:szCs w:val="22"/>
        </w:rPr>
        <w:t xml:space="preserve"> de </w:t>
      </w:r>
      <w:r w:rsidR="000C7742" w:rsidRPr="00CE5D93">
        <w:rPr>
          <w:rFonts w:asciiTheme="minorHAnsi" w:hAnsiTheme="minorHAnsi"/>
          <w:sz w:val="22"/>
          <w:szCs w:val="22"/>
        </w:rPr>
        <w:t>abril</w:t>
      </w:r>
      <w:r w:rsidRPr="00CE5D93">
        <w:rPr>
          <w:rFonts w:asciiTheme="minorHAnsi" w:hAnsiTheme="minorHAnsi"/>
          <w:sz w:val="22"/>
          <w:szCs w:val="22"/>
        </w:rPr>
        <w:t xml:space="preserve"> de </w:t>
      </w:r>
      <w:r w:rsidR="00F31A58" w:rsidRPr="00CE5D93">
        <w:rPr>
          <w:rFonts w:asciiTheme="minorHAnsi" w:hAnsiTheme="minorHAnsi"/>
          <w:sz w:val="22"/>
          <w:szCs w:val="22"/>
        </w:rPr>
        <w:t>2016</w:t>
      </w:r>
      <w:r w:rsidRPr="00CE5D93">
        <w:rPr>
          <w:rFonts w:asciiTheme="minorHAnsi" w:hAnsiTheme="minorHAnsi"/>
          <w:sz w:val="22"/>
          <w:szCs w:val="22"/>
        </w:rPr>
        <w:t>.</w:t>
      </w:r>
    </w:p>
    <w:p w:rsidR="00A47472" w:rsidRPr="00CE5D93" w:rsidRDefault="00A47472" w:rsidP="00775263">
      <w:pPr>
        <w:spacing w:after="360"/>
        <w:jc w:val="center"/>
        <w:rPr>
          <w:rFonts w:asciiTheme="minorHAnsi" w:hAnsiTheme="minorHAnsi"/>
          <w:sz w:val="22"/>
          <w:szCs w:val="22"/>
        </w:rPr>
      </w:pPr>
    </w:p>
    <w:p w:rsidR="00C7551F" w:rsidRPr="00CE5D93" w:rsidRDefault="00C7551F" w:rsidP="00A4747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E5D93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A47472" w:rsidRPr="00CE5D93" w:rsidRDefault="00A47472" w:rsidP="00A47472">
      <w:pPr>
        <w:jc w:val="center"/>
        <w:rPr>
          <w:rFonts w:asciiTheme="minorHAnsi" w:hAnsiTheme="minorHAnsi" w:cs="Arial"/>
          <w:sz w:val="22"/>
          <w:szCs w:val="22"/>
        </w:rPr>
      </w:pPr>
      <w:r w:rsidRPr="00CE5D93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CE5D93" w:rsidRPr="00CE5D93">
        <w:rPr>
          <w:rFonts w:asciiTheme="minorHAnsi" w:hAnsiTheme="minorHAnsi" w:cs="Arial"/>
          <w:b/>
          <w:sz w:val="22"/>
          <w:szCs w:val="22"/>
        </w:rPr>
        <w:t xml:space="preserve">em exercício </w:t>
      </w:r>
      <w:r w:rsidRPr="00CE5D93">
        <w:rPr>
          <w:rFonts w:asciiTheme="minorHAnsi" w:hAnsiTheme="minorHAnsi" w:cs="Arial"/>
          <w:b/>
          <w:sz w:val="22"/>
          <w:szCs w:val="22"/>
        </w:rPr>
        <w:t>do CAU/RS</w:t>
      </w:r>
      <w:r w:rsidR="00CE5D93" w:rsidRPr="00CE5D93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A47472" w:rsidRPr="00CE5D93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F5" w:rsidRDefault="00D024F5" w:rsidP="003D12FB">
      <w:r>
        <w:separator/>
      </w:r>
    </w:p>
  </w:endnote>
  <w:endnote w:type="continuationSeparator" w:id="0">
    <w:p w:rsidR="00D024F5" w:rsidRDefault="00D024F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F5" w:rsidRDefault="00D024F5" w:rsidP="003D12FB">
      <w:r>
        <w:separator/>
      </w:r>
    </w:p>
  </w:footnote>
  <w:footnote w:type="continuationSeparator" w:id="0">
    <w:p w:rsidR="00D024F5" w:rsidRDefault="00D024F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024F5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C7742"/>
    <w:rsid w:val="000D28A7"/>
    <w:rsid w:val="000E424C"/>
    <w:rsid w:val="001079E3"/>
    <w:rsid w:val="00113264"/>
    <w:rsid w:val="00120F19"/>
    <w:rsid w:val="001532BD"/>
    <w:rsid w:val="001926FE"/>
    <w:rsid w:val="001929B0"/>
    <w:rsid w:val="001938BA"/>
    <w:rsid w:val="001A6CD9"/>
    <w:rsid w:val="001C3B41"/>
    <w:rsid w:val="001F29FB"/>
    <w:rsid w:val="002003C7"/>
    <w:rsid w:val="00210D06"/>
    <w:rsid w:val="002216F4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4037D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712CA"/>
    <w:rsid w:val="00896006"/>
    <w:rsid w:val="00896C01"/>
    <w:rsid w:val="008A0FCF"/>
    <w:rsid w:val="008A1C88"/>
    <w:rsid w:val="008A1EAB"/>
    <w:rsid w:val="008D1371"/>
    <w:rsid w:val="008D380C"/>
    <w:rsid w:val="008F3A21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A25F30"/>
    <w:rsid w:val="00A47037"/>
    <w:rsid w:val="00A47472"/>
    <w:rsid w:val="00A506FA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A7C9E"/>
    <w:rsid w:val="00BE0C8F"/>
    <w:rsid w:val="00BE18A4"/>
    <w:rsid w:val="00BF1744"/>
    <w:rsid w:val="00C1446A"/>
    <w:rsid w:val="00C476EC"/>
    <w:rsid w:val="00C5463E"/>
    <w:rsid w:val="00C55808"/>
    <w:rsid w:val="00C64C43"/>
    <w:rsid w:val="00C7551F"/>
    <w:rsid w:val="00C80D16"/>
    <w:rsid w:val="00CA1A7F"/>
    <w:rsid w:val="00CB1E4D"/>
    <w:rsid w:val="00CE5D93"/>
    <w:rsid w:val="00D024F5"/>
    <w:rsid w:val="00D312D7"/>
    <w:rsid w:val="00D347A9"/>
    <w:rsid w:val="00D857A7"/>
    <w:rsid w:val="00D9335A"/>
    <w:rsid w:val="00DB0075"/>
    <w:rsid w:val="00DB0F99"/>
    <w:rsid w:val="00DB5A82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CDE9-3DBD-4716-9693-2756E714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2015-07-29T11:10:00Z</cp:lastPrinted>
  <dcterms:created xsi:type="dcterms:W3CDTF">2016-04-07T20:29:00Z</dcterms:created>
  <dcterms:modified xsi:type="dcterms:W3CDTF">2016-04-08T16:55:00Z</dcterms:modified>
</cp:coreProperties>
</file>