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941D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8C47CB">
              <w:rPr>
                <w:rFonts w:asciiTheme="minorHAnsi" w:hAnsiTheme="minorHAnsi" w:cs="Arial"/>
                <w:b/>
              </w:rPr>
              <w:t>3</w:t>
            </w:r>
            <w:r w:rsidR="00941DD3">
              <w:rPr>
                <w:rFonts w:asciiTheme="minorHAnsi" w:hAnsiTheme="minorHAnsi" w:cs="Arial"/>
                <w:b/>
              </w:rPr>
              <w:t>3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941DD3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024D8B">
              <w:rPr>
                <w:rFonts w:asciiTheme="minorHAnsi" w:hAnsiTheme="minorHAnsi" w:cs="Arial"/>
              </w:rPr>
              <w:t xml:space="preserve">Aprova </w:t>
            </w:r>
            <w:r w:rsidR="00941DD3">
              <w:rPr>
                <w:rFonts w:asciiTheme="minorHAnsi" w:hAnsiTheme="minorHAnsi" w:cs="Arial"/>
              </w:rPr>
              <w:t>o Relatório de Fiscalização de Outubro de 2016</w:t>
            </w:r>
            <w:r w:rsidR="00497012">
              <w:rPr>
                <w:rFonts w:asciiTheme="minorHAnsi" w:hAnsiTheme="minorHAnsi" w:cs="Arial"/>
              </w:rPr>
              <w:t>,</w:t>
            </w:r>
            <w:r w:rsidR="00941DD3">
              <w:rPr>
                <w:rFonts w:asciiTheme="minorHAnsi" w:hAnsiTheme="minorHAnsi" w:cs="Arial"/>
              </w:rPr>
              <w:t xml:space="preserve"> apresentado pela Comissão de Exercício Profissional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</w:t>
            </w:r>
            <w:r w:rsidR="00B21A42">
              <w:rPr>
                <w:rFonts w:asciiTheme="minorHAnsi" w:hAnsiTheme="minorHAnsi" w:cs="Arial"/>
              </w:rPr>
              <w:t>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601454">
        <w:rPr>
          <w:rFonts w:asciiTheme="minorHAnsi" w:hAnsiTheme="minorHAnsi" w:cs="Arial"/>
        </w:rPr>
        <w:t>as competências e prerrogativas;</w:t>
      </w:r>
    </w:p>
    <w:p w:rsidR="00863D04" w:rsidRDefault="00863D04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o artigo </w:t>
      </w:r>
      <w:r w:rsidR="00004548">
        <w:rPr>
          <w:rFonts w:asciiTheme="minorHAnsi" w:hAnsiTheme="minorHAnsi" w:cs="Arial"/>
        </w:rPr>
        <w:t>34</w:t>
      </w:r>
      <w:r>
        <w:rPr>
          <w:rFonts w:asciiTheme="minorHAnsi" w:hAnsiTheme="minorHAnsi" w:cs="Arial"/>
        </w:rPr>
        <w:t>, X, da Lei n.º 12.378/2010, o qual prevê</w:t>
      </w:r>
      <w:r w:rsidR="00004548">
        <w:rPr>
          <w:rFonts w:asciiTheme="minorHAnsi" w:hAnsiTheme="minorHAnsi" w:cs="Arial"/>
        </w:rPr>
        <w:t xml:space="preserve"> que</w:t>
      </w:r>
      <w:r>
        <w:rPr>
          <w:rFonts w:asciiTheme="minorHAnsi" w:hAnsiTheme="minorHAnsi" w:cs="Arial"/>
        </w:rPr>
        <w:t>: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004548">
        <w:rPr>
          <w:rFonts w:asciiTheme="minorHAnsi" w:hAnsiTheme="minorHAnsi" w:cs="Arial"/>
          <w:sz w:val="22"/>
        </w:rPr>
        <w:t>“</w:t>
      </w:r>
      <w:r>
        <w:rPr>
          <w:rFonts w:asciiTheme="minorHAnsi" w:hAnsiTheme="minorHAnsi" w:cs="Arial"/>
          <w:sz w:val="22"/>
        </w:rPr>
        <w:t>Art. 34.</w:t>
      </w:r>
      <w:proofErr w:type="gramEnd"/>
      <w:r>
        <w:rPr>
          <w:rFonts w:asciiTheme="minorHAnsi" w:hAnsiTheme="minorHAnsi" w:cs="Arial"/>
          <w:sz w:val="22"/>
        </w:rPr>
        <w:t xml:space="preserve"> </w:t>
      </w:r>
      <w:r w:rsidRPr="00004548">
        <w:rPr>
          <w:rFonts w:asciiTheme="minorHAnsi" w:hAnsiTheme="minorHAnsi" w:cs="Arial"/>
          <w:sz w:val="22"/>
        </w:rPr>
        <w:t xml:space="preserve">Compete aos </w:t>
      </w:r>
      <w:proofErr w:type="spellStart"/>
      <w:r w:rsidRPr="00004548">
        <w:rPr>
          <w:rFonts w:asciiTheme="minorHAnsi" w:hAnsiTheme="minorHAnsi" w:cs="Arial"/>
          <w:sz w:val="22"/>
        </w:rPr>
        <w:t>CAUs</w:t>
      </w:r>
      <w:proofErr w:type="spellEnd"/>
      <w:r w:rsidRPr="00004548">
        <w:rPr>
          <w:rFonts w:asciiTheme="minorHAnsi" w:hAnsiTheme="minorHAnsi" w:cs="Arial"/>
          <w:sz w:val="22"/>
        </w:rPr>
        <w:t xml:space="preserve">: 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(...)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 xml:space="preserve">X - deliberar sobre assuntos administrativos e financeiros, elaborando programas de trabalho e orçamento; </w:t>
      </w:r>
    </w:p>
    <w:p w:rsidR="00863D04" w:rsidRPr="00004548" w:rsidRDefault="00004548" w:rsidP="00004548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</w:t>
      </w:r>
      <w:proofErr w:type="gramStart"/>
      <w:r w:rsidRPr="00004548">
        <w:rPr>
          <w:rFonts w:asciiTheme="minorHAnsi" w:hAnsiTheme="minorHAnsi" w:cs="Arial"/>
          <w:sz w:val="22"/>
        </w:rPr>
        <w:t>...)”</w:t>
      </w:r>
      <w:proofErr w:type="gramEnd"/>
      <w:r w:rsidRPr="00004548">
        <w:rPr>
          <w:rFonts w:asciiTheme="minorHAnsi" w:hAnsiTheme="minorHAnsi" w:cs="Arial"/>
          <w:sz w:val="22"/>
        </w:rPr>
        <w:t>.</w:t>
      </w:r>
    </w:p>
    <w:p w:rsidR="00024D8B" w:rsidRDefault="00024D8B" w:rsidP="00024D8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a Comissão de </w:t>
      </w:r>
      <w:r w:rsidR="00941DD3">
        <w:rPr>
          <w:rFonts w:asciiTheme="minorHAnsi" w:hAnsiTheme="minorHAnsi" w:cs="Arial"/>
        </w:rPr>
        <w:t>Exercício Profissional do CAU/RS apresentou o Relatório de Fiscalização concernente ao mês de outubro de 2016;</w:t>
      </w:r>
    </w:p>
    <w:p w:rsidR="00941DD3" w:rsidRDefault="00A0232A" w:rsidP="00A0232A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</w:t>
      </w:r>
      <w:r w:rsidR="00497012">
        <w:rPr>
          <w:rFonts w:asciiTheme="minorHAnsi" w:hAnsiTheme="minorHAnsi" w:cs="Arial"/>
        </w:rPr>
        <w:t>que</w:t>
      </w:r>
      <w:r w:rsidR="00941DD3">
        <w:rPr>
          <w:rFonts w:asciiTheme="minorHAnsi" w:hAnsiTheme="minorHAnsi" w:cs="Arial"/>
        </w:rPr>
        <w:t xml:space="preserve"> artigo </w:t>
      </w:r>
      <w:r w:rsidR="00497012">
        <w:rPr>
          <w:rFonts w:asciiTheme="minorHAnsi" w:hAnsiTheme="minorHAnsi" w:cs="Arial"/>
        </w:rPr>
        <w:t>10, X, do Regimento Interno do CAU/RS, prevê:</w:t>
      </w:r>
    </w:p>
    <w:p w:rsidR="00497012" w:rsidRPr="00497012" w:rsidRDefault="00497012" w:rsidP="00497012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497012">
        <w:rPr>
          <w:rFonts w:asciiTheme="minorHAnsi" w:hAnsiTheme="minorHAnsi" w:cs="Arial"/>
          <w:sz w:val="22"/>
        </w:rPr>
        <w:t>“Art. 10 – Compete ao Plenário:</w:t>
      </w:r>
      <w:r w:rsidRPr="00497012">
        <w:rPr>
          <w:rFonts w:asciiTheme="minorHAnsi" w:hAnsiTheme="minorHAnsi" w:cs="Arial"/>
          <w:sz w:val="22"/>
        </w:rPr>
        <w:cr/>
      </w:r>
      <w:proofErr w:type="gramEnd"/>
      <w:r w:rsidRPr="00497012">
        <w:rPr>
          <w:rFonts w:asciiTheme="minorHAnsi" w:hAnsiTheme="minorHAnsi" w:cs="Arial"/>
          <w:sz w:val="22"/>
        </w:rPr>
        <w:t>(...)</w:t>
      </w:r>
    </w:p>
    <w:p w:rsidR="00497012" w:rsidRPr="00497012" w:rsidRDefault="00497012" w:rsidP="00497012">
      <w:pPr>
        <w:ind w:left="1134"/>
        <w:jc w:val="both"/>
        <w:rPr>
          <w:rFonts w:asciiTheme="minorHAnsi" w:hAnsiTheme="minorHAnsi" w:cs="Arial"/>
          <w:sz w:val="22"/>
        </w:rPr>
      </w:pPr>
      <w:r w:rsidRPr="00497012">
        <w:rPr>
          <w:rFonts w:asciiTheme="minorHAnsi" w:hAnsiTheme="minorHAnsi" w:cs="Arial"/>
          <w:sz w:val="22"/>
        </w:rPr>
        <w:t xml:space="preserve">XV – apreciar, deliberar e aprovar matéria encaminhada pelo presidente ou comissão; </w:t>
      </w:r>
    </w:p>
    <w:p w:rsidR="00497012" w:rsidRPr="00497012" w:rsidRDefault="00497012" w:rsidP="00497012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497012">
        <w:rPr>
          <w:rFonts w:asciiTheme="minorHAnsi" w:hAnsiTheme="minorHAnsi" w:cs="Arial"/>
          <w:sz w:val="22"/>
        </w:rPr>
        <w:t>(</w:t>
      </w:r>
      <w:proofErr w:type="gramStart"/>
      <w:r w:rsidRPr="00497012">
        <w:rPr>
          <w:rFonts w:asciiTheme="minorHAnsi" w:hAnsiTheme="minorHAnsi" w:cs="Arial"/>
          <w:sz w:val="22"/>
        </w:rPr>
        <w:t>...)”</w:t>
      </w:r>
      <w:proofErr w:type="gramEnd"/>
      <w:r w:rsidRPr="00497012">
        <w:rPr>
          <w:rFonts w:asciiTheme="minorHAnsi" w:hAnsiTheme="minorHAnsi" w:cs="Arial"/>
          <w:sz w:val="22"/>
        </w:rPr>
        <w:t>.</w:t>
      </w:r>
    </w:p>
    <w:p w:rsidR="00FC5BFE" w:rsidRDefault="00FC5BFE" w:rsidP="00A0232A">
      <w:pPr>
        <w:tabs>
          <w:tab w:val="left" w:pos="1701"/>
        </w:tabs>
        <w:suppressAutoHyphens/>
        <w:spacing w:after="24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Pr="0025592D" w:rsidRDefault="00CC3D5F" w:rsidP="00A5045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</w:rPr>
      </w:pPr>
      <w:bookmarkStart w:id="0" w:name="_GoBack"/>
      <w:r w:rsidRPr="0025592D">
        <w:rPr>
          <w:rFonts w:asciiTheme="minorHAnsi" w:hAnsiTheme="minorHAnsi" w:cs="Arial"/>
        </w:rPr>
        <w:t xml:space="preserve">Pela aprovação </w:t>
      </w:r>
      <w:r w:rsidR="00497012">
        <w:rPr>
          <w:rFonts w:asciiTheme="minorHAnsi" w:hAnsiTheme="minorHAnsi" w:cs="Arial"/>
        </w:rPr>
        <w:t>do Relatório Fiscalização de Outubro de 2016, apresentado pela Comissão de Exercício Profissional do CAU/RS.</w:t>
      </w:r>
    </w:p>
    <w:p w:rsidR="008879B3" w:rsidRPr="001949D0" w:rsidRDefault="008879B3" w:rsidP="00A5045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A5045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bookmarkEnd w:id="0"/>
    <w:p w:rsidR="00A47472" w:rsidRDefault="00A24E49" w:rsidP="00A0232A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Pr="00504AB7">
        <w:rPr>
          <w:rFonts w:asciiTheme="minorHAnsi" w:hAnsiTheme="minorHAnsi"/>
        </w:rPr>
        <w:t xml:space="preserve"> </w:t>
      </w:r>
      <w:r w:rsidR="00B21A42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A0232A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A0232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EB" w:rsidRDefault="008816EB" w:rsidP="003D12FB">
      <w:r>
        <w:separator/>
      </w:r>
    </w:p>
  </w:endnote>
  <w:endnote w:type="continuationSeparator" w:id="0">
    <w:p w:rsidR="008816EB" w:rsidRDefault="008816E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EB" w:rsidRDefault="008816EB" w:rsidP="003D12FB">
      <w:r>
        <w:separator/>
      </w:r>
    </w:p>
  </w:footnote>
  <w:footnote w:type="continuationSeparator" w:id="0">
    <w:p w:rsidR="008816EB" w:rsidRDefault="008816E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5045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50456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04548"/>
    <w:rsid w:val="000207C3"/>
    <w:rsid w:val="00024D8B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D6629"/>
    <w:rsid w:val="001E7FB7"/>
    <w:rsid w:val="001F29FB"/>
    <w:rsid w:val="001F3A55"/>
    <w:rsid w:val="002003C7"/>
    <w:rsid w:val="00210D06"/>
    <w:rsid w:val="00223454"/>
    <w:rsid w:val="00227934"/>
    <w:rsid w:val="00233707"/>
    <w:rsid w:val="0024382E"/>
    <w:rsid w:val="00243C2A"/>
    <w:rsid w:val="002505E6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63F2A"/>
    <w:rsid w:val="00497012"/>
    <w:rsid w:val="00497137"/>
    <w:rsid w:val="004A6593"/>
    <w:rsid w:val="004A7FBA"/>
    <w:rsid w:val="004D7429"/>
    <w:rsid w:val="004D762C"/>
    <w:rsid w:val="004E431B"/>
    <w:rsid w:val="00503FB2"/>
    <w:rsid w:val="00504AB7"/>
    <w:rsid w:val="00510EEC"/>
    <w:rsid w:val="00512AF5"/>
    <w:rsid w:val="00514F6F"/>
    <w:rsid w:val="00515C67"/>
    <w:rsid w:val="005170FE"/>
    <w:rsid w:val="00522773"/>
    <w:rsid w:val="00554818"/>
    <w:rsid w:val="00557D36"/>
    <w:rsid w:val="00562600"/>
    <w:rsid w:val="005627A7"/>
    <w:rsid w:val="00565004"/>
    <w:rsid w:val="005733B6"/>
    <w:rsid w:val="00583521"/>
    <w:rsid w:val="005847C9"/>
    <w:rsid w:val="005863AC"/>
    <w:rsid w:val="005B2C61"/>
    <w:rsid w:val="005C34B1"/>
    <w:rsid w:val="005D5AE1"/>
    <w:rsid w:val="005E2EEC"/>
    <w:rsid w:val="005E5203"/>
    <w:rsid w:val="00601454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D1886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3D04"/>
    <w:rsid w:val="008658FF"/>
    <w:rsid w:val="00875BEC"/>
    <w:rsid w:val="00875E35"/>
    <w:rsid w:val="008816EB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C47CB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1DD3"/>
    <w:rsid w:val="00946152"/>
    <w:rsid w:val="00960C77"/>
    <w:rsid w:val="00981509"/>
    <w:rsid w:val="00981EEB"/>
    <w:rsid w:val="0099664A"/>
    <w:rsid w:val="009A0B20"/>
    <w:rsid w:val="009B17A4"/>
    <w:rsid w:val="009B446C"/>
    <w:rsid w:val="009C04FF"/>
    <w:rsid w:val="009C4DA2"/>
    <w:rsid w:val="009C76E9"/>
    <w:rsid w:val="009F0786"/>
    <w:rsid w:val="009F143F"/>
    <w:rsid w:val="009F2F80"/>
    <w:rsid w:val="009F4F86"/>
    <w:rsid w:val="009F7D20"/>
    <w:rsid w:val="00A0232A"/>
    <w:rsid w:val="00A10A82"/>
    <w:rsid w:val="00A12D5C"/>
    <w:rsid w:val="00A24E49"/>
    <w:rsid w:val="00A25F30"/>
    <w:rsid w:val="00A47037"/>
    <w:rsid w:val="00A47472"/>
    <w:rsid w:val="00A50456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AF35CC"/>
    <w:rsid w:val="00B012B4"/>
    <w:rsid w:val="00B06B25"/>
    <w:rsid w:val="00B11850"/>
    <w:rsid w:val="00B1427B"/>
    <w:rsid w:val="00B14771"/>
    <w:rsid w:val="00B21A42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46F"/>
    <w:rsid w:val="00C14A0F"/>
    <w:rsid w:val="00C476EC"/>
    <w:rsid w:val="00C5463E"/>
    <w:rsid w:val="00C55808"/>
    <w:rsid w:val="00C64C43"/>
    <w:rsid w:val="00C66CCE"/>
    <w:rsid w:val="00C70B0F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15FF6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D140E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E558-D297-4060-BBF6-8413A9FF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56</cp:revision>
  <cp:lastPrinted>2016-07-26T18:42:00Z</cp:lastPrinted>
  <dcterms:created xsi:type="dcterms:W3CDTF">2016-07-15T15:03:00Z</dcterms:created>
  <dcterms:modified xsi:type="dcterms:W3CDTF">2016-11-23T18:46:00Z</dcterms:modified>
</cp:coreProperties>
</file>