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6362C8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D54477">
        <w:rPr>
          <w:rFonts w:eastAsia="Cambria" w:cs="Times New Roman"/>
          <w:b/>
        </w:rPr>
        <w:t>8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362C8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D54477" w:rsidP="006362C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</w:t>
            </w:r>
            <w:r w:rsidR="007D45E5">
              <w:rPr>
                <w:rFonts w:eastAsia="Cambria" w:cs="Times New Roman"/>
              </w:rPr>
              <w:t>/07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362C8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6362C8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6362C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C13437" w:rsidP="006362C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 horas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6362C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C13437" w:rsidP="006362C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12h30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6362C8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6362C8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6362C8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D54477" w:rsidRPr="00383B78" w:rsidTr="00946A7F">
        <w:tc>
          <w:tcPr>
            <w:tcW w:w="4638" w:type="dxa"/>
            <w:gridSpan w:val="3"/>
          </w:tcPr>
          <w:p w:rsidR="00D54477" w:rsidRPr="00383B78" w:rsidRDefault="00D54477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718" w:type="dxa"/>
            <w:gridSpan w:val="4"/>
          </w:tcPr>
          <w:p w:rsidR="00D54477" w:rsidRPr="00383B78" w:rsidRDefault="00D54477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Técnica Substituta 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B75B8F" w:rsidRPr="00383B78" w:rsidRDefault="00B75B8F" w:rsidP="006362C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383B78" w:rsidRDefault="00940677" w:rsidP="006362C8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6362C8">
      <w:pPr>
        <w:pStyle w:val="PargrafodaLista"/>
        <w:spacing w:after="0"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6362C8">
      <w:pPr>
        <w:pStyle w:val="PargrafodaLista"/>
        <w:numPr>
          <w:ilvl w:val="0"/>
          <w:numId w:val="13"/>
        </w:numPr>
        <w:spacing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6362C8">
      <w:pPr>
        <w:pStyle w:val="PargrafodaLista"/>
        <w:numPr>
          <w:ilvl w:val="0"/>
          <w:numId w:val="13"/>
        </w:numPr>
        <w:spacing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6362C8">
      <w:pPr>
        <w:pStyle w:val="PargrafodaLista"/>
        <w:numPr>
          <w:ilvl w:val="0"/>
          <w:numId w:val="13"/>
        </w:numPr>
        <w:spacing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54477" w:rsidRPr="00D54477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C13437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 </w:t>
            </w:r>
            <w:r w:rsidR="001E6293">
              <w:rPr>
                <w:rFonts w:cs="Calibri"/>
              </w:rPr>
              <w:t>minutas das súmulas da 216ª e 217ª reuniões ordinárias são revisadas e aprovadas.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345A54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 súmula aprovada no site do CAU/RS e Portal da Transparência (Responsável: Secretaria).</w:t>
            </w:r>
          </w:p>
        </w:tc>
      </w:tr>
    </w:tbl>
    <w:p w:rsidR="00CA6895" w:rsidRDefault="00E537E0" w:rsidP="006362C8">
      <w:pPr>
        <w:pStyle w:val="PargrafodaLista"/>
        <w:numPr>
          <w:ilvl w:val="0"/>
          <w:numId w:val="13"/>
        </w:numPr>
        <w:spacing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AE5FF0" w:rsidRDefault="00345A54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 w:rsidRPr="00AE5FF0">
        <w:rPr>
          <w:rFonts w:cs="Calibri"/>
          <w:b/>
        </w:rPr>
        <w:t>Relato e informes do Conselho Diretor (19/07)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83B78" w:rsidTr="00DB6DFB">
        <w:tc>
          <w:tcPr>
            <w:tcW w:w="1999" w:type="dxa"/>
            <w:vAlign w:val="center"/>
          </w:tcPr>
          <w:p w:rsidR="00E537E0" w:rsidRPr="00383B78" w:rsidRDefault="00E537E0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383B78" w:rsidRDefault="00345A54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082156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onselheiro Pedone relata que foi tratada a revisão do Regimento Interno, </w:t>
            </w:r>
            <w:r w:rsidR="00C82BBD">
              <w:rPr>
                <w:rFonts w:cs="Calibri"/>
              </w:rPr>
              <w:t>cujo prazo para</w:t>
            </w:r>
            <w:r>
              <w:rPr>
                <w:rFonts w:cs="Calibri"/>
              </w:rPr>
              <w:t xml:space="preserve"> retorno d</w:t>
            </w:r>
            <w:r w:rsidR="00C82BBD">
              <w:rPr>
                <w:rFonts w:cs="Calibri"/>
              </w:rPr>
              <w:t>as considerações d</w:t>
            </w:r>
            <w:r>
              <w:rPr>
                <w:rFonts w:cs="Calibri"/>
              </w:rPr>
              <w:t xml:space="preserve">os conselheiros </w:t>
            </w:r>
            <w:r w:rsidR="00C82BBD">
              <w:rPr>
                <w:rFonts w:cs="Calibri"/>
              </w:rPr>
              <w:t xml:space="preserve">é </w:t>
            </w:r>
            <w:r>
              <w:rPr>
                <w:rFonts w:cs="Calibri"/>
              </w:rPr>
              <w:t>até o dia 04/08.</w:t>
            </w:r>
            <w:r w:rsidR="008F037A">
              <w:rPr>
                <w:rFonts w:cs="Calibri"/>
              </w:rPr>
              <w:t xml:space="preserve"> </w:t>
            </w:r>
            <w:r w:rsidR="00C82BBD">
              <w:rPr>
                <w:rFonts w:cs="Calibri"/>
              </w:rPr>
              <w:t>Também foram tratados os p</w:t>
            </w:r>
            <w:r w:rsidR="008F037A">
              <w:rPr>
                <w:rFonts w:cs="Calibri"/>
              </w:rPr>
              <w:t xml:space="preserve">rocessos </w:t>
            </w:r>
            <w:r w:rsidR="00F810CC">
              <w:rPr>
                <w:rFonts w:cs="Calibri"/>
              </w:rPr>
              <w:t>de</w:t>
            </w:r>
            <w:r w:rsidR="008F037A">
              <w:rPr>
                <w:rFonts w:cs="Calibri"/>
              </w:rPr>
              <w:t xml:space="preserve"> patrocínio </w:t>
            </w:r>
            <w:r w:rsidR="00C82BBD">
              <w:rPr>
                <w:rFonts w:cs="Calibri"/>
              </w:rPr>
              <w:t xml:space="preserve">de </w:t>
            </w:r>
            <w:r w:rsidR="008F037A">
              <w:rPr>
                <w:rFonts w:cs="Calibri"/>
              </w:rPr>
              <w:t>2015 e 2016</w:t>
            </w:r>
            <w:r w:rsidR="00C82BBD">
              <w:rPr>
                <w:rFonts w:cs="Calibri"/>
              </w:rPr>
              <w:t xml:space="preserve"> que tinham algumas pendências e não haviam sido finalizados</w:t>
            </w:r>
            <w:r w:rsidR="008F037A">
              <w:rPr>
                <w:rFonts w:cs="Calibri"/>
              </w:rPr>
              <w:t>.</w:t>
            </w:r>
            <w:r w:rsidR="0094128B">
              <w:rPr>
                <w:rFonts w:cs="Calibri"/>
              </w:rPr>
              <w:t xml:space="preserve"> Afirma que todos foram aprovados, exceto</w:t>
            </w:r>
            <w:r w:rsidR="008F037A">
              <w:rPr>
                <w:rFonts w:cs="Calibri"/>
              </w:rPr>
              <w:t xml:space="preserve"> </w:t>
            </w:r>
            <w:r w:rsidR="0094128B">
              <w:rPr>
                <w:rFonts w:cs="Calibri"/>
              </w:rPr>
              <w:t>d</w:t>
            </w:r>
            <w:r w:rsidR="008F037A">
              <w:rPr>
                <w:rFonts w:cs="Calibri"/>
              </w:rPr>
              <w:t xml:space="preserve">ois </w:t>
            </w:r>
            <w:r w:rsidR="009C4737">
              <w:rPr>
                <w:rFonts w:cs="Calibri"/>
              </w:rPr>
              <w:t>processos da AAI</w:t>
            </w:r>
            <w:r w:rsidR="0094128B">
              <w:rPr>
                <w:rFonts w:cs="Calibri"/>
              </w:rPr>
              <w:t xml:space="preserve"> que ficaram </w:t>
            </w:r>
            <w:r w:rsidR="008F037A">
              <w:rPr>
                <w:rFonts w:cs="Calibri"/>
              </w:rPr>
              <w:t>pendentes</w:t>
            </w:r>
            <w:r w:rsidR="009C4737">
              <w:rPr>
                <w:rFonts w:cs="Calibri"/>
              </w:rPr>
              <w:t xml:space="preserve"> devido a pedido de extensão de prazo</w:t>
            </w:r>
            <w:r w:rsidR="008F037A">
              <w:rPr>
                <w:rFonts w:cs="Calibri"/>
              </w:rPr>
              <w:t xml:space="preserve">. </w:t>
            </w:r>
            <w:r w:rsidR="009C4737">
              <w:rPr>
                <w:rFonts w:cs="Calibri"/>
              </w:rPr>
              <w:t>Informa que foram acertadas as participações nas f</w:t>
            </w:r>
            <w:r w:rsidR="00D60245">
              <w:rPr>
                <w:rFonts w:cs="Calibri"/>
              </w:rPr>
              <w:t>ormaturas</w:t>
            </w:r>
            <w:r w:rsidR="009C4737">
              <w:rPr>
                <w:rFonts w:cs="Calibri"/>
              </w:rPr>
              <w:t xml:space="preserve"> e também foi aprovada a</w:t>
            </w:r>
            <w:r w:rsidR="00D60245">
              <w:rPr>
                <w:rFonts w:cs="Calibri"/>
              </w:rPr>
              <w:t xml:space="preserve"> pauta </w:t>
            </w:r>
            <w:r w:rsidR="009C4737">
              <w:rPr>
                <w:rFonts w:cs="Calibri"/>
              </w:rPr>
              <w:t>da P</w:t>
            </w:r>
            <w:r w:rsidR="00D60245">
              <w:rPr>
                <w:rFonts w:cs="Calibri"/>
              </w:rPr>
              <w:t xml:space="preserve">lenária. </w:t>
            </w:r>
            <w:r w:rsidR="008B3494">
              <w:rPr>
                <w:rFonts w:cs="Calibri"/>
              </w:rPr>
              <w:t>Relata o retorno da a</w:t>
            </w:r>
            <w:r w:rsidR="00D60245">
              <w:rPr>
                <w:rFonts w:cs="Calibri"/>
              </w:rPr>
              <w:t xml:space="preserve">uditoria </w:t>
            </w:r>
            <w:r w:rsidR="008B3494">
              <w:rPr>
                <w:rFonts w:cs="Calibri"/>
              </w:rPr>
              <w:t xml:space="preserve">independente </w:t>
            </w:r>
            <w:r w:rsidR="005A1394">
              <w:rPr>
                <w:rFonts w:cs="Calibri"/>
              </w:rPr>
              <w:t xml:space="preserve">do CAU/BR, que </w:t>
            </w:r>
            <w:r w:rsidR="008B3494">
              <w:rPr>
                <w:rFonts w:cs="Calibri"/>
              </w:rPr>
              <w:t>solicitou providências em relação à</w:t>
            </w:r>
            <w:r w:rsidR="005A1394">
              <w:rPr>
                <w:rFonts w:cs="Calibri"/>
              </w:rPr>
              <w:t xml:space="preserve"> </w:t>
            </w:r>
            <w:r w:rsidR="00AA6B1F">
              <w:rPr>
                <w:rFonts w:cs="Calibri"/>
              </w:rPr>
              <w:t xml:space="preserve">falta ética </w:t>
            </w:r>
            <w:r w:rsidR="00BB26D6">
              <w:rPr>
                <w:rFonts w:cs="Calibri"/>
              </w:rPr>
              <w:t xml:space="preserve">que não está sendo cobrada em relação </w:t>
            </w:r>
            <w:r w:rsidR="00AA6B1F">
              <w:rPr>
                <w:rFonts w:cs="Calibri"/>
              </w:rPr>
              <w:t xml:space="preserve">à </w:t>
            </w:r>
            <w:r w:rsidR="008B3494">
              <w:rPr>
                <w:rFonts w:cs="Calibri"/>
              </w:rPr>
              <w:t>inadimplência</w:t>
            </w:r>
            <w:r w:rsidR="005A1394">
              <w:rPr>
                <w:rFonts w:cs="Calibri"/>
              </w:rPr>
              <w:t xml:space="preserve"> de anuidades. </w:t>
            </w:r>
            <w:r w:rsidR="00BB26D6">
              <w:rPr>
                <w:rFonts w:cs="Calibri"/>
              </w:rPr>
              <w:t>Ainda foi apresentada a relação dos c</w:t>
            </w:r>
            <w:r w:rsidR="00730149">
              <w:rPr>
                <w:rFonts w:cs="Calibri"/>
              </w:rPr>
              <w:t>onselheiros em débito</w:t>
            </w:r>
            <w:r w:rsidR="00BB26D6">
              <w:rPr>
                <w:rFonts w:cs="Calibri"/>
              </w:rPr>
              <w:t xml:space="preserve"> com a anuidade do Conselho</w:t>
            </w:r>
            <w:r w:rsidR="00730149">
              <w:rPr>
                <w:rFonts w:cs="Calibri"/>
              </w:rPr>
              <w:t xml:space="preserve">. </w:t>
            </w:r>
            <w:r w:rsidR="00BB26D6">
              <w:rPr>
                <w:rFonts w:cs="Calibri"/>
              </w:rPr>
              <w:t>Sobre o Encontro em NH, foi comentado problemas com os r</w:t>
            </w:r>
            <w:r w:rsidR="008B5EB1">
              <w:rPr>
                <w:rFonts w:cs="Calibri"/>
              </w:rPr>
              <w:t>elatório</w:t>
            </w:r>
            <w:r w:rsidR="00BB26D6">
              <w:rPr>
                <w:rFonts w:cs="Calibri"/>
              </w:rPr>
              <w:t>s</w:t>
            </w:r>
            <w:r w:rsidR="008B5EB1">
              <w:rPr>
                <w:rFonts w:cs="Calibri"/>
              </w:rPr>
              <w:t xml:space="preserve"> de participação</w:t>
            </w:r>
            <w:r w:rsidR="00BB26D6">
              <w:rPr>
                <w:rFonts w:cs="Calibri"/>
              </w:rPr>
              <w:t>, que alguns apresentados são inválidos</w:t>
            </w:r>
            <w:r w:rsidR="008B5EB1">
              <w:rPr>
                <w:rFonts w:cs="Calibri"/>
              </w:rPr>
              <w:t xml:space="preserve">. </w:t>
            </w:r>
            <w:r w:rsidR="004B210C">
              <w:rPr>
                <w:rFonts w:cs="Calibri"/>
              </w:rPr>
              <w:t>Comunica a s</w:t>
            </w:r>
            <w:r w:rsidR="00A72DB7">
              <w:rPr>
                <w:rFonts w:cs="Calibri"/>
              </w:rPr>
              <w:t>olicitação</w:t>
            </w:r>
            <w:r w:rsidR="004B210C">
              <w:rPr>
                <w:rFonts w:cs="Calibri"/>
              </w:rPr>
              <w:t xml:space="preserve"> do conselheiro Marcelo Petrucci</w:t>
            </w:r>
            <w:r w:rsidR="00A72DB7">
              <w:rPr>
                <w:rFonts w:cs="Calibri"/>
              </w:rPr>
              <w:t xml:space="preserve"> de </w:t>
            </w:r>
            <w:r w:rsidR="004B210C">
              <w:rPr>
                <w:rFonts w:cs="Calibri"/>
              </w:rPr>
              <w:t>realizar uma reunião ou P</w:t>
            </w:r>
            <w:r w:rsidR="00A72DB7">
              <w:rPr>
                <w:rFonts w:cs="Calibri"/>
              </w:rPr>
              <w:t xml:space="preserve">lenária </w:t>
            </w:r>
            <w:r w:rsidR="004B210C">
              <w:rPr>
                <w:rFonts w:cs="Calibri"/>
              </w:rPr>
              <w:t xml:space="preserve">temática </w:t>
            </w:r>
            <w:r w:rsidR="00A72DB7">
              <w:rPr>
                <w:rFonts w:cs="Calibri"/>
              </w:rPr>
              <w:t>sobre RDA.</w:t>
            </w:r>
            <w:r w:rsidR="00D07F58">
              <w:rPr>
                <w:rFonts w:cs="Calibri"/>
              </w:rPr>
              <w:t xml:space="preserve"> </w:t>
            </w:r>
            <w:r w:rsidR="00340974">
              <w:rPr>
                <w:rFonts w:cs="Calibri"/>
              </w:rPr>
              <w:t>Comenta ainda que durante os trâmites de elaboração e aprovação do edital de patrocínio foi retirada a palavra “exclusivamente” para arquitetos e</w:t>
            </w:r>
            <w:r w:rsidR="006C5A61">
              <w:rPr>
                <w:rFonts w:cs="Calibri"/>
              </w:rPr>
              <w:t xml:space="preserve"> que será</w:t>
            </w:r>
            <w:r w:rsidR="00340974">
              <w:rPr>
                <w:rFonts w:cs="Calibri"/>
              </w:rPr>
              <w:t xml:space="preserve"> aberta uma sindicância </w:t>
            </w:r>
            <w:r w:rsidR="006C5A61">
              <w:rPr>
                <w:rFonts w:cs="Calibri"/>
              </w:rPr>
              <w:t>interna para verificar em que momento isso ocorreu</w:t>
            </w:r>
            <w:r w:rsidR="00340974">
              <w:rPr>
                <w:rFonts w:cs="Calibri"/>
              </w:rPr>
              <w:t xml:space="preserve"> </w:t>
            </w:r>
            <w:r w:rsidR="006C5A61">
              <w:rPr>
                <w:rFonts w:cs="Calibri"/>
              </w:rPr>
              <w:t>e por quê</w:t>
            </w:r>
            <w:r w:rsidR="00D07F58">
              <w:rPr>
                <w:rFonts w:cs="Calibri"/>
              </w:rPr>
              <w:t>.</w:t>
            </w:r>
          </w:p>
        </w:tc>
      </w:tr>
      <w:tr w:rsidR="00E537E0" w:rsidRPr="00383B78" w:rsidTr="00DB6DFB">
        <w:tc>
          <w:tcPr>
            <w:tcW w:w="1999" w:type="dxa"/>
            <w:vAlign w:val="center"/>
          </w:tcPr>
          <w:p w:rsidR="00E537E0" w:rsidRPr="00383B78" w:rsidRDefault="00E537E0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83B78" w:rsidRDefault="006C5A61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3A67FC" w:rsidRPr="00A717DA" w:rsidRDefault="00E422BE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 w:rsidRPr="00A717DA">
        <w:rPr>
          <w:rFonts w:cs="Calibri"/>
          <w:b/>
        </w:rPr>
        <w:t xml:space="preserve">Relatos do CP-CAU (13/07)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A67FC" w:rsidRPr="00383B78" w:rsidRDefault="00A662AE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</w:t>
            </w:r>
            <w:r w:rsidR="00AB0ED3">
              <w:rPr>
                <w:rFonts w:cs="Calibri"/>
              </w:rPr>
              <w:t>Rosana j</w:t>
            </w:r>
            <w:r w:rsidR="00D07F58">
              <w:rPr>
                <w:rFonts w:cs="Calibri"/>
              </w:rPr>
              <w:t>ustifica seu atraso na reuni</w:t>
            </w:r>
            <w:r w:rsidR="00DB1E3F">
              <w:rPr>
                <w:rFonts w:cs="Calibri"/>
              </w:rPr>
              <w:t xml:space="preserve">ão do CP-CAU, </w:t>
            </w:r>
            <w:r w:rsidR="002C259E">
              <w:rPr>
                <w:rFonts w:cs="Calibri"/>
              </w:rPr>
              <w:t xml:space="preserve">esclarecendo que estava no local no horário, mas </w:t>
            </w:r>
            <w:r w:rsidR="00DB1E3F">
              <w:rPr>
                <w:rFonts w:cs="Calibri"/>
              </w:rPr>
              <w:t>a reun</w:t>
            </w:r>
            <w:r w:rsidR="00CA3A5A">
              <w:rPr>
                <w:rFonts w:cs="Calibri"/>
              </w:rPr>
              <w:t xml:space="preserve">ião não constava na programação, e só após 1 hora foi informada de que </w:t>
            </w:r>
            <w:r w:rsidR="00C113B1">
              <w:rPr>
                <w:rFonts w:cs="Calibri"/>
              </w:rPr>
              <w:t>o CP-CAU</w:t>
            </w:r>
            <w:r w:rsidR="00CA3A5A">
              <w:rPr>
                <w:rFonts w:cs="Calibri"/>
              </w:rPr>
              <w:t xml:space="preserve"> estava </w:t>
            </w:r>
            <w:r w:rsidR="00C113B1">
              <w:rPr>
                <w:rFonts w:cs="Calibri"/>
              </w:rPr>
              <w:t>reuni</w:t>
            </w:r>
            <w:r w:rsidR="00CA3A5A">
              <w:rPr>
                <w:rFonts w:cs="Calibri"/>
              </w:rPr>
              <w:t xml:space="preserve">do em uma das </w:t>
            </w:r>
            <w:r w:rsidR="00CA3A5A">
              <w:rPr>
                <w:rFonts w:cs="Calibri"/>
              </w:rPr>
              <w:lastRenderedPageBreak/>
              <w:t xml:space="preserve">salas. </w:t>
            </w:r>
          </w:p>
        </w:tc>
      </w:tr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A67FC" w:rsidRPr="00383B78" w:rsidRDefault="00A57F5E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320A3B" w:rsidRDefault="003C3950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Ações do CAU Mais Perto e palestras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20A3B" w:rsidRPr="00383B78" w:rsidTr="0081342E">
        <w:tc>
          <w:tcPr>
            <w:tcW w:w="1999" w:type="dxa"/>
            <w:vAlign w:val="center"/>
          </w:tcPr>
          <w:p w:rsidR="00320A3B" w:rsidRPr="00383B78" w:rsidRDefault="00320A3B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20A3B" w:rsidRPr="00383B78" w:rsidRDefault="00A717DA" w:rsidP="00D127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fala sobre a programação</w:t>
            </w:r>
            <w:r w:rsidR="00A57F5E">
              <w:rPr>
                <w:rFonts w:cs="Calibri"/>
              </w:rPr>
              <w:t xml:space="preserve"> do CAU Mais Perto em Panambi e Cruz Alta, </w:t>
            </w:r>
            <w:r>
              <w:rPr>
                <w:rFonts w:cs="Calibri"/>
              </w:rPr>
              <w:t xml:space="preserve">onde junto às ações estão sendo ministradas </w:t>
            </w:r>
            <w:r w:rsidR="00A57F5E">
              <w:rPr>
                <w:rFonts w:cs="Calibri"/>
              </w:rPr>
              <w:t>palestra</w:t>
            </w:r>
            <w:r>
              <w:rPr>
                <w:rFonts w:cs="Calibri"/>
              </w:rPr>
              <w:t>s.</w:t>
            </w:r>
            <w:r w:rsidR="00A57F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Questiona a participação mais uma vez do arquiteto </w:t>
            </w:r>
            <w:r w:rsidR="00D12706">
              <w:rPr>
                <w:rFonts w:cs="Calibri"/>
              </w:rPr>
              <w:t>Júlio</w:t>
            </w:r>
            <w:r>
              <w:rPr>
                <w:rFonts w:cs="Calibri"/>
              </w:rPr>
              <w:t xml:space="preserve"> Pozenatto como palestrante,</w:t>
            </w:r>
            <w:r w:rsidR="00A57F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 ressalta que foi informada pela assessora Flávia Mu que tal palestra havia sido solicitad</w:t>
            </w:r>
            <w:r w:rsidR="00A57F5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pela entidade local. Afirma que </w:t>
            </w:r>
            <w:r w:rsidR="00A57F5E">
              <w:rPr>
                <w:rFonts w:cs="Calibri"/>
              </w:rPr>
              <w:t>gostaria de ve</w:t>
            </w:r>
            <w:r>
              <w:rPr>
                <w:rFonts w:cs="Calibri"/>
              </w:rPr>
              <w:t>rificar a solicitação, pois e</w:t>
            </w:r>
            <w:r w:rsidR="00A57F5E">
              <w:rPr>
                <w:rFonts w:cs="Calibri"/>
              </w:rPr>
              <w:t>ntende que a</w:t>
            </w:r>
            <w:r w:rsidR="00C17B4F">
              <w:rPr>
                <w:rFonts w:cs="Calibri"/>
              </w:rPr>
              <w:t>s</w:t>
            </w:r>
            <w:r w:rsidR="00A57F5E">
              <w:rPr>
                <w:rFonts w:cs="Calibri"/>
              </w:rPr>
              <w:t xml:space="preserve"> palestra</w:t>
            </w:r>
            <w:r w:rsidR="00C17B4F">
              <w:rPr>
                <w:rFonts w:cs="Calibri"/>
              </w:rPr>
              <w:t>s</w:t>
            </w:r>
            <w:r w:rsidR="00A57F5E">
              <w:rPr>
                <w:rFonts w:cs="Calibri"/>
              </w:rPr>
              <w:t xml:space="preserve"> deve</w:t>
            </w:r>
            <w:r w:rsidR="00C17B4F">
              <w:rPr>
                <w:rFonts w:cs="Calibri"/>
              </w:rPr>
              <w:t>m</w:t>
            </w:r>
            <w:r w:rsidR="00A57F5E">
              <w:rPr>
                <w:rFonts w:cs="Calibri"/>
              </w:rPr>
              <w:t xml:space="preserve"> ser do CAU</w:t>
            </w:r>
            <w:r w:rsidR="00C17B4F">
              <w:rPr>
                <w:rFonts w:cs="Calibri"/>
              </w:rPr>
              <w:t>, de fiscalização e sobre o exercício da profissão</w:t>
            </w:r>
            <w:r w:rsidR="00A57F5E">
              <w:rPr>
                <w:rFonts w:cs="Calibri"/>
              </w:rPr>
              <w:t xml:space="preserve">. </w:t>
            </w:r>
            <w:r w:rsidR="002054E6">
              <w:rPr>
                <w:rFonts w:cs="Calibri"/>
              </w:rPr>
              <w:t xml:space="preserve">O conselheiro </w:t>
            </w:r>
            <w:r w:rsidR="00A57F5E">
              <w:rPr>
                <w:rFonts w:cs="Calibri"/>
              </w:rPr>
              <w:t xml:space="preserve">Decó </w:t>
            </w:r>
            <w:r w:rsidR="002054E6">
              <w:rPr>
                <w:rFonts w:cs="Calibri"/>
              </w:rPr>
              <w:t xml:space="preserve">complementa dizendo que é uma visão equivocada </w:t>
            </w:r>
            <w:r w:rsidR="009A6C1A">
              <w:rPr>
                <w:rFonts w:cs="Calibri"/>
              </w:rPr>
              <w:t>das atividades real</w:t>
            </w:r>
            <w:r w:rsidR="002054E6">
              <w:rPr>
                <w:rFonts w:cs="Calibri"/>
              </w:rPr>
              <w:t>izar palestras junto às ações do CAU Mais Perto</w:t>
            </w:r>
            <w:r w:rsidR="00A57F5E">
              <w:rPr>
                <w:rFonts w:cs="Calibri"/>
              </w:rPr>
              <w:t xml:space="preserve">. </w:t>
            </w:r>
            <w:r w:rsidR="002054E6">
              <w:rPr>
                <w:rFonts w:cs="Calibri"/>
              </w:rPr>
              <w:t xml:space="preserve">O conselheiro </w:t>
            </w:r>
            <w:r w:rsidR="00A57F5E">
              <w:rPr>
                <w:rFonts w:cs="Calibri"/>
              </w:rPr>
              <w:t xml:space="preserve">Oritz </w:t>
            </w:r>
            <w:r w:rsidR="009A6C1A">
              <w:rPr>
                <w:rFonts w:cs="Calibri"/>
              </w:rPr>
              <w:t xml:space="preserve">corrobora que se trata de ações de fiscalização </w:t>
            </w:r>
            <w:r w:rsidR="00B55D8B">
              <w:rPr>
                <w:rFonts w:cs="Calibri"/>
              </w:rPr>
              <w:t>e que, dessa forma, a unidade está pautando atividades fora da sua função. O conselheiro Pedone entende que este assunto deve ser tratado com o Presidente Joaquim. O conselheiro Oritz comenta ainda sobre as questões de orçamento</w:t>
            </w:r>
            <w:r w:rsidR="008C5A29">
              <w:rPr>
                <w:rFonts w:cs="Calibri"/>
              </w:rPr>
              <w:t xml:space="preserve"> para realizar essas ações extras</w:t>
            </w:r>
            <w:r w:rsidR="00B55D8B">
              <w:rPr>
                <w:rFonts w:cs="Calibri"/>
              </w:rPr>
              <w:t>, pois soube que não há mais recurso</w:t>
            </w:r>
            <w:r w:rsidR="00970D19">
              <w:rPr>
                <w:rFonts w:cs="Calibri"/>
              </w:rPr>
              <w:t>s</w:t>
            </w:r>
            <w:r w:rsidR="00B55D8B">
              <w:rPr>
                <w:rFonts w:cs="Calibri"/>
              </w:rPr>
              <w:t xml:space="preserve"> para fazer eventos.</w:t>
            </w:r>
            <w:r w:rsidR="00A57F5E">
              <w:rPr>
                <w:rFonts w:cs="Calibri"/>
              </w:rPr>
              <w:t xml:space="preserve"> </w:t>
            </w:r>
            <w:bookmarkStart w:id="0" w:name="_GoBack"/>
            <w:bookmarkEnd w:id="0"/>
          </w:p>
        </w:tc>
      </w:tr>
      <w:tr w:rsidR="00320A3B" w:rsidRPr="00383B78" w:rsidTr="0081342E">
        <w:tc>
          <w:tcPr>
            <w:tcW w:w="1999" w:type="dxa"/>
            <w:vAlign w:val="center"/>
          </w:tcPr>
          <w:p w:rsidR="00320A3B" w:rsidRPr="00383B78" w:rsidRDefault="00320A3B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20A3B" w:rsidRPr="00383B78" w:rsidRDefault="00F70F2C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Tratar com o Presidente Joaquim as atividades do CAU Mais Perto.</w:t>
            </w:r>
          </w:p>
        </w:tc>
      </w:tr>
    </w:tbl>
    <w:p w:rsidR="00BE370A" w:rsidRDefault="00F70F2C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Evento CEP-CAU/BR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70F2C" w:rsidRPr="00383B78" w:rsidTr="0081342E">
        <w:tc>
          <w:tcPr>
            <w:tcW w:w="1999" w:type="dxa"/>
            <w:vAlign w:val="center"/>
          </w:tcPr>
          <w:p w:rsidR="00F70F2C" w:rsidRPr="00383B78" w:rsidRDefault="00F70F2C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70F2C" w:rsidRPr="00383B78" w:rsidRDefault="008C5A29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F70F2C">
              <w:rPr>
                <w:rFonts w:cs="Calibri"/>
              </w:rPr>
              <w:t>Pedone</w:t>
            </w:r>
            <w:r w:rsidR="00D51519">
              <w:rPr>
                <w:rFonts w:cs="Calibri"/>
              </w:rPr>
              <w:t xml:space="preserve"> fala da solicitação</w:t>
            </w:r>
            <w:r w:rsidR="00F70F2C">
              <w:rPr>
                <w:rFonts w:cs="Calibri"/>
              </w:rPr>
              <w:t xml:space="preserve"> </w:t>
            </w:r>
            <w:r w:rsidR="00D51519">
              <w:rPr>
                <w:rFonts w:cs="Calibri"/>
              </w:rPr>
              <w:t>de viagem CEP para o referido evento. Informa que o Presidente Joaquim esclareceu que pelo teor do convite, endereçado aos agentes de fiscalização, não havia justificativa para convocar a comissão.</w:t>
            </w:r>
            <w:r w:rsidR="00891A72">
              <w:rPr>
                <w:rFonts w:cs="Calibri"/>
              </w:rPr>
              <w:t xml:space="preserve"> A conselheira Rosana ressalta que falou com o conselheiro Hugo Seguchi e este afirmou que o convite </w:t>
            </w:r>
            <w:r w:rsidR="000E3557">
              <w:rPr>
                <w:rFonts w:cs="Calibri"/>
              </w:rPr>
              <w:t xml:space="preserve">é também </w:t>
            </w:r>
            <w:r w:rsidR="00891A72">
              <w:rPr>
                <w:rFonts w:cs="Calibri"/>
              </w:rPr>
              <w:t>para todos da CEP.</w:t>
            </w:r>
            <w:r w:rsidR="000E3557">
              <w:rPr>
                <w:rFonts w:cs="Calibri"/>
              </w:rPr>
              <w:t xml:space="preserve"> O conselheiro Pedone afirma que negociou com o Presidente Joaquim a sua ida e da conselheira Rosana.</w:t>
            </w:r>
            <w:r w:rsidR="00134307">
              <w:rPr>
                <w:rFonts w:cs="Calibri"/>
              </w:rPr>
              <w:t xml:space="preserve"> O conselheiro Decó informa de e-mail recebido atualizando as informações e reiterando o convite para a CEP.</w:t>
            </w:r>
            <w:r w:rsidR="00D417FB">
              <w:rPr>
                <w:rFonts w:cs="Calibri"/>
              </w:rPr>
              <w:t xml:space="preserve"> A mensagem será encaminhada ao Gabinete da Presidência.</w:t>
            </w:r>
          </w:p>
        </w:tc>
      </w:tr>
      <w:tr w:rsidR="00F70F2C" w:rsidRPr="00383B78" w:rsidTr="0081342E">
        <w:tc>
          <w:tcPr>
            <w:tcW w:w="1999" w:type="dxa"/>
            <w:vAlign w:val="center"/>
          </w:tcPr>
          <w:p w:rsidR="00F70F2C" w:rsidRPr="00383B78" w:rsidRDefault="00F70F2C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70F2C" w:rsidRPr="00383B78" w:rsidRDefault="00FF4228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6362C8">
      <w:pPr>
        <w:pStyle w:val="PargrafodaLista"/>
        <w:numPr>
          <w:ilvl w:val="0"/>
          <w:numId w:val="13"/>
        </w:numPr>
        <w:spacing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D54477" w:rsidRDefault="00D54477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 w:rsidRPr="00D54477">
        <w:rPr>
          <w:rFonts w:cs="Calibri"/>
          <w:b/>
        </w:rPr>
        <w:t>Entrega dos pareceres jurídicos sobre o programa de fiscalização das empresas juniores e sobre o encaminhamento de valores arrecadados pelo TAC para Fundo de Assistência Técnica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4477" w:rsidRPr="00383B78" w:rsidTr="00671F8D">
        <w:tc>
          <w:tcPr>
            <w:tcW w:w="1999" w:type="dxa"/>
            <w:vAlign w:val="center"/>
          </w:tcPr>
          <w:p w:rsidR="00D54477" w:rsidRPr="00383B78" w:rsidRDefault="00D54477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54477" w:rsidRPr="00383B78" w:rsidRDefault="000D1C92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jurídico Alexandre Noal solicita realizar a entrega na próxima reunião.</w:t>
            </w:r>
          </w:p>
        </w:tc>
      </w:tr>
      <w:tr w:rsidR="00D54477" w:rsidRPr="00383B78" w:rsidTr="00671F8D">
        <w:tc>
          <w:tcPr>
            <w:tcW w:w="1999" w:type="dxa"/>
            <w:vAlign w:val="center"/>
          </w:tcPr>
          <w:p w:rsidR="00D54477" w:rsidRPr="00383B78" w:rsidRDefault="00D54477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54477" w:rsidRPr="00383B78" w:rsidRDefault="000D1C92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Repautar.</w:t>
            </w:r>
          </w:p>
        </w:tc>
      </w:tr>
    </w:tbl>
    <w:p w:rsidR="00D54477" w:rsidRDefault="00976835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</w:t>
      </w:r>
      <w:r w:rsidR="00D54477" w:rsidRPr="00D54477">
        <w:rPr>
          <w:rFonts w:cs="Calibri"/>
          <w:b/>
        </w:rPr>
        <w:t>nterrupção dos registros profissionais de 01 de abril a 30 de junho de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4477" w:rsidRPr="00383B78" w:rsidTr="00671F8D">
        <w:tc>
          <w:tcPr>
            <w:tcW w:w="1999" w:type="dxa"/>
            <w:vAlign w:val="center"/>
          </w:tcPr>
          <w:p w:rsidR="00D54477" w:rsidRPr="00383B78" w:rsidRDefault="00D54477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54477" w:rsidRPr="00383B78" w:rsidRDefault="000A3FFE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0A3FFE">
              <w:rPr>
                <w:rFonts w:cs="Calibri"/>
              </w:rPr>
              <w:t>Relatório dos registros profissionais interrompidos e indeferimentos de solicitações no período de 01/04</w:t>
            </w:r>
            <w:r w:rsidR="00922709">
              <w:rPr>
                <w:rFonts w:cs="Calibri"/>
              </w:rPr>
              <w:t xml:space="preserve"> </w:t>
            </w:r>
            <w:r w:rsidRPr="000A3FFE">
              <w:rPr>
                <w:rFonts w:cs="Calibri"/>
              </w:rPr>
              <w:t>a 30/06/2017.</w:t>
            </w:r>
          </w:p>
        </w:tc>
      </w:tr>
      <w:tr w:rsidR="00D54477" w:rsidRPr="00383B78" w:rsidTr="00671F8D">
        <w:tc>
          <w:tcPr>
            <w:tcW w:w="1999" w:type="dxa"/>
            <w:vAlign w:val="center"/>
          </w:tcPr>
          <w:p w:rsidR="00D54477" w:rsidRPr="00383B78" w:rsidRDefault="00D54477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54477" w:rsidRPr="00383B78" w:rsidRDefault="00976835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76835">
              <w:rPr>
                <w:rFonts w:cs="Calibri"/>
              </w:rPr>
              <w:t>Deliberação CEP nº 036/2017</w:t>
            </w:r>
            <w:r w:rsidR="00922709">
              <w:rPr>
                <w:rFonts w:cs="Calibri"/>
              </w:rPr>
              <w:t>.</w:t>
            </w:r>
          </w:p>
        </w:tc>
      </w:tr>
    </w:tbl>
    <w:p w:rsidR="00940677" w:rsidRDefault="00BB4584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F027B5" w:rsidRDefault="003D2D7B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Revisão e a</w:t>
      </w:r>
      <w:r w:rsidR="0049713F">
        <w:rPr>
          <w:rFonts w:cs="Calibri"/>
          <w:b/>
        </w:rPr>
        <w:t xml:space="preserve">ssinatura da </w:t>
      </w:r>
      <w:r w:rsidR="00F027B5">
        <w:rPr>
          <w:rFonts w:cs="Calibri"/>
          <w:b/>
        </w:rPr>
        <w:t>Deliberação nº 035/2017</w:t>
      </w:r>
      <w:r w:rsidR="0056380A">
        <w:rPr>
          <w:rFonts w:cs="Calibri"/>
          <w:b/>
        </w:rPr>
        <w:t xml:space="preserve"> – Mapa da Arquitetura Gaúcha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7B5" w:rsidRPr="00383B78" w:rsidTr="0081342E">
        <w:tc>
          <w:tcPr>
            <w:tcW w:w="1999" w:type="dxa"/>
            <w:vAlign w:val="center"/>
          </w:tcPr>
          <w:p w:rsidR="00F027B5" w:rsidRPr="00383B78" w:rsidRDefault="00F027B5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27B5" w:rsidRPr="00383B78" w:rsidRDefault="00F027B5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Raquel apresenta a deliberação finalizada com as alterações realizadas.</w:t>
            </w:r>
            <w:r w:rsidR="00933501">
              <w:rPr>
                <w:rFonts w:cs="Calibri"/>
              </w:rPr>
              <w:t xml:space="preserve"> Sobre o critério para publicação relacionado à adimplência, os conselheiros debatem a informação de que os arquitetos que não pagam a anuidade até 31 de maio estão em débito, ressaltando que a maioria dos profissionais não tem conhecimento disso.</w:t>
            </w:r>
            <w:r w:rsidR="007B3D33">
              <w:rPr>
                <w:rFonts w:cs="Calibri"/>
              </w:rPr>
              <w:t xml:space="preserve"> A comissão entende que essa é uma falha da Comunicaç</w:t>
            </w:r>
            <w:r w:rsidR="00097E57">
              <w:rPr>
                <w:rFonts w:cs="Calibri"/>
              </w:rPr>
              <w:t>ão do Conselho e destaca também a pouca divulgação das ações da fiscalização.</w:t>
            </w:r>
          </w:p>
        </w:tc>
      </w:tr>
      <w:tr w:rsidR="00F027B5" w:rsidRPr="00383B78" w:rsidTr="0081342E">
        <w:tc>
          <w:tcPr>
            <w:tcW w:w="1999" w:type="dxa"/>
            <w:vAlign w:val="center"/>
          </w:tcPr>
          <w:p w:rsidR="00F027B5" w:rsidRPr="00383B78" w:rsidRDefault="00F027B5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27B5" w:rsidRPr="00383B78" w:rsidRDefault="0049713F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Apresentar</w:t>
            </w:r>
            <w:r w:rsidR="00B62ECC">
              <w:rPr>
                <w:rFonts w:cs="Calibri"/>
              </w:rPr>
              <w:t xml:space="preserve"> ao Plenário</w:t>
            </w:r>
            <w:r>
              <w:rPr>
                <w:rFonts w:cs="Calibri"/>
              </w:rPr>
              <w:t xml:space="preserve"> para homologação</w:t>
            </w:r>
            <w:r w:rsidR="00F027B5">
              <w:rPr>
                <w:rFonts w:cs="Calibri"/>
              </w:rPr>
              <w:t>.</w:t>
            </w:r>
          </w:p>
        </w:tc>
      </w:tr>
    </w:tbl>
    <w:p w:rsidR="00BB4584" w:rsidRPr="007E7B60" w:rsidRDefault="00D54477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7E7B60">
        <w:rPr>
          <w:rFonts w:cs="Calibri"/>
          <w:b/>
        </w:rPr>
        <w:t>Cargos para 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foi tratado.</w:t>
            </w:r>
          </w:p>
        </w:tc>
      </w:tr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Repautar.</w:t>
            </w:r>
          </w:p>
        </w:tc>
      </w:tr>
    </w:tbl>
    <w:p w:rsidR="00BB4584" w:rsidRPr="007E7B60" w:rsidRDefault="00D54477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7E7B60">
        <w:rPr>
          <w:rFonts w:cs="Calibri"/>
          <w:b/>
        </w:rPr>
        <w:t>Baixa nos requerimentos da RDA não pagos (proposta ao CAU/BR de alteração no SICCAU)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73753" w:rsidRPr="00383B78" w:rsidTr="00073753">
        <w:tc>
          <w:tcPr>
            <w:tcW w:w="1999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foi tratado.</w:t>
            </w:r>
          </w:p>
        </w:tc>
      </w:tr>
      <w:tr w:rsidR="00073753" w:rsidRPr="00383B78" w:rsidTr="00073753">
        <w:tc>
          <w:tcPr>
            <w:tcW w:w="1999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Repautar.</w:t>
            </w:r>
          </w:p>
        </w:tc>
      </w:tr>
    </w:tbl>
    <w:p w:rsidR="003B151F" w:rsidRPr="003B151F" w:rsidRDefault="00D54477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D54477">
        <w:rPr>
          <w:rFonts w:cs="Calibri"/>
          <w:b/>
        </w:rPr>
        <w:t>IV Seminário CEP – Encontro CAU/RS em Santa Cruz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8AF" w:rsidRPr="00383B78" w:rsidRDefault="0081304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86228D">
              <w:rPr>
                <w:rFonts w:cs="Calibri"/>
              </w:rPr>
              <w:t>assistente Bianca</w:t>
            </w:r>
            <w:r>
              <w:rPr>
                <w:rFonts w:cs="Calibri"/>
              </w:rPr>
              <w:t xml:space="preserve"> apresenta a programação </w:t>
            </w:r>
            <w:r w:rsidR="00631C5D">
              <w:rPr>
                <w:rFonts w:cs="Calibri"/>
              </w:rPr>
              <w:t xml:space="preserve">para que a Comissão </w:t>
            </w:r>
            <w:r w:rsidR="00D815BC">
              <w:rPr>
                <w:rFonts w:cs="Calibri"/>
              </w:rPr>
              <w:t>valide</w:t>
            </w:r>
            <w:r w:rsidR="00631C5D">
              <w:rPr>
                <w:rFonts w:cs="Calibri"/>
              </w:rPr>
              <w:t xml:space="preserve"> e possam ser emitidos os convites oficiais.</w:t>
            </w:r>
            <w:r w:rsidR="00E83A09">
              <w:rPr>
                <w:rFonts w:cs="Calibri"/>
              </w:rPr>
              <w:t xml:space="preserve"> A Comissão aprova a programação.</w:t>
            </w:r>
          </w:p>
        </w:tc>
      </w:tr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E83A09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os convites aos palestrantes (Responsável: Gerência Técnica).</w:t>
            </w:r>
          </w:p>
        </w:tc>
      </w:tr>
    </w:tbl>
    <w:p w:rsidR="00D54477" w:rsidRPr="007E7B60" w:rsidRDefault="00D54477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7E7B60">
        <w:rPr>
          <w:rFonts w:cs="Calibri"/>
          <w:b/>
        </w:rPr>
        <w:t>Retorno sobre atualização das cartilhas sobre calçadas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73753" w:rsidRPr="00383B78" w:rsidTr="00073753">
        <w:tc>
          <w:tcPr>
            <w:tcW w:w="1999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foi tratado.</w:t>
            </w:r>
          </w:p>
        </w:tc>
      </w:tr>
      <w:tr w:rsidR="00073753" w:rsidRPr="00383B78" w:rsidTr="00073753">
        <w:tc>
          <w:tcPr>
            <w:tcW w:w="1999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Repautar.</w:t>
            </w:r>
          </w:p>
        </w:tc>
      </w:tr>
    </w:tbl>
    <w:p w:rsidR="00D54477" w:rsidRDefault="00D54477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D54477">
        <w:rPr>
          <w:rFonts w:cs="Calibri"/>
          <w:b/>
        </w:rPr>
        <w:t>Definição da participação dos conselheiros da CEP nos próximos Encontros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4477" w:rsidRPr="00383B78" w:rsidTr="00671F8D">
        <w:tc>
          <w:tcPr>
            <w:tcW w:w="1999" w:type="dxa"/>
            <w:vAlign w:val="center"/>
          </w:tcPr>
          <w:p w:rsidR="00D54477" w:rsidRPr="00383B78" w:rsidRDefault="00D54477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54477" w:rsidRDefault="00FB7DDA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Passo Fundo: </w:t>
            </w:r>
            <w:r w:rsidR="00082156">
              <w:rPr>
                <w:rFonts w:cs="Calibri"/>
              </w:rPr>
              <w:t xml:space="preserve">participarão os conselheiros </w:t>
            </w:r>
            <w:r w:rsidR="00845E3A">
              <w:rPr>
                <w:rFonts w:cs="Calibri"/>
              </w:rPr>
              <w:t>Oritz</w:t>
            </w:r>
            <w:r w:rsidR="00C0652C">
              <w:rPr>
                <w:rFonts w:cs="Calibri"/>
              </w:rPr>
              <w:t xml:space="preserve"> e Rosana</w:t>
            </w:r>
            <w:r w:rsidR="00082156">
              <w:rPr>
                <w:rFonts w:cs="Calibri"/>
              </w:rPr>
              <w:t>.</w:t>
            </w:r>
          </w:p>
          <w:p w:rsidR="00FB7DDA" w:rsidRDefault="00FB7DDA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Santa Cruz do Sul:</w:t>
            </w:r>
            <w:r w:rsidR="004D7196">
              <w:rPr>
                <w:rFonts w:cs="Calibri"/>
              </w:rPr>
              <w:t xml:space="preserve"> todos</w:t>
            </w:r>
            <w:r w:rsidR="00082156">
              <w:rPr>
                <w:rFonts w:cs="Calibri"/>
              </w:rPr>
              <w:t xml:space="preserve"> participarão.</w:t>
            </w:r>
          </w:p>
          <w:p w:rsidR="00FB7DDA" w:rsidRPr="00383B78" w:rsidRDefault="00FB7DDA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Porto Alegre:</w:t>
            </w:r>
            <w:r w:rsidR="00845E3A">
              <w:rPr>
                <w:rFonts w:cs="Calibri"/>
              </w:rPr>
              <w:t xml:space="preserve"> </w:t>
            </w:r>
            <w:r w:rsidR="00944D8C">
              <w:rPr>
                <w:rFonts w:cs="Calibri"/>
              </w:rPr>
              <w:t>todos</w:t>
            </w:r>
            <w:r w:rsidR="00082156">
              <w:rPr>
                <w:rFonts w:cs="Calibri"/>
              </w:rPr>
              <w:t xml:space="preserve"> participarão</w:t>
            </w:r>
            <w:r w:rsidR="00944D8C">
              <w:rPr>
                <w:rFonts w:cs="Calibri"/>
              </w:rPr>
              <w:t>, exceto</w:t>
            </w:r>
            <w:r w:rsidR="00082156">
              <w:rPr>
                <w:rFonts w:cs="Calibri"/>
              </w:rPr>
              <w:t xml:space="preserve"> o conselheiro</w:t>
            </w:r>
            <w:r w:rsidR="00944D8C">
              <w:rPr>
                <w:rFonts w:cs="Calibri"/>
              </w:rPr>
              <w:t xml:space="preserve"> </w:t>
            </w:r>
            <w:r w:rsidR="000D037E">
              <w:rPr>
                <w:rFonts w:cs="Calibri"/>
              </w:rPr>
              <w:t>Dec</w:t>
            </w:r>
            <w:r w:rsidR="00944D8C">
              <w:rPr>
                <w:rFonts w:cs="Calibri"/>
              </w:rPr>
              <w:t>ó</w:t>
            </w:r>
            <w:r w:rsidR="00082156">
              <w:rPr>
                <w:rFonts w:cs="Calibri"/>
              </w:rPr>
              <w:t>.</w:t>
            </w:r>
          </w:p>
        </w:tc>
      </w:tr>
      <w:tr w:rsidR="00D54477" w:rsidRPr="00383B78" w:rsidTr="00671F8D">
        <w:tc>
          <w:tcPr>
            <w:tcW w:w="1999" w:type="dxa"/>
            <w:vAlign w:val="center"/>
          </w:tcPr>
          <w:p w:rsidR="00D54477" w:rsidRPr="00383B78" w:rsidRDefault="00D54477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54477" w:rsidRPr="00383B78" w:rsidRDefault="00082156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Informar ao Eventos e Comunicação e solicitar as convocações (Responsável: Gerência Técnica).</w:t>
            </w:r>
          </w:p>
        </w:tc>
      </w:tr>
    </w:tbl>
    <w:p w:rsidR="00D54477" w:rsidRPr="007E7B60" w:rsidRDefault="00D54477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7E7B60">
        <w:rPr>
          <w:rFonts w:cs="Calibri"/>
          <w:b/>
        </w:rPr>
        <w:t>INCRA – Georrefereciamento (verificação de procedimentos nos demais estados)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73753" w:rsidRPr="00383B78" w:rsidTr="00073753">
        <w:tc>
          <w:tcPr>
            <w:tcW w:w="1999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foi tratado.</w:t>
            </w:r>
          </w:p>
        </w:tc>
      </w:tr>
      <w:tr w:rsidR="00073753" w:rsidRPr="00383B78" w:rsidTr="00073753">
        <w:tc>
          <w:tcPr>
            <w:tcW w:w="1999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73753" w:rsidRPr="00383B78" w:rsidRDefault="00073753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Repautar.</w:t>
            </w:r>
          </w:p>
        </w:tc>
      </w:tr>
    </w:tbl>
    <w:p w:rsidR="00574423" w:rsidRDefault="00574423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</w:p>
    <w:p w:rsidR="00574423" w:rsidRPr="00FE1CD8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FE1CD8">
        <w:rPr>
          <w:rFonts w:cs="Calibri"/>
          <w:b/>
        </w:rPr>
        <w:t>Organização da reunião dos coordenadores CEF e CEP no dia 15/08, em Porto Alegre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74423" w:rsidRPr="00D4524E" w:rsidTr="007368C8">
        <w:tc>
          <w:tcPr>
            <w:tcW w:w="1999" w:type="dxa"/>
            <w:vAlign w:val="center"/>
          </w:tcPr>
          <w:p w:rsidR="00574423" w:rsidRPr="00D4524E" w:rsidRDefault="0057442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31658" w:rsidRPr="00D4524E" w:rsidRDefault="00531658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 w:rsidR="00305DED">
              <w:rPr>
                <w:rFonts w:cs="Calibri"/>
              </w:rPr>
              <w:t xml:space="preserve">sugere </w:t>
            </w:r>
            <w:r w:rsidR="00C429A1">
              <w:rPr>
                <w:rFonts w:cs="Calibri"/>
              </w:rPr>
              <w:t>que a reunião ocorr</w:t>
            </w:r>
            <w:r w:rsidR="00305DED">
              <w:rPr>
                <w:rFonts w:cs="Calibri"/>
              </w:rPr>
              <w:t>a</w:t>
            </w:r>
            <w:r w:rsidR="00C429A1">
              <w:rPr>
                <w:rFonts w:cs="Calibri"/>
              </w:rPr>
              <w:t xml:space="preserve"> das </w:t>
            </w:r>
            <w:r w:rsidR="007C55B1">
              <w:rPr>
                <w:rFonts w:cs="Calibri"/>
              </w:rPr>
              <w:t>09h às 12h e das 13h30</w:t>
            </w:r>
            <w:r w:rsidR="00C429A1">
              <w:rPr>
                <w:rFonts w:cs="Calibri"/>
              </w:rPr>
              <w:t xml:space="preserve"> </w:t>
            </w:r>
            <w:r w:rsidR="00305DED">
              <w:rPr>
                <w:rFonts w:cs="Calibri"/>
              </w:rPr>
              <w:t xml:space="preserve">às 17h, </w:t>
            </w:r>
            <w:r w:rsidR="00C82851">
              <w:rPr>
                <w:rFonts w:cs="Calibri"/>
              </w:rPr>
              <w:t>com</w:t>
            </w:r>
            <w:r w:rsidR="00305DED">
              <w:rPr>
                <w:rFonts w:cs="Calibri"/>
              </w:rPr>
              <w:t xml:space="preserve"> </w:t>
            </w:r>
            <w:r w:rsidR="00305DED" w:rsidRPr="00256EF0">
              <w:rPr>
                <w:rFonts w:cs="Calibri"/>
                <w:i/>
              </w:rPr>
              <w:t>coffee-break</w:t>
            </w:r>
            <w:r w:rsidR="00305DED">
              <w:rPr>
                <w:rFonts w:cs="Calibri"/>
              </w:rPr>
              <w:t xml:space="preserve"> às </w:t>
            </w:r>
            <w:r w:rsidR="00005691">
              <w:rPr>
                <w:rFonts w:cs="Calibri"/>
              </w:rPr>
              <w:t xml:space="preserve">10h30 e às 16h. </w:t>
            </w:r>
            <w:r w:rsidR="00431F30">
              <w:rPr>
                <w:rFonts w:cs="Calibri"/>
              </w:rPr>
              <w:t>Informa que já con</w:t>
            </w:r>
            <w:r w:rsidR="005C3618">
              <w:rPr>
                <w:rFonts w:cs="Calibri"/>
              </w:rPr>
              <w:t>tatou a todos e recebeu retorno</w:t>
            </w:r>
            <w:r w:rsidR="00431F30">
              <w:rPr>
                <w:rFonts w:cs="Calibri"/>
              </w:rPr>
              <w:t xml:space="preserve"> do CAU/SC, com confirmações dos representantes da CEP e CEF.</w:t>
            </w:r>
            <w:r w:rsidR="005C3618" w:rsidRPr="007434A1">
              <w:rPr>
                <w:rFonts w:cs="Calibri"/>
              </w:rPr>
              <w:t xml:space="preserve"> </w:t>
            </w:r>
            <w:r w:rsidR="005C3618">
              <w:rPr>
                <w:rFonts w:cs="Calibri"/>
              </w:rPr>
              <w:t xml:space="preserve">Apresenta questionamento </w:t>
            </w:r>
            <w:r w:rsidR="002D7B0C">
              <w:rPr>
                <w:rFonts w:cs="Calibri"/>
              </w:rPr>
              <w:t>d</w:t>
            </w:r>
            <w:r w:rsidR="005C3618">
              <w:rPr>
                <w:rFonts w:cs="Calibri"/>
              </w:rPr>
              <w:t>a CEF-</w:t>
            </w:r>
            <w:r w:rsidR="005C3618" w:rsidRPr="007434A1">
              <w:rPr>
                <w:rFonts w:cs="Calibri"/>
              </w:rPr>
              <w:t>CAU/BR</w:t>
            </w:r>
            <w:r w:rsidR="005C3618">
              <w:rPr>
                <w:rFonts w:cs="Calibri"/>
              </w:rPr>
              <w:t xml:space="preserve"> sobre qual o tema envolveria a mesma. A Comissão entende que a questão </w:t>
            </w:r>
            <w:r w:rsidR="00744AAE">
              <w:rPr>
                <w:rFonts w:cs="Calibri"/>
              </w:rPr>
              <w:t xml:space="preserve">da oferta de serviço por estudantes e </w:t>
            </w:r>
            <w:r w:rsidR="005C3618">
              <w:rPr>
                <w:rFonts w:cs="Calibri"/>
              </w:rPr>
              <w:t>e</w:t>
            </w:r>
            <w:r w:rsidR="005F6B08">
              <w:rPr>
                <w:rFonts w:cs="Calibri"/>
              </w:rPr>
              <w:t>m</w:t>
            </w:r>
            <w:r w:rsidR="005C3618">
              <w:rPr>
                <w:rFonts w:cs="Calibri"/>
              </w:rPr>
              <w:t>presas juniores é afeta à CEF.</w:t>
            </w:r>
            <w:r w:rsidR="005F6B08">
              <w:rPr>
                <w:rFonts w:cs="Calibri"/>
              </w:rPr>
              <w:t xml:space="preserve"> A Comissão estabelece um roteiro de assuntos que servirá como pauta da reunião.</w:t>
            </w:r>
            <w:r w:rsidR="00A83FCC">
              <w:rPr>
                <w:rFonts w:cs="Calibri"/>
              </w:rPr>
              <w:t xml:space="preserve"> O conselheiro Pedone solicita que a organização da reunião seja mantida na pauta da CEP.</w:t>
            </w:r>
          </w:p>
        </w:tc>
      </w:tr>
      <w:tr w:rsidR="00574423" w:rsidRPr="00D4524E" w:rsidTr="007368C8">
        <w:tc>
          <w:tcPr>
            <w:tcW w:w="1999" w:type="dxa"/>
            <w:vAlign w:val="center"/>
          </w:tcPr>
          <w:p w:rsidR="00574423" w:rsidRPr="00D4524E" w:rsidRDefault="00574423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74423" w:rsidRPr="00D4524E" w:rsidRDefault="002A4D0E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os itens para organização da reunião (Responsável: Marina).</w:t>
            </w:r>
          </w:p>
        </w:tc>
      </w:tr>
    </w:tbl>
    <w:p w:rsidR="00902B39" w:rsidRPr="00776C3A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776C3A">
        <w:rPr>
          <w:rFonts w:cs="Calibri"/>
          <w:b/>
        </w:rPr>
        <w:t xml:space="preserve">Apresentação dos </w:t>
      </w:r>
      <w:r w:rsidRPr="00776C3A">
        <w:rPr>
          <w:rFonts w:cs="Calibri"/>
          <w:b/>
          <w:i/>
        </w:rPr>
        <w:t>pendrives</w:t>
      </w:r>
      <w:r w:rsidRPr="00776C3A">
        <w:rPr>
          <w:rFonts w:cs="Calibri"/>
          <w:b/>
        </w:rPr>
        <w:t xml:space="preserve"> e PL de regulamentação sobre carteiras profissionais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02B39" w:rsidRPr="00383B78" w:rsidTr="00CE68E4">
        <w:tc>
          <w:tcPr>
            <w:tcW w:w="1999" w:type="dxa"/>
            <w:vAlign w:val="center"/>
          </w:tcPr>
          <w:p w:rsidR="00902B39" w:rsidRPr="00383B78" w:rsidRDefault="00902B39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02B39" w:rsidRPr="00383B78" w:rsidRDefault="0011126C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substituta Raquel apresenta os </w:t>
            </w:r>
            <w:r w:rsidRPr="0011126C">
              <w:rPr>
                <w:rFonts w:cs="Calibri"/>
                <w:i/>
              </w:rPr>
              <w:t>pendrives</w:t>
            </w:r>
            <w:r>
              <w:rPr>
                <w:rFonts w:cs="Calibri"/>
              </w:rPr>
              <w:t xml:space="preserve"> e informa os arquivos gravados. </w:t>
            </w:r>
            <w:r w:rsidR="00B255F5">
              <w:rPr>
                <w:rFonts w:cs="Calibri"/>
              </w:rPr>
              <w:t xml:space="preserve">A conselheira Rosana esclarece que os conselhos </w:t>
            </w:r>
            <w:r w:rsidR="00F82522">
              <w:rPr>
                <w:rFonts w:cs="Calibri"/>
              </w:rPr>
              <w:t>de fiscalização profissional encaminharam um projeto de lei, que vem tendo aprovação unânime</w:t>
            </w:r>
            <w:r w:rsidR="009674E2">
              <w:rPr>
                <w:rFonts w:cs="Calibri"/>
              </w:rPr>
              <w:t xml:space="preserve"> na Câmara</w:t>
            </w:r>
            <w:r w:rsidR="00F82522">
              <w:rPr>
                <w:rFonts w:cs="Calibri"/>
              </w:rPr>
              <w:t xml:space="preserve">, </w:t>
            </w:r>
            <w:r w:rsidR="009674E2">
              <w:rPr>
                <w:rFonts w:cs="Calibri"/>
              </w:rPr>
              <w:t xml:space="preserve">para que os profissionais tenham uma carteira provisória logo </w:t>
            </w:r>
            <w:r w:rsidR="00EA6777">
              <w:rPr>
                <w:rFonts w:cs="Calibri"/>
              </w:rPr>
              <w:t>depois d</w:t>
            </w:r>
            <w:r w:rsidR="009674E2">
              <w:rPr>
                <w:rFonts w:cs="Calibri"/>
              </w:rPr>
              <w:t>a formatura</w:t>
            </w:r>
            <w:r w:rsidR="00EA6777">
              <w:rPr>
                <w:rFonts w:cs="Calibri"/>
              </w:rPr>
              <w:t xml:space="preserve"> para que possam trabalhar</w:t>
            </w:r>
            <w:r w:rsidR="009674E2">
              <w:rPr>
                <w:rFonts w:cs="Calibri"/>
              </w:rPr>
              <w:t xml:space="preserve">. </w:t>
            </w:r>
            <w:r w:rsidR="005E650F">
              <w:rPr>
                <w:rFonts w:cs="Calibri"/>
              </w:rPr>
              <w:t>Fala sobre os cartões provisórios que eram entregues pelo CAU nas formaturas. A gerente Marina esclarece que o cartão do recém-formado gerava muita confusão pois muitos o apresentavam como um documento oficial, sendo que o mesmo não tinha validade. Destaca deliberação da CEP-CAU/BR reiterando que não é possível gerar um registro antes da colação de grau.</w:t>
            </w:r>
          </w:p>
        </w:tc>
      </w:tr>
      <w:tr w:rsidR="00902B39" w:rsidRPr="00383B78" w:rsidTr="00CE68E4">
        <w:tc>
          <w:tcPr>
            <w:tcW w:w="1999" w:type="dxa"/>
            <w:vAlign w:val="center"/>
          </w:tcPr>
          <w:p w:rsidR="00902B39" w:rsidRPr="00383B78" w:rsidRDefault="00902B39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02B39" w:rsidRPr="00383B78" w:rsidRDefault="00776C3A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repassará à gerente Marina material sobre o PL</w:t>
            </w:r>
            <w:r w:rsidR="00E06785">
              <w:rPr>
                <w:rFonts w:cs="Calibri"/>
              </w:rPr>
              <w:t xml:space="preserve"> 3443/2012</w:t>
            </w:r>
            <w:r>
              <w:rPr>
                <w:rFonts w:cs="Calibri"/>
              </w:rPr>
              <w:t>.</w:t>
            </w:r>
          </w:p>
        </w:tc>
      </w:tr>
    </w:tbl>
    <w:p w:rsidR="00CB7518" w:rsidRPr="00D631DF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D631DF">
        <w:rPr>
          <w:rFonts w:cs="Calibri"/>
          <w:b/>
        </w:rPr>
        <w:t>Mudanças implementadas no RRT Retificador (minuta de ofício para encaminhamento à CEP-CAU/BR)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7518" w:rsidRPr="00383B78" w:rsidTr="007368C8">
        <w:tc>
          <w:tcPr>
            <w:tcW w:w="1999" w:type="dxa"/>
            <w:vAlign w:val="center"/>
          </w:tcPr>
          <w:p w:rsidR="00CB7518" w:rsidRPr="00383B78" w:rsidRDefault="00CB7518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7518" w:rsidRPr="00383B78" w:rsidRDefault="000F51EF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esclarece os dois principais problemas: </w:t>
            </w:r>
            <w:r w:rsidR="00AE3FCE">
              <w:rPr>
                <w:rFonts w:cs="Calibri"/>
              </w:rPr>
              <w:t>não ser permitida a troca do grupo de ativi</w:t>
            </w:r>
            <w:r w:rsidR="00833AD8">
              <w:rPr>
                <w:rFonts w:cs="Calibri"/>
              </w:rPr>
              <w:t>dades e não ser possível o acesso a</w:t>
            </w:r>
            <w:r w:rsidR="00AE3FCE">
              <w:rPr>
                <w:rFonts w:cs="Calibri"/>
              </w:rPr>
              <w:t>o original do documento retificado</w:t>
            </w:r>
            <w:r w:rsidR="00833AD8">
              <w:rPr>
                <w:rFonts w:cs="Calibri"/>
              </w:rPr>
              <w:t xml:space="preserve"> nem pelo profissional, nem pelo corporativo</w:t>
            </w:r>
            <w:r w:rsidR="00AE3FCE">
              <w:rPr>
                <w:rFonts w:cs="Calibri"/>
              </w:rPr>
              <w:t xml:space="preserve">. </w:t>
            </w:r>
            <w:r w:rsidR="0073558E">
              <w:rPr>
                <w:rFonts w:cs="Calibri"/>
              </w:rPr>
              <w:t>Apresenta as argumentaç</w:t>
            </w:r>
            <w:r w:rsidR="00AE5B5A">
              <w:rPr>
                <w:rFonts w:cs="Calibri"/>
              </w:rPr>
              <w:t xml:space="preserve">ões, ressaltando que as alterações foram feitas no SICCAU, mas não existem nas resoluções. </w:t>
            </w:r>
            <w:r w:rsidR="00B12446">
              <w:rPr>
                <w:rFonts w:cs="Calibri"/>
              </w:rPr>
              <w:t>A analista Melina Lai apresenta suas considerações</w:t>
            </w:r>
            <w:r w:rsidR="00C16FEB">
              <w:rPr>
                <w:rFonts w:cs="Calibri"/>
              </w:rPr>
              <w:t xml:space="preserve"> a respeito do assunto</w:t>
            </w:r>
            <w:r w:rsidR="00B12446">
              <w:rPr>
                <w:rFonts w:cs="Calibri"/>
              </w:rPr>
              <w:t>.</w:t>
            </w:r>
            <w:r w:rsidR="00C16FEB">
              <w:rPr>
                <w:rFonts w:cs="Calibri"/>
              </w:rPr>
              <w:t xml:space="preserve"> </w:t>
            </w:r>
            <w:r w:rsidR="004167BB">
              <w:rPr>
                <w:rFonts w:cs="Calibri"/>
              </w:rPr>
              <w:t>A gerente Marina fala sobre a prática de profissionais que</w:t>
            </w:r>
            <w:r w:rsidR="0014353A">
              <w:rPr>
                <w:rFonts w:cs="Calibri"/>
              </w:rPr>
              <w:t>,</w:t>
            </w:r>
            <w:r w:rsidR="004167BB">
              <w:rPr>
                <w:rFonts w:cs="Calibri"/>
              </w:rPr>
              <w:t xml:space="preserve"> de má fé</w:t>
            </w:r>
            <w:r w:rsidR="0014353A">
              <w:rPr>
                <w:rFonts w:cs="Calibri"/>
              </w:rPr>
              <w:t>,</w:t>
            </w:r>
            <w:r w:rsidR="004167BB">
              <w:rPr>
                <w:rFonts w:cs="Calibri"/>
              </w:rPr>
              <w:t xml:space="preserve"> utilizam o recurso de retificar para elaborar </w:t>
            </w:r>
            <w:r w:rsidR="000A70FD">
              <w:rPr>
                <w:rFonts w:cs="Calibri"/>
              </w:rPr>
              <w:t>dois documentos</w:t>
            </w:r>
            <w:r w:rsidR="004167BB">
              <w:rPr>
                <w:rFonts w:cs="Calibri"/>
              </w:rPr>
              <w:t xml:space="preserve"> com uma única taxa. </w:t>
            </w:r>
            <w:r w:rsidR="00C16FEB">
              <w:rPr>
                <w:rFonts w:cs="Calibri"/>
              </w:rPr>
              <w:t>O conselheiro Decó entende que se o sistema não alterar o nº do RRT o problema é sanado.</w:t>
            </w:r>
            <w:r w:rsidR="00B12446">
              <w:rPr>
                <w:rFonts w:cs="Calibri"/>
              </w:rPr>
              <w:t xml:space="preserve"> </w:t>
            </w:r>
            <w:r w:rsidR="00451803">
              <w:rPr>
                <w:rFonts w:cs="Calibri"/>
              </w:rPr>
              <w:t xml:space="preserve">O conselheiro </w:t>
            </w:r>
            <w:r w:rsidR="00742408">
              <w:rPr>
                <w:rFonts w:cs="Calibri"/>
              </w:rPr>
              <w:t>Pedone sugere que o documento s</w:t>
            </w:r>
            <w:r w:rsidR="00E42956">
              <w:rPr>
                <w:rFonts w:cs="Calibri"/>
              </w:rPr>
              <w:t>eja encaminhado pel</w:t>
            </w:r>
            <w:r w:rsidR="00742408">
              <w:rPr>
                <w:rFonts w:cs="Calibri"/>
              </w:rPr>
              <w:t>o grupo das CEPs-Sul</w:t>
            </w:r>
            <w:r w:rsidR="00E42956">
              <w:rPr>
                <w:rFonts w:cs="Calibri"/>
              </w:rPr>
              <w:t xml:space="preserve"> para ter mais força</w:t>
            </w:r>
            <w:r w:rsidR="00742408">
              <w:rPr>
                <w:rFonts w:cs="Calibri"/>
              </w:rPr>
              <w:t>.</w:t>
            </w:r>
            <w:r w:rsidR="000E5B75">
              <w:rPr>
                <w:rFonts w:cs="Calibri"/>
              </w:rPr>
              <w:t xml:space="preserve"> </w:t>
            </w:r>
            <w:r w:rsidR="00D01AF6">
              <w:rPr>
                <w:rFonts w:cs="Calibri"/>
              </w:rPr>
              <w:t>Os conselheiros discutem a possibilidade de o sistema informar ao profissional a existência de documento similar ao que está sendo gerado</w:t>
            </w:r>
            <w:r w:rsidR="00090C1B">
              <w:rPr>
                <w:rFonts w:cs="Calibri"/>
              </w:rPr>
              <w:t>, para alertar o engano e evitar duplicidade de documentos</w:t>
            </w:r>
            <w:r w:rsidR="00D01AF6">
              <w:rPr>
                <w:rFonts w:cs="Calibri"/>
              </w:rPr>
              <w:t xml:space="preserve">. </w:t>
            </w:r>
            <w:r w:rsidR="005E63A8">
              <w:rPr>
                <w:rFonts w:cs="Calibri"/>
              </w:rPr>
              <w:t xml:space="preserve">O conselheiro Decó sugere que haja um número limite de retificações. </w:t>
            </w:r>
            <w:r w:rsidR="000E5B75">
              <w:rPr>
                <w:rFonts w:cs="Calibri"/>
              </w:rPr>
              <w:t>A analista Melina irá incluir a sugestão do conselheiro Decó, para que o nº do RRT não seja alterado quando o documento for retificado.</w:t>
            </w:r>
          </w:p>
        </w:tc>
      </w:tr>
      <w:tr w:rsidR="00CB7518" w:rsidRPr="00383B78" w:rsidTr="007368C8">
        <w:tc>
          <w:tcPr>
            <w:tcW w:w="1999" w:type="dxa"/>
            <w:vAlign w:val="center"/>
          </w:tcPr>
          <w:p w:rsidR="00CB7518" w:rsidRPr="00383B78" w:rsidRDefault="00CB7518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7518" w:rsidRPr="00383B78" w:rsidRDefault="00EC1DF7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documento será apresentado na reunião </w:t>
            </w:r>
            <w:r w:rsidR="00842577">
              <w:rPr>
                <w:rFonts w:cs="Calibri"/>
              </w:rPr>
              <w:t>CEF e CEP (Responsável: Marina).</w:t>
            </w:r>
          </w:p>
        </w:tc>
      </w:tr>
    </w:tbl>
    <w:p w:rsidR="00CB7518" w:rsidRPr="003F509F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3F509F">
        <w:rPr>
          <w:rFonts w:cs="Calibri"/>
          <w:b/>
        </w:rPr>
        <w:t>Carta de Florianópolis – assinatura dos documentos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C4F0F" w:rsidRPr="00383B78" w:rsidRDefault="00FB4985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documento para revis</w:t>
            </w:r>
            <w:r w:rsidR="003F509F">
              <w:rPr>
                <w:rFonts w:cs="Calibri"/>
              </w:rPr>
              <w:t>ão e assinatura, bem como a ata da reunião realizada no CAU/SC.</w:t>
            </w:r>
          </w:p>
        </w:tc>
      </w:tr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28517D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assinatura.</w:t>
            </w:r>
          </w:p>
        </w:tc>
      </w:tr>
    </w:tbl>
    <w:p w:rsidR="007434A1" w:rsidRPr="004F624E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4F624E">
        <w:rPr>
          <w:rFonts w:cs="Calibri"/>
          <w:b/>
        </w:rPr>
        <w:t>Fiscalização de rotina em Sapucaia</w:t>
      </w:r>
      <w:r w:rsidR="00756DCE" w:rsidRPr="004F624E">
        <w:rPr>
          <w:rFonts w:cs="Calibri"/>
          <w:b/>
        </w:rPr>
        <w:t xml:space="preserve">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4A1" w:rsidRPr="00383B78" w:rsidRDefault="00756DCE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apresenta consulta da agente fiscal Karla </w:t>
            </w:r>
            <w:r w:rsidR="00842577">
              <w:rPr>
                <w:rFonts w:cs="Calibri"/>
              </w:rPr>
              <w:t xml:space="preserve">Riet </w:t>
            </w:r>
            <w:r>
              <w:rPr>
                <w:rFonts w:cs="Calibri"/>
              </w:rPr>
              <w:t>sobre defesa recebida pela notificação a uma profissional.</w:t>
            </w:r>
            <w:r w:rsidR="00DE487B">
              <w:rPr>
                <w:rFonts w:cs="Calibri"/>
              </w:rPr>
              <w:t xml:space="preserve"> </w:t>
            </w:r>
            <w:r w:rsidR="004F624E">
              <w:rPr>
                <w:rFonts w:cs="Calibri"/>
              </w:rPr>
              <w:t>A comissão solicita parecer jurídico sobre a posição que pode adotar frente ao caso específico.</w:t>
            </w:r>
          </w:p>
        </w:tc>
      </w:tr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434A1" w:rsidRPr="00383B78" w:rsidRDefault="004F624E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processo será encaminhado ao jur</w:t>
            </w:r>
            <w:r w:rsidR="00842577">
              <w:rPr>
                <w:rFonts w:cs="Calibri"/>
              </w:rPr>
              <w:t>ídico para parecer (Responsável: Karla).</w:t>
            </w:r>
          </w:p>
        </w:tc>
      </w:tr>
    </w:tbl>
    <w:p w:rsidR="007434A1" w:rsidRPr="00B44B9F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B44B9F">
        <w:rPr>
          <w:rFonts w:cs="Calibri"/>
          <w:b/>
        </w:rPr>
        <w:t>Fiscalização Acampamento Farroupilha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4A1" w:rsidRPr="00383B78" w:rsidRDefault="00DB2587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esclarece que o Presidente Joaquim solicitou o agendamento de uma reunião com o Presidente do MTG</w:t>
            </w:r>
            <w:r w:rsidR="00815726">
              <w:rPr>
                <w:rFonts w:cs="Calibri"/>
              </w:rPr>
              <w:t xml:space="preserve"> e questiona se algum conselheiro da CEP gostaria de participar</w:t>
            </w:r>
            <w:r w:rsidR="00947CA1">
              <w:rPr>
                <w:rFonts w:cs="Calibri"/>
              </w:rPr>
              <w:t>, sugerindo que seja o conselheiro Oritz</w:t>
            </w:r>
            <w:r w:rsidR="00815726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212E63">
              <w:rPr>
                <w:rFonts w:cs="Calibri"/>
              </w:rPr>
              <w:t xml:space="preserve">O conselheiro Oritz </w:t>
            </w:r>
            <w:r w:rsidR="00947CA1">
              <w:rPr>
                <w:rFonts w:cs="Calibri"/>
              </w:rPr>
              <w:t>concorda</w:t>
            </w:r>
            <w:r w:rsidR="00212E63">
              <w:rPr>
                <w:rFonts w:cs="Calibri"/>
              </w:rPr>
              <w:t xml:space="preserve"> e sugere convidar também o conselheiro R</w:t>
            </w:r>
            <w:r w:rsidR="00B44B9F">
              <w:rPr>
                <w:rFonts w:cs="Calibri"/>
              </w:rPr>
              <w:t xml:space="preserve">ômulo Giralt, que está tratando da </w:t>
            </w:r>
            <w:r w:rsidR="00842577">
              <w:rPr>
                <w:rFonts w:cs="Calibri"/>
              </w:rPr>
              <w:t>participa</w:t>
            </w:r>
            <w:r w:rsidR="00B44B9F">
              <w:rPr>
                <w:rFonts w:cs="Calibri"/>
              </w:rPr>
              <w:t>ção do Conselho no Acampamento.</w:t>
            </w:r>
          </w:p>
        </w:tc>
      </w:tr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434A1" w:rsidRPr="00383B78" w:rsidRDefault="00842577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Agendar reunião com a presença dos conselheiros (Responsável: Marina).</w:t>
            </w:r>
          </w:p>
        </w:tc>
      </w:tr>
    </w:tbl>
    <w:p w:rsidR="007434A1" w:rsidRPr="00652421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652421">
        <w:rPr>
          <w:rFonts w:cs="Calibri"/>
          <w:b/>
        </w:rPr>
        <w:t>Fiscalização de empresas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4A1" w:rsidRPr="00383B78" w:rsidRDefault="00DD095F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</w:t>
            </w:r>
            <w:r w:rsidR="00BB3F09">
              <w:rPr>
                <w:rFonts w:cs="Calibri"/>
              </w:rPr>
              <w:t xml:space="preserve"> esclarece que esta foi uma questão oriunda do Conselho Diretor sobre o registro de empresas dos conselheiros.</w:t>
            </w:r>
            <w:r w:rsidR="00FA5668">
              <w:rPr>
                <w:rFonts w:cs="Calibri"/>
              </w:rPr>
              <w:t xml:space="preserve"> A comissão entende que </w:t>
            </w:r>
            <w:r w:rsidR="00B55670">
              <w:rPr>
                <w:rFonts w:cs="Calibri"/>
              </w:rPr>
              <w:t>deve ser seguido o rito ordinário, com o encaminhamento para a fiscalização.</w:t>
            </w:r>
          </w:p>
        </w:tc>
      </w:tr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434A1" w:rsidRPr="00383B78" w:rsidRDefault="00AD4615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 listagem para a</w:t>
            </w:r>
            <w:r w:rsidR="00B55670">
              <w:rPr>
                <w:rFonts w:cs="Calibri"/>
              </w:rPr>
              <w:t xml:space="preserve"> fiscalização (Responsável: Gerência de Atendimento e Fiscalização).</w:t>
            </w:r>
          </w:p>
        </w:tc>
      </w:tr>
    </w:tbl>
    <w:p w:rsidR="007434A1" w:rsidRPr="00EE33C2" w:rsidRDefault="007434A1" w:rsidP="006362C8">
      <w:pPr>
        <w:pStyle w:val="PargrafodaLista"/>
        <w:numPr>
          <w:ilvl w:val="2"/>
          <w:numId w:val="13"/>
        </w:numPr>
        <w:spacing w:after="0" w:line="240" w:lineRule="auto"/>
        <w:rPr>
          <w:rFonts w:cs="Calibri"/>
          <w:b/>
        </w:rPr>
      </w:pPr>
      <w:r w:rsidRPr="00EE33C2">
        <w:rPr>
          <w:rFonts w:cs="Calibri"/>
          <w:b/>
        </w:rPr>
        <w:t>Relatório de Fiscalização e RRTs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4A1" w:rsidRPr="00383B78" w:rsidRDefault="00BA22EF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 w:rsidR="00AD4615">
              <w:rPr>
                <w:rFonts w:cs="Calibri"/>
              </w:rPr>
              <w:t>apresenta o relatório, ressaltando que o quantitativo foi impactado pela criação da Unidade CAU Mais Perto. E</w:t>
            </w:r>
            <w:r>
              <w:rPr>
                <w:rFonts w:cs="Calibri"/>
              </w:rPr>
              <w:t>sclarece a nova dinâmica de trabalho da Fiscalizaç</w:t>
            </w:r>
            <w:r w:rsidR="00FB2DEB">
              <w:rPr>
                <w:rFonts w:cs="Calibri"/>
              </w:rPr>
              <w:t>ão</w:t>
            </w:r>
            <w:r w:rsidR="001E2A34">
              <w:rPr>
                <w:rFonts w:cs="Calibri"/>
              </w:rPr>
              <w:t>, com a redistribuição das frentes de trabalho em Porto Alegre</w:t>
            </w:r>
            <w:r w:rsidR="00FB2DEB">
              <w:rPr>
                <w:rFonts w:cs="Calibri"/>
              </w:rPr>
              <w:t>.</w:t>
            </w:r>
            <w:r w:rsidR="00E54548">
              <w:rPr>
                <w:rFonts w:cs="Calibri"/>
              </w:rPr>
              <w:t xml:space="preserve"> </w:t>
            </w:r>
            <w:r w:rsidR="00124D2E">
              <w:rPr>
                <w:rFonts w:cs="Calibri"/>
              </w:rPr>
              <w:t xml:space="preserve">A conselheira Silvia destaca que o trabalho da fiscalização não tem </w:t>
            </w:r>
            <w:r w:rsidR="00EE33C2">
              <w:rPr>
                <w:rFonts w:cs="Calibri"/>
              </w:rPr>
              <w:t>sido divulgado</w:t>
            </w:r>
            <w:r w:rsidR="00124D2E">
              <w:rPr>
                <w:rFonts w:cs="Calibri"/>
              </w:rPr>
              <w:t xml:space="preserve">. A gerente Marina entende que é uma nova visão da Comunicação do Conselho. </w:t>
            </w:r>
            <w:r w:rsidR="00EB478A">
              <w:rPr>
                <w:rFonts w:cs="Calibri"/>
              </w:rPr>
              <w:t xml:space="preserve">O conselheiro Pedone sugere tratar o assunto com o Presidente. </w:t>
            </w:r>
            <w:r w:rsidR="001E2A34">
              <w:rPr>
                <w:rFonts w:cs="Calibri"/>
              </w:rPr>
              <w:t xml:space="preserve">O conselheiro </w:t>
            </w:r>
            <w:r w:rsidR="00E54548">
              <w:rPr>
                <w:rFonts w:cs="Calibri"/>
              </w:rPr>
              <w:t>Oritz sugere informativo específico da Fiscalização.</w:t>
            </w:r>
            <w:r w:rsidR="00EB478A">
              <w:rPr>
                <w:rFonts w:cs="Calibri"/>
              </w:rPr>
              <w:t xml:space="preserve"> </w:t>
            </w:r>
          </w:p>
        </w:tc>
      </w:tr>
      <w:tr w:rsidR="007434A1" w:rsidRPr="00383B78" w:rsidTr="00671F8D">
        <w:tc>
          <w:tcPr>
            <w:tcW w:w="1999" w:type="dxa"/>
            <w:vAlign w:val="center"/>
          </w:tcPr>
          <w:p w:rsidR="007434A1" w:rsidRPr="00383B78" w:rsidRDefault="007434A1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434A1" w:rsidRPr="00383B78" w:rsidRDefault="00E135BF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relatório será apresentado ao Plenário. A comissão tratará sobre a Comunicação em r</w:t>
            </w:r>
            <w:r w:rsidR="00EB478A">
              <w:rPr>
                <w:rFonts w:cs="Calibri"/>
              </w:rPr>
              <w:t>eunião com o Presidente</w:t>
            </w:r>
            <w:r>
              <w:rPr>
                <w:rFonts w:cs="Calibri"/>
              </w:rPr>
              <w:t>.</w:t>
            </w:r>
          </w:p>
        </w:tc>
      </w:tr>
    </w:tbl>
    <w:p w:rsidR="00B26BCA" w:rsidRPr="00383B78" w:rsidRDefault="00B26BCA" w:rsidP="006362C8">
      <w:pPr>
        <w:pStyle w:val="PargrafodaLista"/>
        <w:numPr>
          <w:ilvl w:val="0"/>
          <w:numId w:val="13"/>
        </w:numPr>
        <w:spacing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E4EA3" w:rsidRPr="00383B78" w:rsidTr="000E4EA3">
        <w:tc>
          <w:tcPr>
            <w:tcW w:w="9356" w:type="dxa"/>
            <w:vAlign w:val="center"/>
          </w:tcPr>
          <w:p w:rsidR="000E4EA3" w:rsidRPr="007D45E5" w:rsidRDefault="000E4EA3" w:rsidP="006362C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os itens não discutidos.</w:t>
            </w:r>
          </w:p>
        </w:tc>
      </w:tr>
    </w:tbl>
    <w:p w:rsidR="002B4F58" w:rsidRPr="00383B78" w:rsidRDefault="00360014" w:rsidP="006362C8">
      <w:pPr>
        <w:pStyle w:val="PargrafodaLista"/>
        <w:numPr>
          <w:ilvl w:val="1"/>
          <w:numId w:val="13"/>
        </w:numPr>
        <w:spacing w:after="0" w:line="240" w:lineRule="auto"/>
        <w:rPr>
          <w:rFonts w:cs="Calibri"/>
          <w:b/>
        </w:rPr>
      </w:pPr>
      <w:r w:rsidRPr="00360014">
        <w:rPr>
          <w:rFonts w:cs="Calibri"/>
          <w:b/>
        </w:rPr>
        <w:t xml:space="preserve">Encontro </w:t>
      </w:r>
      <w:r w:rsidR="009F48A8">
        <w:rPr>
          <w:rFonts w:cs="Calibri"/>
          <w:b/>
        </w:rPr>
        <w:t>CAU/RS em</w:t>
      </w:r>
      <w:r w:rsidRPr="00360014">
        <w:rPr>
          <w:rFonts w:cs="Calibri"/>
          <w:b/>
        </w:rPr>
        <w:t xml:space="preserve"> Novo Hamburgo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DB6DFB">
        <w:tc>
          <w:tcPr>
            <w:tcW w:w="1985" w:type="dxa"/>
            <w:vAlign w:val="center"/>
          </w:tcPr>
          <w:p w:rsidR="002B4F58" w:rsidRPr="00086D6F" w:rsidRDefault="002B4F58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86D6F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858B0" w:rsidRPr="00383B78" w:rsidRDefault="004658D9" w:rsidP="006362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relata novamente sua participação </w:t>
            </w:r>
            <w:r w:rsidR="004B7241">
              <w:rPr>
                <w:rFonts w:cs="Calibri"/>
              </w:rPr>
              <w:t>n</w:t>
            </w:r>
            <w:r w:rsidR="00545C01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reuni</w:t>
            </w:r>
            <w:r w:rsidR="00545C01">
              <w:rPr>
                <w:rFonts w:cs="Calibri"/>
              </w:rPr>
              <w:t xml:space="preserve">ão do CP-CAU e </w:t>
            </w:r>
            <w:r w:rsidR="004B7241">
              <w:rPr>
                <w:rFonts w:cs="Calibri"/>
              </w:rPr>
              <w:t>na</w:t>
            </w:r>
            <w:r w:rsidR="00545C01">
              <w:rPr>
                <w:rFonts w:cs="Calibri"/>
              </w:rPr>
              <w:t xml:space="preserve"> reunião </w:t>
            </w:r>
            <w:r w:rsidR="009D6FB5">
              <w:rPr>
                <w:rFonts w:cs="Calibri"/>
              </w:rPr>
              <w:t>com</w:t>
            </w:r>
            <w:r w:rsidR="004B7241">
              <w:rPr>
                <w:rFonts w:cs="Calibri"/>
              </w:rPr>
              <w:t xml:space="preserve"> as entidades e os arquitetos, onde os presentes eram representantes de entidades mistas</w:t>
            </w:r>
            <w:r w:rsidR="005054FD">
              <w:rPr>
                <w:rFonts w:cs="Calibri"/>
              </w:rPr>
              <w:t xml:space="preserve"> e que houve um choque entre as entidades de arquitetos reconhecidas e as mistas, causando constrangimento</w:t>
            </w:r>
            <w:r>
              <w:rPr>
                <w:rFonts w:cs="Calibri"/>
              </w:rPr>
              <w:t>.</w:t>
            </w:r>
            <w:r w:rsidR="00545C01">
              <w:rPr>
                <w:rFonts w:cs="Calibri"/>
              </w:rPr>
              <w:t xml:space="preserve"> </w:t>
            </w:r>
            <w:r w:rsidR="00E2076F">
              <w:rPr>
                <w:rFonts w:cs="Calibri"/>
              </w:rPr>
              <w:t xml:space="preserve">Questiona o porquê de o evento não ser tratado e organizado com os conselheiros locais, citando que ela e os conselheiros Fausto e José Arthur têm conhecimento sobre Novo Hamburgo e poderiam contribuir com sugestões para agregar público. Critica também o painel de apresentação das comissões e conselheiros, com a mudança de estrutura que, inicialmente, seria um momento </w:t>
            </w:r>
            <w:r w:rsidR="00127AB8">
              <w:rPr>
                <w:rFonts w:cs="Calibri"/>
              </w:rPr>
              <w:t xml:space="preserve">para </w:t>
            </w:r>
            <w:r w:rsidR="00E2076F">
              <w:rPr>
                <w:rFonts w:cs="Calibri"/>
              </w:rPr>
              <w:t>a CEP tratar de fiscalizaç</w:t>
            </w:r>
            <w:r w:rsidR="00745E30">
              <w:rPr>
                <w:rFonts w:cs="Calibri"/>
              </w:rPr>
              <w:t xml:space="preserve">ão e em Novo Hamburgo foi apenas uma leitura de slides pelo gerente geral Tales, sem falas dos coordenadores das comissões. </w:t>
            </w:r>
            <w:r w:rsidR="004D355F">
              <w:rPr>
                <w:rFonts w:cs="Calibri"/>
              </w:rPr>
              <w:t xml:space="preserve">Lastima o baixo público que prestigiou a palestra principal, que considerou muito boa. </w:t>
            </w:r>
            <w:r w:rsidR="00667DDB">
              <w:rPr>
                <w:rFonts w:cs="Calibri"/>
              </w:rPr>
              <w:t>Questiona a participação no painel destinado às entidades locais da ONG Mulheres em Construção, representada por uma designer.</w:t>
            </w:r>
            <w:r w:rsidR="00FD7F07">
              <w:rPr>
                <w:rFonts w:cs="Calibri"/>
              </w:rPr>
              <w:t xml:space="preserve"> Afirma que assistiu </w:t>
            </w:r>
            <w:r w:rsidR="002A4564">
              <w:rPr>
                <w:rFonts w:cs="Calibri"/>
              </w:rPr>
              <w:t>ao painel</w:t>
            </w:r>
            <w:r w:rsidR="00FD7F07">
              <w:rPr>
                <w:rFonts w:cs="Calibri"/>
              </w:rPr>
              <w:t xml:space="preserve"> da Comissão de Ética e Disciplina e </w:t>
            </w:r>
            <w:r w:rsidR="002A4564">
              <w:rPr>
                <w:rFonts w:cs="Calibri"/>
              </w:rPr>
              <w:t>acredita que o que foi falado excedeu o assunto pertinente à CED, pois citou procedimentos da CEP em relação ao RDA.</w:t>
            </w:r>
            <w:r w:rsidR="00C138C5">
              <w:rPr>
                <w:rFonts w:cs="Calibri"/>
              </w:rPr>
              <w:t xml:space="preserve"> Ressalta que o painel de ATHIS não tinha a participação de nenhum membro atuante </w:t>
            </w:r>
            <w:r w:rsidR="004E4EEC">
              <w:rPr>
                <w:rFonts w:cs="Calibri"/>
              </w:rPr>
              <w:t>da CATHIS e o coordenador Clóvis não convidado. Relata ainda que as reuniões da CATHIS foram suspensas, conforme informação do gerente Tales.</w:t>
            </w:r>
            <w:r w:rsidR="00707E26">
              <w:rPr>
                <w:rFonts w:cs="Calibri"/>
              </w:rPr>
              <w:t xml:space="preserve"> O conselheiro Pedone sugere que seja montada uma pauta com todas as questões para conversa com o Presidente Joaquim.</w:t>
            </w:r>
          </w:p>
        </w:tc>
      </w:tr>
      <w:tr w:rsidR="002B4F58" w:rsidRPr="00383B78" w:rsidTr="00DB6DFB">
        <w:tc>
          <w:tcPr>
            <w:tcW w:w="1985" w:type="dxa"/>
            <w:vAlign w:val="center"/>
          </w:tcPr>
          <w:p w:rsidR="002B4F58" w:rsidRPr="00383B78" w:rsidRDefault="002B4F58" w:rsidP="006362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780020" w:rsidP="006362C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CB6932">
              <w:rPr>
                <w:rFonts w:cs="Calibri"/>
              </w:rPr>
              <w:t>C</w:t>
            </w:r>
            <w:r>
              <w:rPr>
                <w:rFonts w:cs="Calibri"/>
              </w:rPr>
              <w:t>omissão irá elaborar pauta para reunião com o Presidente.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541542" w:rsidRDefault="00541542" w:rsidP="006362C8">
      <w:pPr>
        <w:suppressLineNumbers/>
        <w:spacing w:before="820" w:after="0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541542" w:rsidRDefault="00541542" w:rsidP="00541542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F459A8" w:rsidRPr="00383B78" w:rsidRDefault="00F459A8" w:rsidP="006362C8">
      <w:pPr>
        <w:suppressLineNumbers/>
        <w:spacing w:before="8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F459A8" w:rsidRPr="00383B78" w:rsidRDefault="00F459A8" w:rsidP="00F459A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6362C8" w:rsidRDefault="006362C8" w:rsidP="00F459A8">
      <w:pPr>
        <w:suppressLineNumbers/>
        <w:spacing w:before="840" w:after="0"/>
        <w:jc w:val="both"/>
        <w:rPr>
          <w:rFonts w:cs="Times New Roman"/>
          <w:b/>
        </w:rPr>
      </w:pPr>
    </w:p>
    <w:p w:rsidR="00F459A8" w:rsidRPr="00383B78" w:rsidRDefault="00F459A8" w:rsidP="006362C8">
      <w:pPr>
        <w:suppressLineNumbers/>
        <w:spacing w:before="8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F459A8" w:rsidRDefault="00F459A8" w:rsidP="00F459A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F459A8" w:rsidRPr="00383B78" w:rsidRDefault="00F459A8" w:rsidP="006362C8">
      <w:pPr>
        <w:suppressLineNumbers/>
        <w:spacing w:before="8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F459A8" w:rsidRPr="00496862" w:rsidRDefault="00F459A8" w:rsidP="00F459A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F459A8" w:rsidRPr="00383B78" w:rsidRDefault="00F459A8" w:rsidP="006362C8">
      <w:pPr>
        <w:suppressLineNumbers/>
        <w:spacing w:before="82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BA6D8F" w:rsidRPr="00496862" w:rsidRDefault="00F459A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06">
          <w:rPr>
            <w:noProof/>
          </w:rPr>
          <w:t>2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691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5255"/>
    <w:rsid w:val="000364C9"/>
    <w:rsid w:val="00036F1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6054D"/>
    <w:rsid w:val="000610D7"/>
    <w:rsid w:val="00063FE5"/>
    <w:rsid w:val="0006407A"/>
    <w:rsid w:val="000646BD"/>
    <w:rsid w:val="00066B0E"/>
    <w:rsid w:val="00072369"/>
    <w:rsid w:val="00072562"/>
    <w:rsid w:val="00072631"/>
    <w:rsid w:val="00072E0C"/>
    <w:rsid w:val="00073753"/>
    <w:rsid w:val="00073D5F"/>
    <w:rsid w:val="0007509D"/>
    <w:rsid w:val="00076207"/>
    <w:rsid w:val="00077D0C"/>
    <w:rsid w:val="00080802"/>
    <w:rsid w:val="00082156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0C1B"/>
    <w:rsid w:val="0009198E"/>
    <w:rsid w:val="000933FE"/>
    <w:rsid w:val="00093B8C"/>
    <w:rsid w:val="000940A5"/>
    <w:rsid w:val="000965E4"/>
    <w:rsid w:val="00097232"/>
    <w:rsid w:val="000976B8"/>
    <w:rsid w:val="00097E57"/>
    <w:rsid w:val="000A0C24"/>
    <w:rsid w:val="000A16EA"/>
    <w:rsid w:val="000A3B72"/>
    <w:rsid w:val="000A3FFE"/>
    <w:rsid w:val="000A4161"/>
    <w:rsid w:val="000A5D11"/>
    <w:rsid w:val="000A70FD"/>
    <w:rsid w:val="000A7169"/>
    <w:rsid w:val="000A7D5C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2F8"/>
    <w:rsid w:val="000C0950"/>
    <w:rsid w:val="000C1674"/>
    <w:rsid w:val="000C16AA"/>
    <w:rsid w:val="000C23A9"/>
    <w:rsid w:val="000C2856"/>
    <w:rsid w:val="000C3F9E"/>
    <w:rsid w:val="000C602E"/>
    <w:rsid w:val="000C7F68"/>
    <w:rsid w:val="000D02A0"/>
    <w:rsid w:val="000D037E"/>
    <w:rsid w:val="000D07D3"/>
    <w:rsid w:val="000D1C92"/>
    <w:rsid w:val="000D29D4"/>
    <w:rsid w:val="000D4B3B"/>
    <w:rsid w:val="000D52A7"/>
    <w:rsid w:val="000D682D"/>
    <w:rsid w:val="000D7443"/>
    <w:rsid w:val="000E0C5E"/>
    <w:rsid w:val="000E1310"/>
    <w:rsid w:val="000E1F6B"/>
    <w:rsid w:val="000E21AF"/>
    <w:rsid w:val="000E3557"/>
    <w:rsid w:val="000E36AD"/>
    <w:rsid w:val="000E4EA3"/>
    <w:rsid w:val="000E5B75"/>
    <w:rsid w:val="000E63B4"/>
    <w:rsid w:val="000E7175"/>
    <w:rsid w:val="000E72A8"/>
    <w:rsid w:val="000E7784"/>
    <w:rsid w:val="000F1A4A"/>
    <w:rsid w:val="000F24B1"/>
    <w:rsid w:val="000F2788"/>
    <w:rsid w:val="000F2DEE"/>
    <w:rsid w:val="000F367F"/>
    <w:rsid w:val="000F3C87"/>
    <w:rsid w:val="000F4D1F"/>
    <w:rsid w:val="000F51EF"/>
    <w:rsid w:val="000F6F0E"/>
    <w:rsid w:val="00100321"/>
    <w:rsid w:val="0010128F"/>
    <w:rsid w:val="00101475"/>
    <w:rsid w:val="001027A5"/>
    <w:rsid w:val="00102BAC"/>
    <w:rsid w:val="00103DEF"/>
    <w:rsid w:val="001051CB"/>
    <w:rsid w:val="001052C2"/>
    <w:rsid w:val="001057C9"/>
    <w:rsid w:val="00105C76"/>
    <w:rsid w:val="00107794"/>
    <w:rsid w:val="00107C3E"/>
    <w:rsid w:val="00107DF9"/>
    <w:rsid w:val="001100EA"/>
    <w:rsid w:val="001109B4"/>
    <w:rsid w:val="00110F55"/>
    <w:rsid w:val="0011126C"/>
    <w:rsid w:val="001112F4"/>
    <w:rsid w:val="00111CAA"/>
    <w:rsid w:val="00114835"/>
    <w:rsid w:val="00115438"/>
    <w:rsid w:val="00115DDB"/>
    <w:rsid w:val="00115EEE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4D2E"/>
    <w:rsid w:val="0012598C"/>
    <w:rsid w:val="0012694F"/>
    <w:rsid w:val="00127574"/>
    <w:rsid w:val="00127AB8"/>
    <w:rsid w:val="00127EFD"/>
    <w:rsid w:val="00131E33"/>
    <w:rsid w:val="00132266"/>
    <w:rsid w:val="001324B2"/>
    <w:rsid w:val="00132FC3"/>
    <w:rsid w:val="0013351E"/>
    <w:rsid w:val="00133CA7"/>
    <w:rsid w:val="0013430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353A"/>
    <w:rsid w:val="0014612A"/>
    <w:rsid w:val="001478C8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3B84"/>
    <w:rsid w:val="00165113"/>
    <w:rsid w:val="00165EA6"/>
    <w:rsid w:val="00166C2A"/>
    <w:rsid w:val="001706B4"/>
    <w:rsid w:val="00172E12"/>
    <w:rsid w:val="00173A83"/>
    <w:rsid w:val="0017661D"/>
    <w:rsid w:val="00176844"/>
    <w:rsid w:val="00176A75"/>
    <w:rsid w:val="00177EA8"/>
    <w:rsid w:val="00177EC0"/>
    <w:rsid w:val="0018061D"/>
    <w:rsid w:val="001815F1"/>
    <w:rsid w:val="00182B74"/>
    <w:rsid w:val="00183688"/>
    <w:rsid w:val="00183B0D"/>
    <w:rsid w:val="00183E5A"/>
    <w:rsid w:val="00186391"/>
    <w:rsid w:val="00186A70"/>
    <w:rsid w:val="00186FBB"/>
    <w:rsid w:val="00190108"/>
    <w:rsid w:val="00191563"/>
    <w:rsid w:val="00192B4B"/>
    <w:rsid w:val="00193003"/>
    <w:rsid w:val="00195A17"/>
    <w:rsid w:val="00195D2D"/>
    <w:rsid w:val="00195F9D"/>
    <w:rsid w:val="0019686D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3C02"/>
    <w:rsid w:val="001A3D27"/>
    <w:rsid w:val="001A6887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B6982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34"/>
    <w:rsid w:val="001E2AB3"/>
    <w:rsid w:val="001E31B9"/>
    <w:rsid w:val="001E3978"/>
    <w:rsid w:val="001E4656"/>
    <w:rsid w:val="001E48A7"/>
    <w:rsid w:val="001E4C99"/>
    <w:rsid w:val="001E4CD6"/>
    <w:rsid w:val="001E51D1"/>
    <w:rsid w:val="001E5C0C"/>
    <w:rsid w:val="001E6293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4E6"/>
    <w:rsid w:val="00205F2D"/>
    <w:rsid w:val="00207830"/>
    <w:rsid w:val="00210C46"/>
    <w:rsid w:val="0021159D"/>
    <w:rsid w:val="00212767"/>
    <w:rsid w:val="00212E63"/>
    <w:rsid w:val="00213152"/>
    <w:rsid w:val="00213FEB"/>
    <w:rsid w:val="00215A95"/>
    <w:rsid w:val="00215CAB"/>
    <w:rsid w:val="002170A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58D"/>
    <w:rsid w:val="00237A8F"/>
    <w:rsid w:val="00240BC2"/>
    <w:rsid w:val="002414FF"/>
    <w:rsid w:val="002421CE"/>
    <w:rsid w:val="002425F8"/>
    <w:rsid w:val="00243171"/>
    <w:rsid w:val="002432AB"/>
    <w:rsid w:val="00243802"/>
    <w:rsid w:val="00243D96"/>
    <w:rsid w:val="0024530E"/>
    <w:rsid w:val="002454DB"/>
    <w:rsid w:val="00245895"/>
    <w:rsid w:val="002467F6"/>
    <w:rsid w:val="00246B4D"/>
    <w:rsid w:val="00246D95"/>
    <w:rsid w:val="00247165"/>
    <w:rsid w:val="00247A56"/>
    <w:rsid w:val="00251FB5"/>
    <w:rsid w:val="00253845"/>
    <w:rsid w:val="00254573"/>
    <w:rsid w:val="002548E2"/>
    <w:rsid w:val="00255EB2"/>
    <w:rsid w:val="00256EF0"/>
    <w:rsid w:val="00257F11"/>
    <w:rsid w:val="002617F6"/>
    <w:rsid w:val="00261BD2"/>
    <w:rsid w:val="00263BFB"/>
    <w:rsid w:val="00264054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0B1"/>
    <w:rsid w:val="002746D3"/>
    <w:rsid w:val="002748B5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17D"/>
    <w:rsid w:val="002856A1"/>
    <w:rsid w:val="00285CF1"/>
    <w:rsid w:val="0029173A"/>
    <w:rsid w:val="0029197B"/>
    <w:rsid w:val="00292B95"/>
    <w:rsid w:val="0029333E"/>
    <w:rsid w:val="0029478B"/>
    <w:rsid w:val="00294D87"/>
    <w:rsid w:val="00294E1C"/>
    <w:rsid w:val="0029544B"/>
    <w:rsid w:val="00295DAF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564"/>
    <w:rsid w:val="002A4841"/>
    <w:rsid w:val="002A49F3"/>
    <w:rsid w:val="002A4A1F"/>
    <w:rsid w:val="002A4D0E"/>
    <w:rsid w:val="002B17AD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259E"/>
    <w:rsid w:val="002C2CA2"/>
    <w:rsid w:val="002C2E44"/>
    <w:rsid w:val="002C3191"/>
    <w:rsid w:val="002C342F"/>
    <w:rsid w:val="002C4184"/>
    <w:rsid w:val="002C41B6"/>
    <w:rsid w:val="002C4F0F"/>
    <w:rsid w:val="002C5C16"/>
    <w:rsid w:val="002C6F51"/>
    <w:rsid w:val="002C7092"/>
    <w:rsid w:val="002C71EE"/>
    <w:rsid w:val="002D1342"/>
    <w:rsid w:val="002D2D22"/>
    <w:rsid w:val="002D342D"/>
    <w:rsid w:val="002D40E7"/>
    <w:rsid w:val="002D429D"/>
    <w:rsid w:val="002D6467"/>
    <w:rsid w:val="002D6993"/>
    <w:rsid w:val="002D7B0C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B2C"/>
    <w:rsid w:val="002F4F71"/>
    <w:rsid w:val="002F6AEA"/>
    <w:rsid w:val="00300ACE"/>
    <w:rsid w:val="00300C50"/>
    <w:rsid w:val="00300CE7"/>
    <w:rsid w:val="00300FA1"/>
    <w:rsid w:val="00302008"/>
    <w:rsid w:val="003022D2"/>
    <w:rsid w:val="003051ED"/>
    <w:rsid w:val="003053A5"/>
    <w:rsid w:val="00305C8B"/>
    <w:rsid w:val="00305DED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995"/>
    <w:rsid w:val="00320A15"/>
    <w:rsid w:val="00320A3B"/>
    <w:rsid w:val="00320CF1"/>
    <w:rsid w:val="00321638"/>
    <w:rsid w:val="003217D7"/>
    <w:rsid w:val="00321A83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974"/>
    <w:rsid w:val="00340B73"/>
    <w:rsid w:val="003415C1"/>
    <w:rsid w:val="003418AC"/>
    <w:rsid w:val="00343B1A"/>
    <w:rsid w:val="00345529"/>
    <w:rsid w:val="0034559C"/>
    <w:rsid w:val="00345A54"/>
    <w:rsid w:val="00345F26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014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7A1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7FC"/>
    <w:rsid w:val="003A6E39"/>
    <w:rsid w:val="003B0350"/>
    <w:rsid w:val="003B0D2D"/>
    <w:rsid w:val="003B151F"/>
    <w:rsid w:val="003B30C7"/>
    <w:rsid w:val="003B3FFC"/>
    <w:rsid w:val="003B4A4D"/>
    <w:rsid w:val="003B4DEA"/>
    <w:rsid w:val="003B5577"/>
    <w:rsid w:val="003B561B"/>
    <w:rsid w:val="003B56C7"/>
    <w:rsid w:val="003B5808"/>
    <w:rsid w:val="003B6DF2"/>
    <w:rsid w:val="003B7007"/>
    <w:rsid w:val="003C0386"/>
    <w:rsid w:val="003C0C5A"/>
    <w:rsid w:val="003C3480"/>
    <w:rsid w:val="003C3642"/>
    <w:rsid w:val="003C3950"/>
    <w:rsid w:val="003C39EC"/>
    <w:rsid w:val="003C44D6"/>
    <w:rsid w:val="003C48E2"/>
    <w:rsid w:val="003C53DB"/>
    <w:rsid w:val="003C579B"/>
    <w:rsid w:val="003C67CA"/>
    <w:rsid w:val="003D00BE"/>
    <w:rsid w:val="003D153B"/>
    <w:rsid w:val="003D185A"/>
    <w:rsid w:val="003D2D7B"/>
    <w:rsid w:val="003D3684"/>
    <w:rsid w:val="003D3C72"/>
    <w:rsid w:val="003D458A"/>
    <w:rsid w:val="003D4E31"/>
    <w:rsid w:val="003D50A2"/>
    <w:rsid w:val="003D6467"/>
    <w:rsid w:val="003D6BB2"/>
    <w:rsid w:val="003E2274"/>
    <w:rsid w:val="003E3755"/>
    <w:rsid w:val="003E456E"/>
    <w:rsid w:val="003E4E80"/>
    <w:rsid w:val="003E5649"/>
    <w:rsid w:val="003E6298"/>
    <w:rsid w:val="003E7F28"/>
    <w:rsid w:val="003F0D01"/>
    <w:rsid w:val="003F3B08"/>
    <w:rsid w:val="003F509F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5CDF"/>
    <w:rsid w:val="0040642D"/>
    <w:rsid w:val="004076A5"/>
    <w:rsid w:val="004111EB"/>
    <w:rsid w:val="004119A8"/>
    <w:rsid w:val="004129AF"/>
    <w:rsid w:val="00412CC6"/>
    <w:rsid w:val="00412FE9"/>
    <w:rsid w:val="00416676"/>
    <w:rsid w:val="004167BB"/>
    <w:rsid w:val="00416D5F"/>
    <w:rsid w:val="00417E87"/>
    <w:rsid w:val="0042090C"/>
    <w:rsid w:val="00420A0A"/>
    <w:rsid w:val="00420CD8"/>
    <w:rsid w:val="00420E3E"/>
    <w:rsid w:val="004216A1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51B"/>
    <w:rsid w:val="00430588"/>
    <w:rsid w:val="00430E3E"/>
    <w:rsid w:val="00431F30"/>
    <w:rsid w:val="00432246"/>
    <w:rsid w:val="00432649"/>
    <w:rsid w:val="00432B7B"/>
    <w:rsid w:val="00433698"/>
    <w:rsid w:val="004347A5"/>
    <w:rsid w:val="00435763"/>
    <w:rsid w:val="004360C7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AB2"/>
    <w:rsid w:val="00446CDC"/>
    <w:rsid w:val="00447A20"/>
    <w:rsid w:val="0045023A"/>
    <w:rsid w:val="0045055F"/>
    <w:rsid w:val="00450AF9"/>
    <w:rsid w:val="00451803"/>
    <w:rsid w:val="00451C7E"/>
    <w:rsid w:val="00451D98"/>
    <w:rsid w:val="00452203"/>
    <w:rsid w:val="00452FB0"/>
    <w:rsid w:val="00454598"/>
    <w:rsid w:val="004553D6"/>
    <w:rsid w:val="00455CE5"/>
    <w:rsid w:val="0045617D"/>
    <w:rsid w:val="004563FD"/>
    <w:rsid w:val="004566AF"/>
    <w:rsid w:val="00456E05"/>
    <w:rsid w:val="004606F7"/>
    <w:rsid w:val="00461D80"/>
    <w:rsid w:val="00461E19"/>
    <w:rsid w:val="00462FB3"/>
    <w:rsid w:val="004637C8"/>
    <w:rsid w:val="00463847"/>
    <w:rsid w:val="00463B3C"/>
    <w:rsid w:val="0046539C"/>
    <w:rsid w:val="00465733"/>
    <w:rsid w:val="004658D9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862"/>
    <w:rsid w:val="0049713F"/>
    <w:rsid w:val="004A0D83"/>
    <w:rsid w:val="004A26E8"/>
    <w:rsid w:val="004A2ECA"/>
    <w:rsid w:val="004A4208"/>
    <w:rsid w:val="004A436F"/>
    <w:rsid w:val="004A573E"/>
    <w:rsid w:val="004B210C"/>
    <w:rsid w:val="004B2224"/>
    <w:rsid w:val="004B2624"/>
    <w:rsid w:val="004B3368"/>
    <w:rsid w:val="004B3B03"/>
    <w:rsid w:val="004B4E7C"/>
    <w:rsid w:val="004B7180"/>
    <w:rsid w:val="004B71F3"/>
    <w:rsid w:val="004B7241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5F"/>
    <w:rsid w:val="004D35BD"/>
    <w:rsid w:val="004D3743"/>
    <w:rsid w:val="004D3B02"/>
    <w:rsid w:val="004D3DF1"/>
    <w:rsid w:val="004D5B6A"/>
    <w:rsid w:val="004D5C47"/>
    <w:rsid w:val="004D6118"/>
    <w:rsid w:val="004D6B2C"/>
    <w:rsid w:val="004D7196"/>
    <w:rsid w:val="004D7298"/>
    <w:rsid w:val="004D72E5"/>
    <w:rsid w:val="004E06A6"/>
    <w:rsid w:val="004E0DDA"/>
    <w:rsid w:val="004E1693"/>
    <w:rsid w:val="004E1A0B"/>
    <w:rsid w:val="004E370B"/>
    <w:rsid w:val="004E46BC"/>
    <w:rsid w:val="004E4B09"/>
    <w:rsid w:val="004E4EEC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B40"/>
    <w:rsid w:val="004F5D9B"/>
    <w:rsid w:val="004F624E"/>
    <w:rsid w:val="004F66FD"/>
    <w:rsid w:val="004F6A99"/>
    <w:rsid w:val="005002DA"/>
    <w:rsid w:val="0050490B"/>
    <w:rsid w:val="00504DDF"/>
    <w:rsid w:val="005051B8"/>
    <w:rsid w:val="00505448"/>
    <w:rsid w:val="005054FD"/>
    <w:rsid w:val="00506072"/>
    <w:rsid w:val="00506AD8"/>
    <w:rsid w:val="00506D0E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16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DA1"/>
    <w:rsid w:val="00527C48"/>
    <w:rsid w:val="00530F2F"/>
    <w:rsid w:val="00531658"/>
    <w:rsid w:val="0053202A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542"/>
    <w:rsid w:val="00541BA1"/>
    <w:rsid w:val="0054358F"/>
    <w:rsid w:val="00543A1C"/>
    <w:rsid w:val="00545856"/>
    <w:rsid w:val="00545C01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1E7"/>
    <w:rsid w:val="00562BA7"/>
    <w:rsid w:val="0056380A"/>
    <w:rsid w:val="005640C3"/>
    <w:rsid w:val="005643D9"/>
    <w:rsid w:val="00565157"/>
    <w:rsid w:val="00565AA6"/>
    <w:rsid w:val="005671B7"/>
    <w:rsid w:val="005671FB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6B58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1394"/>
    <w:rsid w:val="005A3B0B"/>
    <w:rsid w:val="005A41C5"/>
    <w:rsid w:val="005A4834"/>
    <w:rsid w:val="005A6011"/>
    <w:rsid w:val="005A6049"/>
    <w:rsid w:val="005A78FA"/>
    <w:rsid w:val="005A7BE6"/>
    <w:rsid w:val="005A7D40"/>
    <w:rsid w:val="005B045A"/>
    <w:rsid w:val="005B04FF"/>
    <w:rsid w:val="005B1F27"/>
    <w:rsid w:val="005B1FCD"/>
    <w:rsid w:val="005B2946"/>
    <w:rsid w:val="005B4476"/>
    <w:rsid w:val="005B570C"/>
    <w:rsid w:val="005C123B"/>
    <w:rsid w:val="005C1C33"/>
    <w:rsid w:val="005C2312"/>
    <w:rsid w:val="005C3618"/>
    <w:rsid w:val="005C3CFD"/>
    <w:rsid w:val="005C40C1"/>
    <w:rsid w:val="005C460C"/>
    <w:rsid w:val="005C5B44"/>
    <w:rsid w:val="005C733B"/>
    <w:rsid w:val="005C741C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3A8"/>
    <w:rsid w:val="005E64A6"/>
    <w:rsid w:val="005E650F"/>
    <w:rsid w:val="005E69C2"/>
    <w:rsid w:val="005F0B65"/>
    <w:rsid w:val="005F0BFD"/>
    <w:rsid w:val="005F0E60"/>
    <w:rsid w:val="005F2145"/>
    <w:rsid w:val="005F257C"/>
    <w:rsid w:val="005F29F8"/>
    <w:rsid w:val="005F5383"/>
    <w:rsid w:val="005F61F8"/>
    <w:rsid w:val="005F62A9"/>
    <w:rsid w:val="005F6B08"/>
    <w:rsid w:val="005F7111"/>
    <w:rsid w:val="006009F5"/>
    <w:rsid w:val="00600E1D"/>
    <w:rsid w:val="00601545"/>
    <w:rsid w:val="00601982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30938"/>
    <w:rsid w:val="00630CD1"/>
    <w:rsid w:val="00631C5D"/>
    <w:rsid w:val="00631CE0"/>
    <w:rsid w:val="0063258C"/>
    <w:rsid w:val="00632F31"/>
    <w:rsid w:val="00633C60"/>
    <w:rsid w:val="00634AF2"/>
    <w:rsid w:val="00634D06"/>
    <w:rsid w:val="00635860"/>
    <w:rsid w:val="006362C8"/>
    <w:rsid w:val="006369C8"/>
    <w:rsid w:val="006371ED"/>
    <w:rsid w:val="006376A9"/>
    <w:rsid w:val="006404CE"/>
    <w:rsid w:val="00640595"/>
    <w:rsid w:val="006406C1"/>
    <w:rsid w:val="00640ED7"/>
    <w:rsid w:val="0064167A"/>
    <w:rsid w:val="00642A82"/>
    <w:rsid w:val="00642B57"/>
    <w:rsid w:val="006455FE"/>
    <w:rsid w:val="006479DB"/>
    <w:rsid w:val="00647AE1"/>
    <w:rsid w:val="00650067"/>
    <w:rsid w:val="006501CE"/>
    <w:rsid w:val="0065073A"/>
    <w:rsid w:val="00650EA4"/>
    <w:rsid w:val="00651651"/>
    <w:rsid w:val="00651E76"/>
    <w:rsid w:val="006521A7"/>
    <w:rsid w:val="00652421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67DDB"/>
    <w:rsid w:val="0067081F"/>
    <w:rsid w:val="00670DEA"/>
    <w:rsid w:val="00670E8E"/>
    <w:rsid w:val="00670F33"/>
    <w:rsid w:val="00671C1D"/>
    <w:rsid w:val="00673628"/>
    <w:rsid w:val="00673B6D"/>
    <w:rsid w:val="00674484"/>
    <w:rsid w:val="00675D82"/>
    <w:rsid w:val="00675DC8"/>
    <w:rsid w:val="00675F65"/>
    <w:rsid w:val="00676707"/>
    <w:rsid w:val="00677777"/>
    <w:rsid w:val="00677AD1"/>
    <w:rsid w:val="00681A0E"/>
    <w:rsid w:val="00681A25"/>
    <w:rsid w:val="006825C2"/>
    <w:rsid w:val="00683452"/>
    <w:rsid w:val="00683740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432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4CC"/>
    <w:rsid w:val="006B181F"/>
    <w:rsid w:val="006B2585"/>
    <w:rsid w:val="006B5E06"/>
    <w:rsid w:val="006B6F9F"/>
    <w:rsid w:val="006B6FAD"/>
    <w:rsid w:val="006C2F1E"/>
    <w:rsid w:val="006C3E7D"/>
    <w:rsid w:val="006C4513"/>
    <w:rsid w:val="006C45FD"/>
    <w:rsid w:val="006C5A61"/>
    <w:rsid w:val="006C6583"/>
    <w:rsid w:val="006C771A"/>
    <w:rsid w:val="006D16A2"/>
    <w:rsid w:val="006D171E"/>
    <w:rsid w:val="006D20F4"/>
    <w:rsid w:val="006D272D"/>
    <w:rsid w:val="006D2937"/>
    <w:rsid w:val="006D2CB1"/>
    <w:rsid w:val="006D2E14"/>
    <w:rsid w:val="006D3B44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F234B"/>
    <w:rsid w:val="006F3755"/>
    <w:rsid w:val="006F5728"/>
    <w:rsid w:val="006F5C29"/>
    <w:rsid w:val="006F64C6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0737E"/>
    <w:rsid w:val="00707E26"/>
    <w:rsid w:val="00710A04"/>
    <w:rsid w:val="00711DD9"/>
    <w:rsid w:val="00712F34"/>
    <w:rsid w:val="0071357A"/>
    <w:rsid w:val="007136D4"/>
    <w:rsid w:val="00714769"/>
    <w:rsid w:val="00715BD4"/>
    <w:rsid w:val="0071632F"/>
    <w:rsid w:val="00716C8B"/>
    <w:rsid w:val="007176E9"/>
    <w:rsid w:val="007201B3"/>
    <w:rsid w:val="00721736"/>
    <w:rsid w:val="00721F33"/>
    <w:rsid w:val="007227FE"/>
    <w:rsid w:val="007239DB"/>
    <w:rsid w:val="00724A07"/>
    <w:rsid w:val="00724A22"/>
    <w:rsid w:val="00724E5E"/>
    <w:rsid w:val="007266C2"/>
    <w:rsid w:val="00727CD8"/>
    <w:rsid w:val="00730149"/>
    <w:rsid w:val="00731C39"/>
    <w:rsid w:val="00733B94"/>
    <w:rsid w:val="00733BF5"/>
    <w:rsid w:val="00734E05"/>
    <w:rsid w:val="00735047"/>
    <w:rsid w:val="0073558E"/>
    <w:rsid w:val="007363ED"/>
    <w:rsid w:val="007364B0"/>
    <w:rsid w:val="007369EB"/>
    <w:rsid w:val="007404AE"/>
    <w:rsid w:val="00740FC4"/>
    <w:rsid w:val="00741962"/>
    <w:rsid w:val="00742408"/>
    <w:rsid w:val="007434A1"/>
    <w:rsid w:val="0074368D"/>
    <w:rsid w:val="00743A63"/>
    <w:rsid w:val="00744586"/>
    <w:rsid w:val="00744AAE"/>
    <w:rsid w:val="00745E30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56DCE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65B"/>
    <w:rsid w:val="00775BF1"/>
    <w:rsid w:val="00776C3A"/>
    <w:rsid w:val="00776E98"/>
    <w:rsid w:val="00777050"/>
    <w:rsid w:val="007771F2"/>
    <w:rsid w:val="007775A4"/>
    <w:rsid w:val="00780020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1A"/>
    <w:rsid w:val="00793723"/>
    <w:rsid w:val="00795A5B"/>
    <w:rsid w:val="00795FA5"/>
    <w:rsid w:val="00796CE8"/>
    <w:rsid w:val="00796F4E"/>
    <w:rsid w:val="00796F8A"/>
    <w:rsid w:val="007A056D"/>
    <w:rsid w:val="007A1A08"/>
    <w:rsid w:val="007A2751"/>
    <w:rsid w:val="007A2BB3"/>
    <w:rsid w:val="007A2C85"/>
    <w:rsid w:val="007A38E7"/>
    <w:rsid w:val="007A3CD6"/>
    <w:rsid w:val="007A451E"/>
    <w:rsid w:val="007A5C43"/>
    <w:rsid w:val="007A5D6F"/>
    <w:rsid w:val="007A6DC2"/>
    <w:rsid w:val="007B0957"/>
    <w:rsid w:val="007B1578"/>
    <w:rsid w:val="007B3603"/>
    <w:rsid w:val="007B39CD"/>
    <w:rsid w:val="007B3D33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55B1"/>
    <w:rsid w:val="007C5744"/>
    <w:rsid w:val="007C6605"/>
    <w:rsid w:val="007D091F"/>
    <w:rsid w:val="007D113F"/>
    <w:rsid w:val="007D2740"/>
    <w:rsid w:val="007D330D"/>
    <w:rsid w:val="007D3608"/>
    <w:rsid w:val="007D3DE8"/>
    <w:rsid w:val="007D45C8"/>
    <w:rsid w:val="007D45E5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99F"/>
    <w:rsid w:val="007E4A77"/>
    <w:rsid w:val="007E51E8"/>
    <w:rsid w:val="007E55B8"/>
    <w:rsid w:val="007E5E7F"/>
    <w:rsid w:val="007E648A"/>
    <w:rsid w:val="007E70C2"/>
    <w:rsid w:val="007E7B60"/>
    <w:rsid w:val="007F0F2F"/>
    <w:rsid w:val="007F1E6C"/>
    <w:rsid w:val="007F2391"/>
    <w:rsid w:val="007F2995"/>
    <w:rsid w:val="007F2E35"/>
    <w:rsid w:val="007F38AB"/>
    <w:rsid w:val="007F3FD0"/>
    <w:rsid w:val="007F4EE2"/>
    <w:rsid w:val="007F5035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360"/>
    <w:rsid w:val="00807426"/>
    <w:rsid w:val="008075AD"/>
    <w:rsid w:val="008079C9"/>
    <w:rsid w:val="00813043"/>
    <w:rsid w:val="008134AB"/>
    <w:rsid w:val="00813CE4"/>
    <w:rsid w:val="008148D0"/>
    <w:rsid w:val="00814E64"/>
    <w:rsid w:val="00815726"/>
    <w:rsid w:val="008161B6"/>
    <w:rsid w:val="0081790A"/>
    <w:rsid w:val="0082094A"/>
    <w:rsid w:val="00820C3A"/>
    <w:rsid w:val="008215DB"/>
    <w:rsid w:val="00822E25"/>
    <w:rsid w:val="008234F8"/>
    <w:rsid w:val="00823B1B"/>
    <w:rsid w:val="00824C2E"/>
    <w:rsid w:val="0082564D"/>
    <w:rsid w:val="00831ABE"/>
    <w:rsid w:val="00833AD8"/>
    <w:rsid w:val="00833EF1"/>
    <w:rsid w:val="008341C8"/>
    <w:rsid w:val="008341D2"/>
    <w:rsid w:val="00834414"/>
    <w:rsid w:val="00835FEC"/>
    <w:rsid w:val="00837E73"/>
    <w:rsid w:val="00840ED6"/>
    <w:rsid w:val="008415DD"/>
    <w:rsid w:val="00842577"/>
    <w:rsid w:val="008425F3"/>
    <w:rsid w:val="008431C7"/>
    <w:rsid w:val="00843309"/>
    <w:rsid w:val="0084333D"/>
    <w:rsid w:val="008436E1"/>
    <w:rsid w:val="008438A0"/>
    <w:rsid w:val="0084470F"/>
    <w:rsid w:val="00844DD1"/>
    <w:rsid w:val="00845E3A"/>
    <w:rsid w:val="008473F7"/>
    <w:rsid w:val="00853022"/>
    <w:rsid w:val="008534CD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228D"/>
    <w:rsid w:val="00863333"/>
    <w:rsid w:val="00863488"/>
    <w:rsid w:val="0086364A"/>
    <w:rsid w:val="0086442C"/>
    <w:rsid w:val="00865112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271"/>
    <w:rsid w:val="00874378"/>
    <w:rsid w:val="00874E0F"/>
    <w:rsid w:val="00875B70"/>
    <w:rsid w:val="008768FA"/>
    <w:rsid w:val="00877B27"/>
    <w:rsid w:val="008809D0"/>
    <w:rsid w:val="00881429"/>
    <w:rsid w:val="00886E69"/>
    <w:rsid w:val="0088711C"/>
    <w:rsid w:val="00891190"/>
    <w:rsid w:val="0089119B"/>
    <w:rsid w:val="00891A72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73BB"/>
    <w:rsid w:val="008A773E"/>
    <w:rsid w:val="008A777B"/>
    <w:rsid w:val="008A787B"/>
    <w:rsid w:val="008B0642"/>
    <w:rsid w:val="008B0B56"/>
    <w:rsid w:val="008B10DA"/>
    <w:rsid w:val="008B1B06"/>
    <w:rsid w:val="008B22DB"/>
    <w:rsid w:val="008B2A5B"/>
    <w:rsid w:val="008B3494"/>
    <w:rsid w:val="008B5507"/>
    <w:rsid w:val="008B5EB1"/>
    <w:rsid w:val="008B653C"/>
    <w:rsid w:val="008B6678"/>
    <w:rsid w:val="008B7126"/>
    <w:rsid w:val="008B75E9"/>
    <w:rsid w:val="008C07A8"/>
    <w:rsid w:val="008C196A"/>
    <w:rsid w:val="008C5A29"/>
    <w:rsid w:val="008D0F0A"/>
    <w:rsid w:val="008D1BBF"/>
    <w:rsid w:val="008D2050"/>
    <w:rsid w:val="008D2908"/>
    <w:rsid w:val="008D31E3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5019"/>
    <w:rsid w:val="008E523D"/>
    <w:rsid w:val="008F037A"/>
    <w:rsid w:val="008F1A6D"/>
    <w:rsid w:val="008F2CBA"/>
    <w:rsid w:val="008F3089"/>
    <w:rsid w:val="008F31DB"/>
    <w:rsid w:val="008F4A7F"/>
    <w:rsid w:val="008F5127"/>
    <w:rsid w:val="008F63F6"/>
    <w:rsid w:val="008F7AD5"/>
    <w:rsid w:val="0090072B"/>
    <w:rsid w:val="009019FB"/>
    <w:rsid w:val="00902323"/>
    <w:rsid w:val="00902B39"/>
    <w:rsid w:val="00902D21"/>
    <w:rsid w:val="0090329C"/>
    <w:rsid w:val="00904607"/>
    <w:rsid w:val="00905D15"/>
    <w:rsid w:val="009102F1"/>
    <w:rsid w:val="009106CC"/>
    <w:rsid w:val="009119AD"/>
    <w:rsid w:val="00912E90"/>
    <w:rsid w:val="00914418"/>
    <w:rsid w:val="009164F0"/>
    <w:rsid w:val="0091660F"/>
    <w:rsid w:val="00916AF7"/>
    <w:rsid w:val="00917F15"/>
    <w:rsid w:val="00921795"/>
    <w:rsid w:val="00922709"/>
    <w:rsid w:val="00923073"/>
    <w:rsid w:val="00923437"/>
    <w:rsid w:val="009247AE"/>
    <w:rsid w:val="009247F3"/>
    <w:rsid w:val="009249F3"/>
    <w:rsid w:val="00925CB9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01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28B"/>
    <w:rsid w:val="00941393"/>
    <w:rsid w:val="0094169B"/>
    <w:rsid w:val="009417DD"/>
    <w:rsid w:val="00942D8F"/>
    <w:rsid w:val="009442EF"/>
    <w:rsid w:val="00944D8C"/>
    <w:rsid w:val="009457FB"/>
    <w:rsid w:val="00945ED6"/>
    <w:rsid w:val="009461FE"/>
    <w:rsid w:val="00947CA1"/>
    <w:rsid w:val="009507E3"/>
    <w:rsid w:val="00950A31"/>
    <w:rsid w:val="0095166F"/>
    <w:rsid w:val="00951A19"/>
    <w:rsid w:val="00951D8C"/>
    <w:rsid w:val="00952532"/>
    <w:rsid w:val="0095377C"/>
    <w:rsid w:val="00953FD3"/>
    <w:rsid w:val="009552F9"/>
    <w:rsid w:val="009555CA"/>
    <w:rsid w:val="009560F2"/>
    <w:rsid w:val="00956208"/>
    <w:rsid w:val="0095694E"/>
    <w:rsid w:val="00957F41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4E2"/>
    <w:rsid w:val="009675DA"/>
    <w:rsid w:val="00970D19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76835"/>
    <w:rsid w:val="00981897"/>
    <w:rsid w:val="00981B30"/>
    <w:rsid w:val="009824D9"/>
    <w:rsid w:val="009840C9"/>
    <w:rsid w:val="00984639"/>
    <w:rsid w:val="00985A99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3ED0"/>
    <w:rsid w:val="00994063"/>
    <w:rsid w:val="009946BE"/>
    <w:rsid w:val="0099771C"/>
    <w:rsid w:val="00997E13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6C1A"/>
    <w:rsid w:val="009A71EF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410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37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9CF"/>
    <w:rsid w:val="009D2B67"/>
    <w:rsid w:val="009D2CB7"/>
    <w:rsid w:val="009D3413"/>
    <w:rsid w:val="009D4989"/>
    <w:rsid w:val="009D5F8D"/>
    <w:rsid w:val="009D6FB5"/>
    <w:rsid w:val="009D7079"/>
    <w:rsid w:val="009D7D52"/>
    <w:rsid w:val="009E09C4"/>
    <w:rsid w:val="009E1269"/>
    <w:rsid w:val="009E1B2C"/>
    <w:rsid w:val="009E3871"/>
    <w:rsid w:val="009E3A97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2CDE"/>
    <w:rsid w:val="009F48A8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D9E"/>
    <w:rsid w:val="00A20E71"/>
    <w:rsid w:val="00A20FBD"/>
    <w:rsid w:val="00A20FD0"/>
    <w:rsid w:val="00A22A96"/>
    <w:rsid w:val="00A22F9F"/>
    <w:rsid w:val="00A23EF0"/>
    <w:rsid w:val="00A2577A"/>
    <w:rsid w:val="00A2651A"/>
    <w:rsid w:val="00A328B4"/>
    <w:rsid w:val="00A3338C"/>
    <w:rsid w:val="00A346F7"/>
    <w:rsid w:val="00A34B51"/>
    <w:rsid w:val="00A34FF6"/>
    <w:rsid w:val="00A36CBD"/>
    <w:rsid w:val="00A373BF"/>
    <w:rsid w:val="00A40194"/>
    <w:rsid w:val="00A404F5"/>
    <w:rsid w:val="00A4093F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57F5E"/>
    <w:rsid w:val="00A604C8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2AE"/>
    <w:rsid w:val="00A66573"/>
    <w:rsid w:val="00A66D4D"/>
    <w:rsid w:val="00A671C3"/>
    <w:rsid w:val="00A678EA"/>
    <w:rsid w:val="00A679AD"/>
    <w:rsid w:val="00A67EBE"/>
    <w:rsid w:val="00A67F68"/>
    <w:rsid w:val="00A717DA"/>
    <w:rsid w:val="00A729E9"/>
    <w:rsid w:val="00A72B25"/>
    <w:rsid w:val="00A72D09"/>
    <w:rsid w:val="00A72DB7"/>
    <w:rsid w:val="00A7309C"/>
    <w:rsid w:val="00A730C7"/>
    <w:rsid w:val="00A75524"/>
    <w:rsid w:val="00A756AF"/>
    <w:rsid w:val="00A76852"/>
    <w:rsid w:val="00A80512"/>
    <w:rsid w:val="00A80AC6"/>
    <w:rsid w:val="00A82666"/>
    <w:rsid w:val="00A83FCC"/>
    <w:rsid w:val="00A8423D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3992"/>
    <w:rsid w:val="00AA5A74"/>
    <w:rsid w:val="00AA5D3B"/>
    <w:rsid w:val="00AA5E3C"/>
    <w:rsid w:val="00AA5EA6"/>
    <w:rsid w:val="00AA6B1F"/>
    <w:rsid w:val="00AA7BC2"/>
    <w:rsid w:val="00AB0030"/>
    <w:rsid w:val="00AB0ED3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663A"/>
    <w:rsid w:val="00AC681B"/>
    <w:rsid w:val="00AC7C6F"/>
    <w:rsid w:val="00AC7FB6"/>
    <w:rsid w:val="00AD0F94"/>
    <w:rsid w:val="00AD1910"/>
    <w:rsid w:val="00AD1B14"/>
    <w:rsid w:val="00AD243B"/>
    <w:rsid w:val="00AD311B"/>
    <w:rsid w:val="00AD334B"/>
    <w:rsid w:val="00AD4615"/>
    <w:rsid w:val="00AD4DF0"/>
    <w:rsid w:val="00AD534A"/>
    <w:rsid w:val="00AD7BD9"/>
    <w:rsid w:val="00AE0CA3"/>
    <w:rsid w:val="00AE0D03"/>
    <w:rsid w:val="00AE22ED"/>
    <w:rsid w:val="00AE3FCE"/>
    <w:rsid w:val="00AE4736"/>
    <w:rsid w:val="00AE51CC"/>
    <w:rsid w:val="00AE5B5A"/>
    <w:rsid w:val="00AE5FF0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446"/>
    <w:rsid w:val="00B12B5E"/>
    <w:rsid w:val="00B12F5B"/>
    <w:rsid w:val="00B13FB8"/>
    <w:rsid w:val="00B14ABE"/>
    <w:rsid w:val="00B14F43"/>
    <w:rsid w:val="00B15D11"/>
    <w:rsid w:val="00B17427"/>
    <w:rsid w:val="00B17E7A"/>
    <w:rsid w:val="00B20507"/>
    <w:rsid w:val="00B206C5"/>
    <w:rsid w:val="00B23DA0"/>
    <w:rsid w:val="00B23DBC"/>
    <w:rsid w:val="00B23FD4"/>
    <w:rsid w:val="00B248CB"/>
    <w:rsid w:val="00B255F5"/>
    <w:rsid w:val="00B260F0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DE"/>
    <w:rsid w:val="00B41A7D"/>
    <w:rsid w:val="00B42723"/>
    <w:rsid w:val="00B432B3"/>
    <w:rsid w:val="00B43315"/>
    <w:rsid w:val="00B444ED"/>
    <w:rsid w:val="00B4482F"/>
    <w:rsid w:val="00B44B9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5670"/>
    <w:rsid w:val="00B55D8B"/>
    <w:rsid w:val="00B567B7"/>
    <w:rsid w:val="00B57EE8"/>
    <w:rsid w:val="00B60A73"/>
    <w:rsid w:val="00B60DE9"/>
    <w:rsid w:val="00B619C8"/>
    <w:rsid w:val="00B61B3A"/>
    <w:rsid w:val="00B626D0"/>
    <w:rsid w:val="00B62ECC"/>
    <w:rsid w:val="00B63C20"/>
    <w:rsid w:val="00B65E84"/>
    <w:rsid w:val="00B660B0"/>
    <w:rsid w:val="00B6627B"/>
    <w:rsid w:val="00B67589"/>
    <w:rsid w:val="00B67BE8"/>
    <w:rsid w:val="00B720C5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86C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2EF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DC4"/>
    <w:rsid w:val="00BB1E5D"/>
    <w:rsid w:val="00BB26D6"/>
    <w:rsid w:val="00BB2CE1"/>
    <w:rsid w:val="00BB3F09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7CC"/>
    <w:rsid w:val="00BC3BBE"/>
    <w:rsid w:val="00BC3FC3"/>
    <w:rsid w:val="00BC484C"/>
    <w:rsid w:val="00BC5DF2"/>
    <w:rsid w:val="00BC736F"/>
    <w:rsid w:val="00BD0DA3"/>
    <w:rsid w:val="00BD1F13"/>
    <w:rsid w:val="00BD29EF"/>
    <w:rsid w:val="00BD3AC3"/>
    <w:rsid w:val="00BD4D8A"/>
    <w:rsid w:val="00BD4E4B"/>
    <w:rsid w:val="00BD5BF7"/>
    <w:rsid w:val="00BD608B"/>
    <w:rsid w:val="00BE0360"/>
    <w:rsid w:val="00BE1250"/>
    <w:rsid w:val="00BE2F6A"/>
    <w:rsid w:val="00BE32A7"/>
    <w:rsid w:val="00BE370A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BF7A5E"/>
    <w:rsid w:val="00C008A4"/>
    <w:rsid w:val="00C00CA8"/>
    <w:rsid w:val="00C00E1A"/>
    <w:rsid w:val="00C01A4A"/>
    <w:rsid w:val="00C05627"/>
    <w:rsid w:val="00C056C9"/>
    <w:rsid w:val="00C05ECB"/>
    <w:rsid w:val="00C064F5"/>
    <w:rsid w:val="00C0652C"/>
    <w:rsid w:val="00C1026C"/>
    <w:rsid w:val="00C10F83"/>
    <w:rsid w:val="00C113B1"/>
    <w:rsid w:val="00C11447"/>
    <w:rsid w:val="00C11E57"/>
    <w:rsid w:val="00C11FC8"/>
    <w:rsid w:val="00C12FEC"/>
    <w:rsid w:val="00C13437"/>
    <w:rsid w:val="00C138C5"/>
    <w:rsid w:val="00C152FF"/>
    <w:rsid w:val="00C15A09"/>
    <w:rsid w:val="00C15BBC"/>
    <w:rsid w:val="00C161D4"/>
    <w:rsid w:val="00C16C21"/>
    <w:rsid w:val="00C16FEB"/>
    <w:rsid w:val="00C17B4F"/>
    <w:rsid w:val="00C20DD9"/>
    <w:rsid w:val="00C22174"/>
    <w:rsid w:val="00C23106"/>
    <w:rsid w:val="00C23553"/>
    <w:rsid w:val="00C23B86"/>
    <w:rsid w:val="00C24CCA"/>
    <w:rsid w:val="00C24FF6"/>
    <w:rsid w:val="00C25C3E"/>
    <w:rsid w:val="00C26793"/>
    <w:rsid w:val="00C26BE8"/>
    <w:rsid w:val="00C26F2C"/>
    <w:rsid w:val="00C27D93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9A1"/>
    <w:rsid w:val="00C42C7A"/>
    <w:rsid w:val="00C44AB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462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2851"/>
    <w:rsid w:val="00C82BBD"/>
    <w:rsid w:val="00C82E98"/>
    <w:rsid w:val="00C83550"/>
    <w:rsid w:val="00C83C23"/>
    <w:rsid w:val="00C83E01"/>
    <w:rsid w:val="00C83F0F"/>
    <w:rsid w:val="00C84961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A5A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6932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4065"/>
    <w:rsid w:val="00CE4344"/>
    <w:rsid w:val="00CE4D0F"/>
    <w:rsid w:val="00CE6CAD"/>
    <w:rsid w:val="00CE788D"/>
    <w:rsid w:val="00CF39A4"/>
    <w:rsid w:val="00CF6E3A"/>
    <w:rsid w:val="00D00B0A"/>
    <w:rsid w:val="00D01AF6"/>
    <w:rsid w:val="00D031D7"/>
    <w:rsid w:val="00D0331D"/>
    <w:rsid w:val="00D043FD"/>
    <w:rsid w:val="00D0453D"/>
    <w:rsid w:val="00D046D6"/>
    <w:rsid w:val="00D04941"/>
    <w:rsid w:val="00D05412"/>
    <w:rsid w:val="00D056CE"/>
    <w:rsid w:val="00D056DB"/>
    <w:rsid w:val="00D05E19"/>
    <w:rsid w:val="00D060B8"/>
    <w:rsid w:val="00D07348"/>
    <w:rsid w:val="00D07F58"/>
    <w:rsid w:val="00D10CDF"/>
    <w:rsid w:val="00D10D3D"/>
    <w:rsid w:val="00D10E85"/>
    <w:rsid w:val="00D12706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A9A"/>
    <w:rsid w:val="00D30F1A"/>
    <w:rsid w:val="00D30F23"/>
    <w:rsid w:val="00D3301C"/>
    <w:rsid w:val="00D345DC"/>
    <w:rsid w:val="00D3466C"/>
    <w:rsid w:val="00D35534"/>
    <w:rsid w:val="00D36D91"/>
    <w:rsid w:val="00D36E5C"/>
    <w:rsid w:val="00D371AF"/>
    <w:rsid w:val="00D41293"/>
    <w:rsid w:val="00D417FB"/>
    <w:rsid w:val="00D423C5"/>
    <w:rsid w:val="00D42A0E"/>
    <w:rsid w:val="00D43060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1519"/>
    <w:rsid w:val="00D52B04"/>
    <w:rsid w:val="00D534E4"/>
    <w:rsid w:val="00D537DD"/>
    <w:rsid w:val="00D54477"/>
    <w:rsid w:val="00D5632F"/>
    <w:rsid w:val="00D568D8"/>
    <w:rsid w:val="00D56F7D"/>
    <w:rsid w:val="00D574CE"/>
    <w:rsid w:val="00D57E50"/>
    <w:rsid w:val="00D57E73"/>
    <w:rsid w:val="00D57E74"/>
    <w:rsid w:val="00D60245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1DF"/>
    <w:rsid w:val="00D633DB"/>
    <w:rsid w:val="00D63598"/>
    <w:rsid w:val="00D637A5"/>
    <w:rsid w:val="00D637D9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80C3D"/>
    <w:rsid w:val="00D815BC"/>
    <w:rsid w:val="00D81C81"/>
    <w:rsid w:val="00D823B2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96CF6"/>
    <w:rsid w:val="00DA2D30"/>
    <w:rsid w:val="00DA32E2"/>
    <w:rsid w:val="00DA4210"/>
    <w:rsid w:val="00DA6F44"/>
    <w:rsid w:val="00DB0082"/>
    <w:rsid w:val="00DB026C"/>
    <w:rsid w:val="00DB0323"/>
    <w:rsid w:val="00DB0C9C"/>
    <w:rsid w:val="00DB0CB7"/>
    <w:rsid w:val="00DB17B5"/>
    <w:rsid w:val="00DB1E3F"/>
    <w:rsid w:val="00DB2587"/>
    <w:rsid w:val="00DB2AC5"/>
    <w:rsid w:val="00DB32B3"/>
    <w:rsid w:val="00DB3F54"/>
    <w:rsid w:val="00DB6263"/>
    <w:rsid w:val="00DB694E"/>
    <w:rsid w:val="00DB6DFB"/>
    <w:rsid w:val="00DB704D"/>
    <w:rsid w:val="00DB7C86"/>
    <w:rsid w:val="00DC0A05"/>
    <w:rsid w:val="00DC1429"/>
    <w:rsid w:val="00DC507F"/>
    <w:rsid w:val="00DC61D0"/>
    <w:rsid w:val="00DC6274"/>
    <w:rsid w:val="00DC6AE7"/>
    <w:rsid w:val="00DD071C"/>
    <w:rsid w:val="00DD095F"/>
    <w:rsid w:val="00DD1BE5"/>
    <w:rsid w:val="00DD2BC3"/>
    <w:rsid w:val="00DD2BE2"/>
    <w:rsid w:val="00DD309C"/>
    <w:rsid w:val="00DD3C3B"/>
    <w:rsid w:val="00DD43B8"/>
    <w:rsid w:val="00DD604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2E65"/>
    <w:rsid w:val="00DE487B"/>
    <w:rsid w:val="00DE4B68"/>
    <w:rsid w:val="00DE5EA2"/>
    <w:rsid w:val="00DE76A3"/>
    <w:rsid w:val="00DE7F7D"/>
    <w:rsid w:val="00DF13BB"/>
    <w:rsid w:val="00DF184D"/>
    <w:rsid w:val="00DF1FB2"/>
    <w:rsid w:val="00DF39A4"/>
    <w:rsid w:val="00DF5122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5200"/>
    <w:rsid w:val="00E05AEE"/>
    <w:rsid w:val="00E06785"/>
    <w:rsid w:val="00E06D6D"/>
    <w:rsid w:val="00E06F0D"/>
    <w:rsid w:val="00E07DEA"/>
    <w:rsid w:val="00E10879"/>
    <w:rsid w:val="00E10BFE"/>
    <w:rsid w:val="00E10DF6"/>
    <w:rsid w:val="00E135BF"/>
    <w:rsid w:val="00E142F9"/>
    <w:rsid w:val="00E151B3"/>
    <w:rsid w:val="00E151D7"/>
    <w:rsid w:val="00E15BB0"/>
    <w:rsid w:val="00E171D2"/>
    <w:rsid w:val="00E179F8"/>
    <w:rsid w:val="00E17C52"/>
    <w:rsid w:val="00E2076F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2BE"/>
    <w:rsid w:val="00E42371"/>
    <w:rsid w:val="00E42956"/>
    <w:rsid w:val="00E42B2F"/>
    <w:rsid w:val="00E42D5D"/>
    <w:rsid w:val="00E43D44"/>
    <w:rsid w:val="00E451EC"/>
    <w:rsid w:val="00E45775"/>
    <w:rsid w:val="00E45EE2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617"/>
    <w:rsid w:val="00E52DE0"/>
    <w:rsid w:val="00E537E0"/>
    <w:rsid w:val="00E54267"/>
    <w:rsid w:val="00E54548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75"/>
    <w:rsid w:val="00E77698"/>
    <w:rsid w:val="00E800CA"/>
    <w:rsid w:val="00E81086"/>
    <w:rsid w:val="00E8176A"/>
    <w:rsid w:val="00E82415"/>
    <w:rsid w:val="00E828E8"/>
    <w:rsid w:val="00E83A09"/>
    <w:rsid w:val="00E85D6D"/>
    <w:rsid w:val="00E8637C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8BA"/>
    <w:rsid w:val="00E96F96"/>
    <w:rsid w:val="00E97DA1"/>
    <w:rsid w:val="00EA00D0"/>
    <w:rsid w:val="00EA09F0"/>
    <w:rsid w:val="00EA0DCE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777"/>
    <w:rsid w:val="00EA6D69"/>
    <w:rsid w:val="00EB169F"/>
    <w:rsid w:val="00EB1B39"/>
    <w:rsid w:val="00EB2186"/>
    <w:rsid w:val="00EB3477"/>
    <w:rsid w:val="00EB387A"/>
    <w:rsid w:val="00EB39D6"/>
    <w:rsid w:val="00EB3A2F"/>
    <w:rsid w:val="00EB4299"/>
    <w:rsid w:val="00EB478A"/>
    <w:rsid w:val="00EB4BAF"/>
    <w:rsid w:val="00EB4E82"/>
    <w:rsid w:val="00EB5C25"/>
    <w:rsid w:val="00EB60E9"/>
    <w:rsid w:val="00EB6894"/>
    <w:rsid w:val="00EC0B09"/>
    <w:rsid w:val="00EC1864"/>
    <w:rsid w:val="00EC1DF7"/>
    <w:rsid w:val="00EC1EE2"/>
    <w:rsid w:val="00EC226D"/>
    <w:rsid w:val="00EC3D3D"/>
    <w:rsid w:val="00EC47A6"/>
    <w:rsid w:val="00EC5342"/>
    <w:rsid w:val="00EC7407"/>
    <w:rsid w:val="00EC76D7"/>
    <w:rsid w:val="00ED085A"/>
    <w:rsid w:val="00ED151C"/>
    <w:rsid w:val="00ED3357"/>
    <w:rsid w:val="00ED6043"/>
    <w:rsid w:val="00ED700A"/>
    <w:rsid w:val="00ED7037"/>
    <w:rsid w:val="00ED7563"/>
    <w:rsid w:val="00EE10EB"/>
    <w:rsid w:val="00EE1CCC"/>
    <w:rsid w:val="00EE262F"/>
    <w:rsid w:val="00EE33C2"/>
    <w:rsid w:val="00EE3F3E"/>
    <w:rsid w:val="00EE424C"/>
    <w:rsid w:val="00EE4492"/>
    <w:rsid w:val="00EE5D25"/>
    <w:rsid w:val="00EE5FA6"/>
    <w:rsid w:val="00EF080C"/>
    <w:rsid w:val="00EF0E1C"/>
    <w:rsid w:val="00EF1F9E"/>
    <w:rsid w:val="00EF62D4"/>
    <w:rsid w:val="00EF7CD0"/>
    <w:rsid w:val="00F0110B"/>
    <w:rsid w:val="00F01165"/>
    <w:rsid w:val="00F027B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10CB"/>
    <w:rsid w:val="00F41592"/>
    <w:rsid w:val="00F41AB1"/>
    <w:rsid w:val="00F42B1C"/>
    <w:rsid w:val="00F42BE0"/>
    <w:rsid w:val="00F42BE1"/>
    <w:rsid w:val="00F459A8"/>
    <w:rsid w:val="00F46A2E"/>
    <w:rsid w:val="00F4703F"/>
    <w:rsid w:val="00F4780D"/>
    <w:rsid w:val="00F500D8"/>
    <w:rsid w:val="00F50373"/>
    <w:rsid w:val="00F513EB"/>
    <w:rsid w:val="00F51745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3DB4"/>
    <w:rsid w:val="00F640F0"/>
    <w:rsid w:val="00F6417A"/>
    <w:rsid w:val="00F64D8D"/>
    <w:rsid w:val="00F66250"/>
    <w:rsid w:val="00F6753B"/>
    <w:rsid w:val="00F67AD2"/>
    <w:rsid w:val="00F67FFA"/>
    <w:rsid w:val="00F703F0"/>
    <w:rsid w:val="00F70F2C"/>
    <w:rsid w:val="00F71056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0CC"/>
    <w:rsid w:val="00F81595"/>
    <w:rsid w:val="00F815E8"/>
    <w:rsid w:val="00F82522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EF8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668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EEC"/>
    <w:rsid w:val="00FB2D40"/>
    <w:rsid w:val="00FB2DEB"/>
    <w:rsid w:val="00FB39CB"/>
    <w:rsid w:val="00FB4223"/>
    <w:rsid w:val="00FB4985"/>
    <w:rsid w:val="00FB5B70"/>
    <w:rsid w:val="00FB5FFD"/>
    <w:rsid w:val="00FB75C7"/>
    <w:rsid w:val="00FB7AFD"/>
    <w:rsid w:val="00FB7DDA"/>
    <w:rsid w:val="00FC047F"/>
    <w:rsid w:val="00FC04A6"/>
    <w:rsid w:val="00FC2CB2"/>
    <w:rsid w:val="00FC2CF4"/>
    <w:rsid w:val="00FC4B6F"/>
    <w:rsid w:val="00FC4CD2"/>
    <w:rsid w:val="00FC591B"/>
    <w:rsid w:val="00FC687D"/>
    <w:rsid w:val="00FC6EFD"/>
    <w:rsid w:val="00FC7A90"/>
    <w:rsid w:val="00FD075E"/>
    <w:rsid w:val="00FD0933"/>
    <w:rsid w:val="00FD0AB9"/>
    <w:rsid w:val="00FD1130"/>
    <w:rsid w:val="00FD11B1"/>
    <w:rsid w:val="00FD11E0"/>
    <w:rsid w:val="00FD20EE"/>
    <w:rsid w:val="00FD229E"/>
    <w:rsid w:val="00FD3B17"/>
    <w:rsid w:val="00FD3CDC"/>
    <w:rsid w:val="00FD4B6B"/>
    <w:rsid w:val="00FD5F2B"/>
    <w:rsid w:val="00FD7D1D"/>
    <w:rsid w:val="00FD7F07"/>
    <w:rsid w:val="00FE0F74"/>
    <w:rsid w:val="00FE104A"/>
    <w:rsid w:val="00FE1AAD"/>
    <w:rsid w:val="00FE1CD8"/>
    <w:rsid w:val="00FE262E"/>
    <w:rsid w:val="00FE2CC0"/>
    <w:rsid w:val="00FE3E84"/>
    <w:rsid w:val="00FE44F0"/>
    <w:rsid w:val="00FE68AF"/>
    <w:rsid w:val="00FE6BEB"/>
    <w:rsid w:val="00FF08DD"/>
    <w:rsid w:val="00FF0FE7"/>
    <w:rsid w:val="00FF17C8"/>
    <w:rsid w:val="00FF422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3907-55D3-44D6-8195-159AE4D5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5</Pages>
  <Words>2169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1716</cp:revision>
  <cp:lastPrinted>2017-03-10T18:22:00Z</cp:lastPrinted>
  <dcterms:created xsi:type="dcterms:W3CDTF">2016-06-07T12:44:00Z</dcterms:created>
  <dcterms:modified xsi:type="dcterms:W3CDTF">2017-08-10T13:10:00Z</dcterms:modified>
</cp:coreProperties>
</file>