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206"/>
        <w:gridCol w:w="202"/>
        <w:gridCol w:w="4776"/>
      </w:tblGrid>
      <w:tr w:rsidR="003817BE" w:rsidRPr="00B23A4F" w:rsidTr="00E74794">
        <w:trPr>
          <w:trHeight w:val="416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3817BE" w:rsidRPr="00B23A4F" w:rsidRDefault="000D661B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3817BE" w:rsidRPr="00B23A4F">
              <w:rPr>
                <w:rFonts w:cs="Arial"/>
                <w:b/>
              </w:rPr>
              <w:t>ª REUNIÃO DA COMISSÃO DE EXERCÍCIO PROFISSIONAL DO CAU/RS</w:t>
            </w:r>
            <w:r w:rsidR="00E74794">
              <w:rPr>
                <w:rFonts w:cs="Arial"/>
                <w:b/>
              </w:rPr>
              <w:t xml:space="preserve"> </w:t>
            </w:r>
          </w:p>
        </w:tc>
      </w:tr>
      <w:tr w:rsidR="003817BE" w:rsidRPr="00B23A4F" w:rsidTr="003817BE">
        <w:tc>
          <w:tcPr>
            <w:tcW w:w="2655" w:type="pct"/>
            <w:gridSpan w:val="2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 w:rsidRPr="00B23A4F">
              <w:rPr>
                <w:rFonts w:cs="Arial"/>
              </w:rPr>
              <w:t>Local: Sede do CAU/RS</w:t>
            </w:r>
          </w:p>
        </w:tc>
        <w:tc>
          <w:tcPr>
            <w:tcW w:w="2345" w:type="pct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</w:rPr>
              <w:t>DATA:</w:t>
            </w:r>
            <w:r w:rsidR="00CF0AE5">
              <w:rPr>
                <w:rFonts w:cs="Arial"/>
              </w:rPr>
              <w:t xml:space="preserve"> </w:t>
            </w:r>
            <w:r w:rsidR="00005CAD">
              <w:rPr>
                <w:rFonts w:cs="Arial"/>
                <w:b/>
              </w:rPr>
              <w:t>10/04</w:t>
            </w:r>
            <w:r w:rsidRPr="00B23A4F">
              <w:rPr>
                <w:rFonts w:cs="Arial"/>
                <w:b/>
              </w:rPr>
              <w:t>/2013</w:t>
            </w:r>
          </w:p>
        </w:tc>
      </w:tr>
      <w:tr w:rsidR="003817BE" w:rsidRPr="00B23A4F" w:rsidTr="00E74794">
        <w:tc>
          <w:tcPr>
            <w:tcW w:w="5000" w:type="pct"/>
            <w:gridSpan w:val="3"/>
            <w:shd w:val="clear" w:color="auto" w:fill="FFC000"/>
          </w:tcPr>
          <w:p w:rsidR="003817BE" w:rsidRPr="007274E1" w:rsidRDefault="00E74794" w:rsidP="003817BE">
            <w:pPr>
              <w:jc w:val="both"/>
              <w:rPr>
                <w:rFonts w:cs="Arial"/>
                <w:b/>
                <w:color w:val="E36C0A" w:themeColor="accent6" w:themeShade="BF"/>
              </w:rPr>
            </w:pPr>
            <w:proofErr w:type="gramStart"/>
            <w:r w:rsidRPr="00C55219">
              <w:rPr>
                <w:b/>
              </w:rPr>
              <w:t>1.</w:t>
            </w:r>
            <w:proofErr w:type="gramEnd"/>
            <w:r w:rsidRPr="00C55219">
              <w:rPr>
                <w:b/>
              </w:rPr>
              <w:t xml:space="preserve">Aprovação das súmulas anteriores       </w:t>
            </w:r>
          </w:p>
        </w:tc>
      </w:tr>
      <w:tr w:rsidR="003817BE" w:rsidRPr="00B23A4F" w:rsidTr="003817BE">
        <w:tc>
          <w:tcPr>
            <w:tcW w:w="5000" w:type="pct"/>
            <w:gridSpan w:val="3"/>
            <w:shd w:val="clear" w:color="auto" w:fill="FFFFFF" w:themeFill="background1"/>
          </w:tcPr>
          <w:p w:rsidR="003817BE" w:rsidRDefault="00546717" w:rsidP="005467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súmula da reunião anterior foi aprovada. </w:t>
            </w:r>
          </w:p>
          <w:p w:rsidR="00706A56" w:rsidRDefault="00706A56" w:rsidP="00546717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E74794">
        <w:tc>
          <w:tcPr>
            <w:tcW w:w="5000" w:type="pct"/>
            <w:gridSpan w:val="3"/>
            <w:shd w:val="clear" w:color="auto" w:fill="FFC000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2. </w:t>
            </w:r>
            <w:r w:rsidR="00E74794">
              <w:rPr>
                <w:rFonts w:cs="Arial"/>
                <w:b/>
              </w:rPr>
              <w:t>Programa de Fiscalização</w:t>
            </w:r>
          </w:p>
        </w:tc>
      </w:tr>
      <w:tr w:rsidR="003817BE" w:rsidRPr="00B23A4F" w:rsidTr="003817BE">
        <w:tc>
          <w:tcPr>
            <w:tcW w:w="5000" w:type="pct"/>
            <w:gridSpan w:val="3"/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0D661B" w:rsidRPr="000D661B" w:rsidRDefault="000D661B" w:rsidP="000D661B">
            <w:pPr>
              <w:rPr>
                <w:rFonts w:cs="Arial"/>
              </w:rPr>
            </w:pPr>
          </w:p>
          <w:p w:rsidR="000D661B" w:rsidRPr="000D661B" w:rsidRDefault="000D661B" w:rsidP="000D661B">
            <w:pPr>
              <w:rPr>
                <w:rFonts w:cs="Arial"/>
              </w:rPr>
            </w:pPr>
            <w:r w:rsidRPr="000D661B">
              <w:rPr>
                <w:rFonts w:cs="Arial"/>
              </w:rPr>
              <w:t xml:space="preserve">Conselheiro </w:t>
            </w:r>
            <w:proofErr w:type="spellStart"/>
            <w:r w:rsidRPr="000D661B">
              <w:rPr>
                <w:rFonts w:cs="Arial"/>
              </w:rPr>
              <w:t>Pedone</w:t>
            </w:r>
            <w:proofErr w:type="spellEnd"/>
            <w:r w:rsidRPr="000D661B">
              <w:rPr>
                <w:rFonts w:cs="Arial"/>
              </w:rPr>
              <w:t xml:space="preserve"> informou que fez a entrega do Termo</w:t>
            </w:r>
            <w:r>
              <w:rPr>
                <w:rFonts w:cs="Arial"/>
              </w:rPr>
              <w:t xml:space="preserve"> de Cooperação</w:t>
            </w:r>
            <w:r w:rsidRPr="000D661B">
              <w:rPr>
                <w:rFonts w:cs="Arial"/>
              </w:rPr>
              <w:t xml:space="preserve"> em mãos para o prefeito de Caxias, e que o </w:t>
            </w:r>
            <w:proofErr w:type="spellStart"/>
            <w:r w:rsidRPr="000D661B">
              <w:rPr>
                <w:rFonts w:cs="Arial"/>
              </w:rPr>
              <w:t>Engº</w:t>
            </w:r>
            <w:proofErr w:type="spellEnd"/>
            <w:r w:rsidRPr="000D661B">
              <w:rPr>
                <w:rFonts w:cs="Arial"/>
              </w:rPr>
              <w:t xml:space="preserve"> Gilberto </w:t>
            </w:r>
            <w:proofErr w:type="spellStart"/>
            <w:r w:rsidRPr="000D661B">
              <w:rPr>
                <w:rFonts w:cs="Arial"/>
              </w:rPr>
              <w:t>Boschetti</w:t>
            </w:r>
            <w:proofErr w:type="spellEnd"/>
            <w:r w:rsidRPr="000D661B">
              <w:rPr>
                <w:rFonts w:cs="Arial"/>
              </w:rPr>
              <w:t xml:space="preserve"> é o contato, que voltará a ser feito em 15 dias.</w:t>
            </w:r>
          </w:p>
          <w:p w:rsidR="000D661B" w:rsidRPr="000D661B" w:rsidRDefault="000D661B" w:rsidP="000D661B">
            <w:pPr>
              <w:rPr>
                <w:rFonts w:cs="Arial"/>
              </w:rPr>
            </w:pPr>
          </w:p>
          <w:p w:rsidR="000D661B" w:rsidRPr="000D661B" w:rsidRDefault="000D661B" w:rsidP="000D661B">
            <w:pPr>
              <w:rPr>
                <w:rFonts w:cs="Arial"/>
              </w:rPr>
            </w:pPr>
            <w:r w:rsidRPr="000D661B">
              <w:rPr>
                <w:rFonts w:cs="Arial"/>
              </w:rPr>
              <w:t xml:space="preserve">A Comissão sugeriu apresentar na plenária </w:t>
            </w:r>
            <w:r>
              <w:rPr>
                <w:rFonts w:cs="Arial"/>
              </w:rPr>
              <w:t xml:space="preserve">os </w:t>
            </w:r>
            <w:r w:rsidRPr="000D661B">
              <w:rPr>
                <w:rFonts w:cs="Arial"/>
              </w:rPr>
              <w:t xml:space="preserve">termos de cooperação. Alessandra ficará responsável pela montagem da apresentação.  </w:t>
            </w:r>
          </w:p>
          <w:p w:rsidR="000D661B" w:rsidRPr="000D661B" w:rsidRDefault="000D661B" w:rsidP="000D661B">
            <w:pPr>
              <w:rPr>
                <w:rFonts w:cs="Arial"/>
              </w:rPr>
            </w:pPr>
          </w:p>
          <w:p w:rsidR="000D661B" w:rsidRPr="000D661B" w:rsidRDefault="000D661B" w:rsidP="000D661B">
            <w:pPr>
              <w:rPr>
                <w:rFonts w:cs="Arial"/>
              </w:rPr>
            </w:pPr>
            <w:r w:rsidRPr="000D661B">
              <w:rPr>
                <w:rFonts w:cs="Arial"/>
              </w:rPr>
              <w:t>Conselheira Rosana relatou a sua reunião com os diretores da FENAC, e que foi feita uma proposta</w:t>
            </w:r>
            <w:r w:rsidR="005D771C">
              <w:rPr>
                <w:rFonts w:cs="Arial"/>
              </w:rPr>
              <w:t xml:space="preserve"> de c</w:t>
            </w:r>
            <w:r w:rsidRPr="000D661B">
              <w:rPr>
                <w:rFonts w:cs="Arial"/>
              </w:rPr>
              <w:t xml:space="preserve">onvênio entre FENAC e CAU, inclusive com a cedência </w:t>
            </w:r>
            <w:r w:rsidR="005D771C">
              <w:rPr>
                <w:rFonts w:cs="Arial"/>
              </w:rPr>
              <w:t xml:space="preserve">de </w:t>
            </w:r>
            <w:r w:rsidRPr="000D661B">
              <w:rPr>
                <w:rFonts w:cs="Arial"/>
              </w:rPr>
              <w:t xml:space="preserve">espaço para </w:t>
            </w:r>
            <w:r w:rsidR="005D771C">
              <w:rPr>
                <w:rFonts w:cs="Arial"/>
              </w:rPr>
              <w:t>e</w:t>
            </w:r>
            <w:r w:rsidRPr="000D661B">
              <w:rPr>
                <w:rFonts w:cs="Arial"/>
              </w:rPr>
              <w:t>stand</w:t>
            </w:r>
            <w:r w:rsidR="005D771C">
              <w:rPr>
                <w:rFonts w:cs="Arial"/>
              </w:rPr>
              <w:t>e</w:t>
            </w:r>
            <w:r w:rsidRPr="000D661B">
              <w:rPr>
                <w:rFonts w:cs="Arial"/>
              </w:rPr>
              <w:t xml:space="preserve"> do CAU em uma próxima edição. </w:t>
            </w:r>
          </w:p>
          <w:p w:rsidR="000D661B" w:rsidRPr="000D661B" w:rsidRDefault="000D661B" w:rsidP="000D661B">
            <w:pPr>
              <w:rPr>
                <w:rFonts w:cs="Arial"/>
              </w:rPr>
            </w:pPr>
          </w:p>
          <w:p w:rsidR="000D661B" w:rsidRPr="000D661B" w:rsidRDefault="000D661B" w:rsidP="000D661B">
            <w:pPr>
              <w:rPr>
                <w:rFonts w:cs="Arial"/>
              </w:rPr>
            </w:pPr>
            <w:r w:rsidRPr="000D661B">
              <w:rPr>
                <w:rFonts w:cs="Arial"/>
              </w:rPr>
              <w:t xml:space="preserve">A Comissão ressaltou a importância da realização de uma reunião conjunta com a Comissão de Ética, para alinhar a questão das competências de análise processual </w:t>
            </w:r>
            <w:r>
              <w:rPr>
                <w:rFonts w:cs="Arial"/>
              </w:rPr>
              <w:t xml:space="preserve">de </w:t>
            </w:r>
            <w:r w:rsidRPr="000D661B">
              <w:rPr>
                <w:rFonts w:cs="Arial"/>
              </w:rPr>
              <w:t xml:space="preserve">cada uma, evitando assim sombreamento de atividade de ambas. </w:t>
            </w:r>
          </w:p>
          <w:p w:rsidR="000D661B" w:rsidRPr="000D661B" w:rsidRDefault="000D661B" w:rsidP="000D661B">
            <w:pPr>
              <w:rPr>
                <w:rFonts w:cs="Arial"/>
              </w:rPr>
            </w:pPr>
          </w:p>
          <w:p w:rsidR="000D661B" w:rsidRPr="000D661B" w:rsidRDefault="000D661B" w:rsidP="000D661B">
            <w:pPr>
              <w:rPr>
                <w:rFonts w:cs="Arial"/>
              </w:rPr>
            </w:pPr>
            <w:r w:rsidRPr="000D661B">
              <w:rPr>
                <w:rFonts w:cs="Arial"/>
              </w:rPr>
              <w:t xml:space="preserve">Agente Fiscal Rogério apresentou novamente a preocupação com a grande quantidade de denúncias protocoladas contra leigos que atuam como arquitetos, relatou que </w:t>
            </w:r>
            <w:proofErr w:type="gramStart"/>
            <w:r>
              <w:rPr>
                <w:rFonts w:cs="Arial"/>
              </w:rPr>
              <w:t>metade</w:t>
            </w:r>
            <w:r w:rsidRPr="000D661B">
              <w:rPr>
                <w:rFonts w:cs="Arial"/>
              </w:rPr>
              <w:t xml:space="preserve"> das denúncias são</w:t>
            </w:r>
            <w:proofErr w:type="gramEnd"/>
            <w:r w:rsidRPr="000D661B">
              <w:rPr>
                <w:rFonts w:cs="Arial"/>
              </w:rPr>
              <w:t xml:space="preserve"> dessa situação, e questionou o alcance do CAU para combate dessa questão. </w:t>
            </w:r>
          </w:p>
          <w:p w:rsidR="000D661B" w:rsidRPr="000D661B" w:rsidRDefault="000D661B" w:rsidP="000D661B">
            <w:pPr>
              <w:rPr>
                <w:rFonts w:cs="Arial"/>
              </w:rPr>
            </w:pPr>
          </w:p>
          <w:p w:rsidR="000D661B" w:rsidRPr="000D661B" w:rsidRDefault="000D661B" w:rsidP="000D661B">
            <w:pPr>
              <w:rPr>
                <w:rFonts w:cs="Arial"/>
              </w:rPr>
            </w:pPr>
            <w:r w:rsidRPr="000D661B">
              <w:rPr>
                <w:rFonts w:cs="Arial"/>
              </w:rPr>
              <w:t xml:space="preserve">A Comissão decidiu solicitar </w:t>
            </w:r>
            <w:r w:rsidR="005D771C">
              <w:rPr>
                <w:rFonts w:cs="Arial"/>
              </w:rPr>
              <w:t>parecer j</w:t>
            </w:r>
            <w:r w:rsidRPr="000D661B">
              <w:rPr>
                <w:rFonts w:cs="Arial"/>
              </w:rPr>
              <w:t>urídi</w:t>
            </w:r>
            <w:r>
              <w:rPr>
                <w:rFonts w:cs="Arial"/>
              </w:rPr>
              <w:t>co sobre exercício profissional</w:t>
            </w:r>
            <w:r w:rsidR="005D771C">
              <w:rPr>
                <w:rFonts w:cs="Arial"/>
              </w:rPr>
              <w:t xml:space="preserve"> ao Dr. Filipe</w:t>
            </w:r>
            <w:r w:rsidRPr="000D661B">
              <w:rPr>
                <w:rFonts w:cs="Arial"/>
              </w:rPr>
              <w:t>,</w:t>
            </w:r>
            <w:r w:rsidR="005D771C">
              <w:rPr>
                <w:rFonts w:cs="Arial"/>
              </w:rPr>
              <w:t xml:space="preserve"> onde conste quais os procedimentos que devem ser adotados</w:t>
            </w:r>
            <w:r w:rsidR="009674AC">
              <w:rPr>
                <w:rFonts w:cs="Arial"/>
              </w:rPr>
              <w:t xml:space="preserve"> </w:t>
            </w:r>
            <w:r w:rsidR="009674AC" w:rsidRPr="00ED3EDD">
              <w:rPr>
                <w:rFonts w:cs="Arial"/>
                <w:color w:val="000000" w:themeColor="text1"/>
              </w:rPr>
              <w:t>em relação a</w:t>
            </w:r>
            <w:proofErr w:type="gramStart"/>
            <w:r w:rsidR="009674AC" w:rsidRPr="00ED3EDD">
              <w:rPr>
                <w:rFonts w:cs="Arial"/>
                <w:color w:val="000000" w:themeColor="text1"/>
              </w:rPr>
              <w:t xml:space="preserve"> </w:t>
            </w:r>
            <w:r w:rsidR="005D771C" w:rsidRPr="00ED3EDD">
              <w:rPr>
                <w:rFonts w:cs="Arial"/>
                <w:color w:val="000000" w:themeColor="text1"/>
              </w:rPr>
              <w:t xml:space="preserve"> </w:t>
            </w:r>
            <w:proofErr w:type="gramEnd"/>
            <w:r w:rsidRPr="000D661B">
              <w:rPr>
                <w:rFonts w:cs="Arial"/>
              </w:rPr>
              <w:t xml:space="preserve">leigos que se dizem arquitetos.  </w:t>
            </w:r>
          </w:p>
          <w:p w:rsidR="000D661B" w:rsidRPr="000D661B" w:rsidRDefault="000D661B" w:rsidP="000D661B">
            <w:pPr>
              <w:rPr>
                <w:rFonts w:cs="Arial"/>
              </w:rPr>
            </w:pPr>
          </w:p>
          <w:p w:rsidR="000D661B" w:rsidRPr="000D661B" w:rsidRDefault="000D661B" w:rsidP="000D661B">
            <w:pPr>
              <w:rPr>
                <w:rFonts w:cs="Arial"/>
              </w:rPr>
            </w:pPr>
            <w:r>
              <w:rPr>
                <w:rFonts w:cs="Arial"/>
              </w:rPr>
              <w:t>Sobre as denúncias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protocoladas no SICCAU e apresentadas pela Fiscalização</w:t>
            </w:r>
            <w:r w:rsidRPr="000D661B">
              <w:rPr>
                <w:rFonts w:cs="Arial"/>
              </w:rPr>
              <w:t xml:space="preserve">: </w:t>
            </w:r>
          </w:p>
          <w:p w:rsidR="000D661B" w:rsidRPr="000D661B" w:rsidRDefault="000D661B" w:rsidP="000D661B">
            <w:pPr>
              <w:rPr>
                <w:rFonts w:cs="Arial"/>
              </w:rPr>
            </w:pPr>
          </w:p>
          <w:p w:rsidR="000D661B" w:rsidRPr="000D661B" w:rsidRDefault="000D661B" w:rsidP="000D661B">
            <w:pPr>
              <w:rPr>
                <w:rFonts w:cs="Arial"/>
              </w:rPr>
            </w:pPr>
            <w:r w:rsidRPr="000D661B">
              <w:rPr>
                <w:rFonts w:cs="Arial"/>
              </w:rPr>
              <w:t xml:space="preserve">1020 – Trata-se de situação em que um design se apresenta como arquiteto no Espaço Casa &amp; Cor, a Comissão orientou que seja enviado um ofício para direção da Casa &amp; Cor para verificação do fato. </w:t>
            </w:r>
          </w:p>
          <w:p w:rsidR="000D661B" w:rsidRPr="000D661B" w:rsidRDefault="000D661B" w:rsidP="000D661B">
            <w:pPr>
              <w:rPr>
                <w:rFonts w:cs="Arial"/>
              </w:rPr>
            </w:pPr>
            <w:r w:rsidRPr="000D661B">
              <w:rPr>
                <w:rFonts w:cs="Arial"/>
              </w:rPr>
              <w:t xml:space="preserve">980 – a denúncia foi considerada resolvida, pois houve apresentação da profissional responsável técnica. </w:t>
            </w:r>
          </w:p>
          <w:p w:rsidR="000D661B" w:rsidRPr="000D661B" w:rsidRDefault="000D661B" w:rsidP="000D661B">
            <w:pPr>
              <w:rPr>
                <w:rFonts w:cs="Arial"/>
              </w:rPr>
            </w:pPr>
            <w:r w:rsidRPr="000D661B">
              <w:rPr>
                <w:rFonts w:cs="Arial"/>
              </w:rPr>
              <w:t xml:space="preserve">1092 – foi solicitado efetuar contato com o proprietário questionando a existência de responsável técnico. </w:t>
            </w:r>
          </w:p>
          <w:p w:rsidR="000D661B" w:rsidRPr="000D661B" w:rsidRDefault="000D661B" w:rsidP="000D661B">
            <w:pPr>
              <w:rPr>
                <w:rFonts w:cs="Arial"/>
              </w:rPr>
            </w:pPr>
            <w:r w:rsidRPr="000D661B">
              <w:rPr>
                <w:rFonts w:cs="Arial"/>
              </w:rPr>
              <w:t>991 –</w:t>
            </w:r>
            <w:proofErr w:type="gramStart"/>
            <w:r w:rsidRPr="000D661B">
              <w:rPr>
                <w:rFonts w:cs="Arial"/>
              </w:rPr>
              <w:t xml:space="preserve">  </w:t>
            </w:r>
            <w:proofErr w:type="gramEnd"/>
            <w:r w:rsidRPr="000D661B">
              <w:rPr>
                <w:rFonts w:cs="Arial"/>
              </w:rPr>
              <w:t xml:space="preserve">Trata- se de uma obra sem o devido acompanhamento do responsável técnico. A Fiscalização informou que foi feito contato com o profissional e que ainda não houve resposta. </w:t>
            </w:r>
          </w:p>
          <w:p w:rsidR="000D661B" w:rsidRPr="000D661B" w:rsidRDefault="000D661B" w:rsidP="000D661B">
            <w:pPr>
              <w:rPr>
                <w:rFonts w:cs="Arial"/>
              </w:rPr>
            </w:pPr>
          </w:p>
          <w:p w:rsidR="000D661B" w:rsidRPr="00ED3EDD" w:rsidRDefault="004E5409" w:rsidP="000D661B">
            <w:pPr>
              <w:rPr>
                <w:rFonts w:cs="Arial"/>
                <w:color w:val="000000" w:themeColor="text1"/>
              </w:rPr>
            </w:pPr>
            <w:r w:rsidRPr="00ED3EDD">
              <w:rPr>
                <w:rFonts w:cs="Arial"/>
                <w:color w:val="000000" w:themeColor="text1"/>
              </w:rPr>
              <w:t xml:space="preserve">Assessora </w:t>
            </w:r>
            <w:proofErr w:type="spellStart"/>
            <w:r w:rsidRPr="00ED3EDD">
              <w:rPr>
                <w:rFonts w:cs="Arial"/>
                <w:color w:val="000000" w:themeColor="text1"/>
              </w:rPr>
              <w:t>Maríndia</w:t>
            </w:r>
            <w:proofErr w:type="spellEnd"/>
            <w:r w:rsidRPr="00ED3EDD">
              <w:rPr>
                <w:rFonts w:cs="Arial"/>
                <w:color w:val="000000" w:themeColor="text1"/>
              </w:rPr>
              <w:t xml:space="preserve"> </w:t>
            </w:r>
            <w:r w:rsidR="009674AC" w:rsidRPr="00ED3EDD">
              <w:rPr>
                <w:rFonts w:cs="Arial"/>
                <w:color w:val="000000" w:themeColor="text1"/>
              </w:rPr>
              <w:t>solicitou à Comissão que reiterasse para os agentes fiscais a solicitação de que analisem e adaptem para o CAU as normas de fiscalização da</w:t>
            </w:r>
            <w:proofErr w:type="gramStart"/>
            <w:r w:rsidR="009674AC" w:rsidRPr="00ED3EDD">
              <w:rPr>
                <w:rFonts w:cs="Arial"/>
                <w:color w:val="000000" w:themeColor="text1"/>
              </w:rPr>
              <w:t xml:space="preserve"> </w:t>
            </w:r>
            <w:r w:rsidR="008B5632" w:rsidRPr="00ED3EDD">
              <w:rPr>
                <w:rFonts w:cs="Arial"/>
                <w:color w:val="000000" w:themeColor="text1"/>
              </w:rPr>
              <w:t xml:space="preserve"> </w:t>
            </w:r>
            <w:proofErr w:type="gramEnd"/>
            <w:r w:rsidR="000D661B" w:rsidRPr="00ED3EDD">
              <w:rPr>
                <w:rFonts w:cs="Arial"/>
                <w:color w:val="000000" w:themeColor="text1"/>
              </w:rPr>
              <w:t>C</w:t>
            </w:r>
            <w:r w:rsidR="009674AC" w:rsidRPr="00ED3EDD">
              <w:rPr>
                <w:rFonts w:cs="Arial"/>
                <w:color w:val="000000" w:themeColor="text1"/>
              </w:rPr>
              <w:t xml:space="preserve">âmara de Arquitetura do Crea-RS, pois elas contem procedimentos de fiscalização para as várias atividades dos arquitetos e urbanistas. A Comissão concordou. A Arq. </w:t>
            </w:r>
            <w:proofErr w:type="spellStart"/>
            <w:r w:rsidR="009674AC" w:rsidRPr="00ED3EDD">
              <w:rPr>
                <w:rFonts w:cs="Arial"/>
                <w:color w:val="000000" w:themeColor="text1"/>
              </w:rPr>
              <w:t>Maríndia</w:t>
            </w:r>
            <w:proofErr w:type="spellEnd"/>
            <w:r w:rsidR="009674AC" w:rsidRPr="00ED3EDD">
              <w:rPr>
                <w:rFonts w:cs="Arial"/>
                <w:color w:val="000000" w:themeColor="text1"/>
              </w:rPr>
              <w:t xml:space="preserve"> encaminhará todas as normas e deliberações da </w:t>
            </w:r>
            <w:proofErr w:type="spellStart"/>
            <w:r w:rsidR="009674AC" w:rsidRPr="00ED3EDD">
              <w:rPr>
                <w:rFonts w:cs="Arial"/>
                <w:color w:val="000000" w:themeColor="text1"/>
              </w:rPr>
              <w:t>Cearq</w:t>
            </w:r>
            <w:proofErr w:type="spellEnd"/>
            <w:r w:rsidR="009674AC" w:rsidRPr="00ED3EDD">
              <w:rPr>
                <w:rFonts w:cs="Arial"/>
                <w:color w:val="000000" w:themeColor="text1"/>
              </w:rPr>
              <w:t xml:space="preserve"> para que os fiscais adaptem e apresentem à CEP.</w:t>
            </w:r>
            <w:r w:rsidR="005D771C" w:rsidRPr="00ED3EDD">
              <w:rPr>
                <w:rFonts w:cs="Arial"/>
                <w:color w:val="000000" w:themeColor="text1"/>
              </w:rPr>
              <w:t xml:space="preserve"> </w:t>
            </w:r>
          </w:p>
          <w:p w:rsidR="000D661B" w:rsidRPr="00ED3EDD" w:rsidRDefault="000D661B" w:rsidP="000D661B">
            <w:pPr>
              <w:rPr>
                <w:rFonts w:cs="Arial"/>
                <w:color w:val="000000" w:themeColor="text1"/>
              </w:rPr>
            </w:pPr>
          </w:p>
          <w:p w:rsidR="000D661B" w:rsidRPr="008B5632" w:rsidRDefault="004E5409" w:rsidP="000D661B">
            <w:pPr>
              <w:rPr>
                <w:rFonts w:cs="Arial"/>
              </w:rPr>
            </w:pPr>
            <w:r>
              <w:rPr>
                <w:rFonts w:cs="Arial"/>
              </w:rPr>
              <w:t xml:space="preserve">Sobre o </w:t>
            </w:r>
            <w:r w:rsidR="000D661B" w:rsidRPr="008B5632">
              <w:rPr>
                <w:rFonts w:cs="Arial"/>
              </w:rPr>
              <w:t>RRT múltiplo</w:t>
            </w:r>
            <w:r>
              <w:rPr>
                <w:rFonts w:cs="Arial"/>
              </w:rPr>
              <w:t xml:space="preserve">, Assessora Suzana esclareceu que não cabe para projeto e execução, </w:t>
            </w:r>
            <w:r w:rsidR="005D771C">
              <w:rPr>
                <w:rFonts w:cs="Arial"/>
              </w:rPr>
              <w:t xml:space="preserve">somente para avaliação e </w:t>
            </w:r>
            <w:r w:rsidR="000D661B" w:rsidRPr="008B5632">
              <w:rPr>
                <w:rFonts w:cs="Arial"/>
              </w:rPr>
              <w:t>laudo</w:t>
            </w:r>
            <w:r>
              <w:rPr>
                <w:rFonts w:cs="Arial"/>
              </w:rPr>
              <w:t xml:space="preserve">. </w:t>
            </w:r>
          </w:p>
          <w:p w:rsidR="000D661B" w:rsidRPr="008B5632" w:rsidRDefault="000D661B" w:rsidP="000D661B">
            <w:pPr>
              <w:rPr>
                <w:rFonts w:cs="Arial"/>
              </w:rPr>
            </w:pPr>
          </w:p>
          <w:p w:rsidR="000D661B" w:rsidRPr="008B5632" w:rsidRDefault="004E5409" w:rsidP="000D661B">
            <w:pPr>
              <w:rPr>
                <w:rFonts w:cs="Arial"/>
              </w:rPr>
            </w:pPr>
            <w:r>
              <w:rPr>
                <w:rFonts w:cs="Arial"/>
              </w:rPr>
              <w:t>Conselheira Rosana sugeriu a elaboração de um t</w:t>
            </w:r>
            <w:r w:rsidR="000D661B" w:rsidRPr="008B5632">
              <w:rPr>
                <w:rFonts w:cs="Arial"/>
              </w:rPr>
              <w:t xml:space="preserve">exto </w:t>
            </w:r>
            <w:proofErr w:type="spellStart"/>
            <w:r w:rsidR="000D661B" w:rsidRPr="008B5632">
              <w:rPr>
                <w:rFonts w:cs="Arial"/>
              </w:rPr>
              <w:t>orientativo</w:t>
            </w:r>
            <w:proofErr w:type="spellEnd"/>
            <w:r>
              <w:rPr>
                <w:rFonts w:cs="Arial"/>
              </w:rPr>
              <w:t xml:space="preserve"> sobre</w:t>
            </w:r>
            <w:r w:rsidR="000D661B" w:rsidRPr="008B5632">
              <w:rPr>
                <w:rFonts w:cs="Arial"/>
              </w:rPr>
              <w:t xml:space="preserve"> RRT para mo</w:t>
            </w:r>
            <w:r>
              <w:rPr>
                <w:rFonts w:cs="Arial"/>
              </w:rPr>
              <w:t xml:space="preserve">ntadores e produtoras de evento. A elaboração ficará a cargo da Ass. Suzana. </w:t>
            </w:r>
          </w:p>
          <w:p w:rsidR="000D661B" w:rsidRPr="008B5632" w:rsidRDefault="000D661B" w:rsidP="000D661B">
            <w:pPr>
              <w:rPr>
                <w:rFonts w:cs="Arial"/>
              </w:rPr>
            </w:pPr>
          </w:p>
          <w:p w:rsidR="000D661B" w:rsidRPr="008B5632" w:rsidRDefault="004E5409" w:rsidP="000D661B">
            <w:pPr>
              <w:rPr>
                <w:rFonts w:cs="Arial"/>
              </w:rPr>
            </w:pPr>
            <w:r>
              <w:rPr>
                <w:rFonts w:cs="Arial"/>
              </w:rPr>
              <w:t xml:space="preserve">Agente Fiscal Aline relatou que já enviou </w:t>
            </w:r>
            <w:r w:rsidR="000D661B" w:rsidRPr="008B5632">
              <w:rPr>
                <w:rFonts w:cs="Arial"/>
              </w:rPr>
              <w:t>e-mail para o CAU/BR para tratar de “crime digital”</w:t>
            </w:r>
            <w:r>
              <w:rPr>
                <w:rFonts w:cs="Arial"/>
              </w:rPr>
              <w:t xml:space="preserve"> e que ainda não obteve resposta. </w:t>
            </w:r>
            <w:r w:rsidR="000D661B" w:rsidRPr="008B5632">
              <w:rPr>
                <w:rFonts w:cs="Arial"/>
              </w:rPr>
              <w:t xml:space="preserve"> </w:t>
            </w:r>
          </w:p>
          <w:p w:rsidR="000D661B" w:rsidRPr="008B5632" w:rsidRDefault="000D661B" w:rsidP="000D661B">
            <w:pPr>
              <w:rPr>
                <w:rFonts w:cs="Arial"/>
              </w:rPr>
            </w:pPr>
            <w:r w:rsidRPr="008B5632">
              <w:rPr>
                <w:rFonts w:cs="Arial"/>
              </w:rPr>
              <w:lastRenderedPageBreak/>
              <w:t xml:space="preserve"> </w:t>
            </w:r>
          </w:p>
          <w:p w:rsidR="000D661B" w:rsidRPr="008B5632" w:rsidRDefault="004E5409" w:rsidP="000D661B">
            <w:pPr>
              <w:rPr>
                <w:rFonts w:cs="Arial"/>
              </w:rPr>
            </w:pPr>
            <w:r>
              <w:rPr>
                <w:rFonts w:cs="Arial"/>
              </w:rPr>
              <w:t>Sobre os termos de cooperação,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foi sugerido pela Comissão que  a Fiscalização faça c</w:t>
            </w:r>
            <w:r w:rsidR="000D661B" w:rsidRPr="008B5632">
              <w:rPr>
                <w:rFonts w:cs="Arial"/>
              </w:rPr>
              <w:t>ontato com</w:t>
            </w:r>
            <w:r>
              <w:rPr>
                <w:rFonts w:cs="Arial"/>
              </w:rPr>
              <w:t xml:space="preserve"> o</w:t>
            </w:r>
            <w:r w:rsidR="000D661B" w:rsidRPr="008B5632">
              <w:rPr>
                <w:rFonts w:cs="Arial"/>
              </w:rPr>
              <w:t xml:space="preserve"> Arq. Lauro </w:t>
            </w:r>
            <w:r>
              <w:rPr>
                <w:rFonts w:cs="Arial"/>
              </w:rPr>
              <w:t xml:space="preserve">da prefeitura de Carlos Barbosa, </w:t>
            </w:r>
            <w:r w:rsidR="000D661B" w:rsidRPr="008B5632">
              <w:rPr>
                <w:rFonts w:cs="Arial"/>
              </w:rPr>
              <w:t>sobre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como está ocorrendo</w:t>
            </w:r>
            <w:r w:rsidR="00005C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</w:t>
            </w:r>
            <w:r w:rsidR="000D661B" w:rsidRPr="008B5632">
              <w:rPr>
                <w:rFonts w:cs="Arial"/>
              </w:rPr>
              <w:t xml:space="preserve"> montagem do banco de dados</w:t>
            </w:r>
            <w:r>
              <w:rPr>
                <w:rFonts w:cs="Arial"/>
              </w:rPr>
              <w:t xml:space="preserve"> desse munícipio em relação</w:t>
            </w:r>
            <w:r w:rsidR="005D771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edificações. Foi sugerido </w:t>
            </w:r>
            <w:r w:rsidR="000D661B" w:rsidRPr="008B5632">
              <w:rPr>
                <w:rFonts w:cs="Arial"/>
              </w:rPr>
              <w:t xml:space="preserve">também </w:t>
            </w:r>
            <w:r>
              <w:rPr>
                <w:rFonts w:cs="Arial"/>
              </w:rPr>
              <w:t xml:space="preserve">um contato com a prefeitura de Canoas, por já utilizar o sistema de </w:t>
            </w:r>
            <w:proofErr w:type="spellStart"/>
            <w:r>
              <w:rPr>
                <w:rFonts w:cs="Arial"/>
              </w:rPr>
              <w:t>georreferenciamento</w:t>
            </w:r>
            <w:proofErr w:type="spellEnd"/>
            <w:r>
              <w:rPr>
                <w:rFonts w:cs="Arial"/>
              </w:rPr>
              <w:t xml:space="preserve">. </w:t>
            </w:r>
          </w:p>
          <w:p w:rsidR="000D661B" w:rsidRDefault="000D661B" w:rsidP="000D661B">
            <w:pPr>
              <w:rPr>
                <w:rFonts w:ascii="Arial" w:hAnsi="Arial" w:cs="Arial"/>
                <w:b/>
              </w:rPr>
            </w:pPr>
          </w:p>
          <w:p w:rsidR="000D661B" w:rsidRPr="004E5409" w:rsidRDefault="004E5409" w:rsidP="000D661B">
            <w:pPr>
              <w:rPr>
                <w:rFonts w:cs="Arial"/>
              </w:rPr>
            </w:pPr>
            <w:r w:rsidRPr="004E5409">
              <w:rPr>
                <w:rFonts w:cs="Arial"/>
              </w:rPr>
              <w:t xml:space="preserve">Conselheiro </w:t>
            </w:r>
            <w:proofErr w:type="spellStart"/>
            <w:r w:rsidRPr="004E5409">
              <w:rPr>
                <w:rFonts w:cs="Arial"/>
              </w:rPr>
              <w:t>Pedone</w:t>
            </w:r>
            <w:proofErr w:type="spellEnd"/>
            <w:r w:rsidRPr="004E540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citou o projeto interface MG, que consiste em termos de cooperação entre CAU/MG e órgãos públicos, e ressaltou que o RS pode j</w:t>
            </w:r>
            <w:r w:rsidR="005D771C">
              <w:rPr>
                <w:rFonts w:cs="Arial"/>
              </w:rPr>
              <w:t xml:space="preserve">á ir alinhando conversas nesse </w:t>
            </w:r>
            <w:r>
              <w:rPr>
                <w:rFonts w:cs="Arial"/>
              </w:rPr>
              <w:t xml:space="preserve">sentido, citou órgãos como </w:t>
            </w:r>
            <w:proofErr w:type="gramStart"/>
            <w:r>
              <w:rPr>
                <w:rFonts w:cs="Arial"/>
              </w:rPr>
              <w:t>IPHAE,</w:t>
            </w:r>
            <w:proofErr w:type="gramEnd"/>
            <w:r>
              <w:rPr>
                <w:rFonts w:cs="Arial"/>
              </w:rPr>
              <w:t xml:space="preserve">IPHAN,EPAHC e Receita Federal. </w:t>
            </w:r>
          </w:p>
          <w:p w:rsidR="000D661B" w:rsidRDefault="000D661B" w:rsidP="000D661B">
            <w:pPr>
              <w:jc w:val="both"/>
              <w:rPr>
                <w:rFonts w:cs="Arial"/>
              </w:rPr>
            </w:pPr>
          </w:p>
          <w:p w:rsidR="000D661B" w:rsidRPr="005924F9" w:rsidRDefault="000D661B" w:rsidP="000D661B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lastRenderedPageBreak/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005CAD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Solicitar parecer jurídico sobre exercício ilegal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005CAD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Unidade Técnica</w:t>
            </w:r>
          </w:p>
        </w:tc>
      </w:tr>
      <w:tr w:rsidR="005D771C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71C" w:rsidRDefault="005D771C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Montagem apresentação termos de cooperação e gráfico de denúncias na plenária 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771C" w:rsidRDefault="005D771C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Alessandra </w:t>
            </w:r>
          </w:p>
        </w:tc>
      </w:tr>
      <w:tr w:rsidR="003817BE" w:rsidRPr="00B23A4F" w:rsidTr="00706A56">
        <w:trPr>
          <w:trHeight w:val="53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005CAD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Apresentação de gráfico de denúncias e termos de cooperação na plenária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706A56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Agentes Fiscais </w:t>
            </w:r>
          </w:p>
        </w:tc>
      </w:tr>
      <w:tr w:rsidR="00005CAD" w:rsidRPr="00B23A4F" w:rsidTr="00706A56">
        <w:trPr>
          <w:trHeight w:val="53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CAD" w:rsidRDefault="00005CAD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Elaboração de texto </w:t>
            </w:r>
            <w:proofErr w:type="spellStart"/>
            <w:r>
              <w:rPr>
                <w:rFonts w:cs="Arial"/>
              </w:rPr>
              <w:t>orientativo</w:t>
            </w:r>
            <w:proofErr w:type="spellEnd"/>
            <w:r>
              <w:rPr>
                <w:rFonts w:cs="Arial"/>
              </w:rPr>
              <w:t xml:space="preserve"> para produtores de eventos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5CAD" w:rsidRDefault="00005CAD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Suzana. </w:t>
            </w:r>
          </w:p>
        </w:tc>
      </w:tr>
      <w:tr w:rsidR="009674AC" w:rsidRPr="00B23A4F" w:rsidTr="00706A56">
        <w:trPr>
          <w:trHeight w:val="53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AC" w:rsidRPr="00ED3EDD" w:rsidRDefault="009674AC" w:rsidP="003817BE">
            <w:pPr>
              <w:jc w:val="both"/>
              <w:rPr>
                <w:rFonts w:cs="Arial"/>
                <w:color w:val="000000" w:themeColor="text1"/>
              </w:rPr>
            </w:pPr>
            <w:r w:rsidRPr="00ED3EDD">
              <w:rPr>
                <w:rFonts w:cs="Arial"/>
                <w:color w:val="000000" w:themeColor="text1"/>
              </w:rPr>
              <w:t xml:space="preserve">Adaptação das normas de fiscalização da Câmara de Arquitetura do </w:t>
            </w:r>
            <w:proofErr w:type="gramStart"/>
            <w:r w:rsidRPr="00ED3EDD">
              <w:rPr>
                <w:rFonts w:cs="Arial"/>
                <w:color w:val="000000" w:themeColor="text1"/>
              </w:rPr>
              <w:t>Crea</w:t>
            </w:r>
            <w:proofErr w:type="gramEnd"/>
            <w:r w:rsidRPr="00ED3EDD">
              <w:rPr>
                <w:rFonts w:cs="Arial"/>
                <w:color w:val="000000" w:themeColor="text1"/>
              </w:rPr>
              <w:t>-RS para a legislação do CAU.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74AC" w:rsidRPr="00ED3EDD" w:rsidRDefault="009674AC" w:rsidP="003817BE">
            <w:pPr>
              <w:jc w:val="both"/>
              <w:rPr>
                <w:rFonts w:cs="Arial"/>
                <w:color w:val="000000" w:themeColor="text1"/>
              </w:rPr>
            </w:pPr>
            <w:r w:rsidRPr="00ED3EDD">
              <w:rPr>
                <w:rFonts w:cs="Arial"/>
                <w:color w:val="000000" w:themeColor="text1"/>
              </w:rPr>
              <w:t>Agentes Fiscais</w:t>
            </w:r>
            <w:r w:rsidR="002B1363" w:rsidRPr="00ED3EDD">
              <w:rPr>
                <w:rFonts w:cs="Arial"/>
                <w:color w:val="000000" w:themeColor="text1"/>
              </w:rPr>
              <w:t xml:space="preserve"> (Ass. </w:t>
            </w:r>
            <w:proofErr w:type="spellStart"/>
            <w:r w:rsidR="002B1363" w:rsidRPr="00ED3EDD">
              <w:rPr>
                <w:rFonts w:cs="Arial"/>
                <w:color w:val="000000" w:themeColor="text1"/>
              </w:rPr>
              <w:t>Maríndia</w:t>
            </w:r>
            <w:proofErr w:type="spellEnd"/>
            <w:r w:rsidR="002B1363" w:rsidRPr="00ED3EDD">
              <w:rPr>
                <w:rFonts w:cs="Arial"/>
                <w:color w:val="000000" w:themeColor="text1"/>
              </w:rPr>
              <w:t xml:space="preserve"> repassa a eles as </w:t>
            </w:r>
            <w:proofErr w:type="spellStart"/>
            <w:r w:rsidR="002B1363" w:rsidRPr="00ED3EDD">
              <w:rPr>
                <w:rFonts w:cs="Arial"/>
                <w:color w:val="000000" w:themeColor="text1"/>
              </w:rPr>
              <w:t>NFs</w:t>
            </w:r>
            <w:proofErr w:type="spellEnd"/>
            <w:proofErr w:type="gramStart"/>
            <w:r w:rsidR="002B1363" w:rsidRPr="00ED3EDD">
              <w:rPr>
                <w:rFonts w:cs="Arial"/>
                <w:color w:val="000000" w:themeColor="text1"/>
              </w:rPr>
              <w:t>)</w:t>
            </w:r>
            <w:proofErr w:type="gramEnd"/>
          </w:p>
        </w:tc>
      </w:tr>
      <w:tr w:rsidR="003817BE" w:rsidRPr="00B23A4F" w:rsidTr="00E74794">
        <w:tc>
          <w:tcPr>
            <w:tcW w:w="5000" w:type="pct"/>
            <w:gridSpan w:val="3"/>
            <w:shd w:val="clear" w:color="auto" w:fill="FFC000"/>
          </w:tcPr>
          <w:p w:rsidR="003817BE" w:rsidRPr="00ED3EDD" w:rsidRDefault="003817BE" w:rsidP="00706A56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ED3EDD">
              <w:rPr>
                <w:rFonts w:cs="Arial"/>
                <w:b/>
                <w:color w:val="000000" w:themeColor="text1"/>
              </w:rPr>
              <w:t xml:space="preserve">3. </w:t>
            </w:r>
            <w:r w:rsidR="00A257EC">
              <w:rPr>
                <w:rFonts w:cs="Arial"/>
                <w:b/>
                <w:color w:val="000000" w:themeColor="text1"/>
              </w:rPr>
              <w:t>Fluxo das baixas dos RRT’s</w:t>
            </w:r>
            <w:bookmarkStart w:id="0" w:name="_GoBack"/>
            <w:bookmarkEnd w:id="0"/>
          </w:p>
        </w:tc>
      </w:tr>
      <w:tr w:rsidR="003817BE" w:rsidRPr="00B23A4F" w:rsidTr="003817BE">
        <w:tc>
          <w:tcPr>
            <w:tcW w:w="5000" w:type="pct"/>
            <w:gridSpan w:val="3"/>
            <w:shd w:val="clear" w:color="auto" w:fill="FFFFFF" w:themeFill="background1"/>
          </w:tcPr>
          <w:p w:rsidR="003817BE" w:rsidRDefault="003817BE" w:rsidP="007274E1">
            <w:pPr>
              <w:jc w:val="both"/>
              <w:rPr>
                <w:rFonts w:cs="Arial"/>
              </w:rPr>
            </w:pPr>
          </w:p>
          <w:p w:rsidR="00AC29BA" w:rsidRDefault="00AC29BA" w:rsidP="00AC29BA">
            <w:r>
              <w:t xml:space="preserve">Fluxo dos Processos de Baixa e Cancelamento dos </w:t>
            </w:r>
            <w:proofErr w:type="spellStart"/>
            <w:r>
              <w:t>RRTs</w:t>
            </w:r>
            <w:proofErr w:type="spellEnd"/>
            <w:r>
              <w:t>, conforme situação e documentos anexados. Analisada a proposta da Arq. Suzana Rosa para este fluxo, a fim de revisar os procedimentos que vêm sendo adotados e definir outros ainda não resolvidos pelo CAU/BR, mas importantes para a tomada de decisão nos citados processos</w:t>
            </w:r>
            <w:proofErr w:type="gramStart"/>
            <w:r>
              <w:t>, destaca-se</w:t>
            </w:r>
            <w:proofErr w:type="gramEnd"/>
            <w:r>
              <w:t xml:space="preserve"> as decisões: a) visando preservar o direito de defesa do Contratante, bem como para salvaguardar o CAU de repreendas judiciais futuras, será exigido em todos os casos de baixa e cancelamento o ciente do contratante cuja assinatura deverá ter firma reconhecida em cartório. Nos casos em que o profissional alegar não conseguir a assinatura do contratante, o CAU oficiará o mesmo com AR em mão própria concedendo prazo de 10 dias para sua manifestação, em não se manifestando, será autorizada a baixa. A partir destas definições será elaborado um Informe a ser publicado no site do CAU/RS com todos os esclarecimentos a fim de evitar reclamações por parte dos arquitetos quanto ao desconhecimento do regramento para o assunto. Os processos de cancelamento de RRT apresentados para análise da CEP, nos quais </w:t>
            </w:r>
            <w:proofErr w:type="gramStart"/>
            <w:r>
              <w:t>constavam</w:t>
            </w:r>
            <w:proofErr w:type="gramEnd"/>
            <w:r>
              <w:t xml:space="preserve"> o ciente do contratante não foram analisados por falta do reconhecimento de firma da assinatura do mesmo.</w:t>
            </w:r>
          </w:p>
          <w:p w:rsidR="007274E1" w:rsidRDefault="007274E1" w:rsidP="007274E1">
            <w:pPr>
              <w:jc w:val="both"/>
              <w:rPr>
                <w:rFonts w:cs="Arial"/>
              </w:rPr>
            </w:pPr>
          </w:p>
          <w:p w:rsidR="00005CAD" w:rsidRDefault="00005CAD" w:rsidP="007274E1">
            <w:pPr>
              <w:jc w:val="both"/>
              <w:rPr>
                <w:rFonts w:cs="Arial"/>
              </w:rPr>
            </w:pPr>
          </w:p>
          <w:p w:rsidR="00005CAD" w:rsidRDefault="00005CAD" w:rsidP="007274E1">
            <w:pPr>
              <w:jc w:val="both"/>
              <w:rPr>
                <w:rFonts w:cs="Arial"/>
              </w:rPr>
            </w:pPr>
          </w:p>
          <w:p w:rsidR="00005CAD" w:rsidRDefault="00005CAD" w:rsidP="007274E1">
            <w:pPr>
              <w:jc w:val="both"/>
              <w:rPr>
                <w:rFonts w:cs="Arial"/>
              </w:rPr>
            </w:pPr>
          </w:p>
          <w:p w:rsidR="00005CAD" w:rsidRDefault="00005CAD" w:rsidP="007274E1">
            <w:pPr>
              <w:jc w:val="both"/>
              <w:rPr>
                <w:rFonts w:cs="Arial"/>
              </w:rPr>
            </w:pPr>
          </w:p>
          <w:p w:rsidR="007274E1" w:rsidRDefault="007274E1" w:rsidP="007274E1">
            <w:pPr>
              <w:jc w:val="both"/>
              <w:rPr>
                <w:rFonts w:cs="Arial"/>
              </w:rPr>
            </w:pPr>
          </w:p>
          <w:p w:rsidR="007274E1" w:rsidRPr="00B23A4F" w:rsidRDefault="007274E1" w:rsidP="007274E1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86586A">
        <w:tc>
          <w:tcPr>
            <w:tcW w:w="5000" w:type="pct"/>
            <w:gridSpan w:val="3"/>
            <w:shd w:val="clear" w:color="auto" w:fill="FFC000"/>
            <w:vAlign w:val="center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="00E74794">
              <w:rPr>
                <w:rFonts w:cs="Arial"/>
                <w:b/>
              </w:rPr>
              <w:t>Elaboração do Manual do Conselheiro da CEP/RS</w:t>
            </w:r>
          </w:p>
        </w:tc>
      </w:tr>
      <w:tr w:rsidR="003817BE" w:rsidRPr="00B23A4F" w:rsidTr="003817B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E74794" w:rsidRDefault="00E74794" w:rsidP="00005CAD">
            <w:pPr>
              <w:jc w:val="both"/>
              <w:rPr>
                <w:rFonts w:cs="Arial"/>
                <w:b/>
              </w:rPr>
            </w:pPr>
          </w:p>
          <w:p w:rsidR="00005CAD" w:rsidRPr="00005CAD" w:rsidRDefault="00005CAD" w:rsidP="00005CAD">
            <w:pPr>
              <w:jc w:val="both"/>
              <w:rPr>
                <w:rFonts w:cs="Arial"/>
              </w:rPr>
            </w:pPr>
            <w:r w:rsidRPr="00005CAD">
              <w:rPr>
                <w:rFonts w:cs="Arial"/>
              </w:rPr>
              <w:t xml:space="preserve">Conselheira Rosana apresentou no </w:t>
            </w:r>
            <w:proofErr w:type="spellStart"/>
            <w:proofErr w:type="gramStart"/>
            <w:r w:rsidRPr="00005CAD">
              <w:rPr>
                <w:rFonts w:cs="Arial"/>
              </w:rPr>
              <w:t>power</w:t>
            </w:r>
            <w:proofErr w:type="spellEnd"/>
            <w:proofErr w:type="gramEnd"/>
            <w:r w:rsidR="002B1363">
              <w:rPr>
                <w:rFonts w:cs="Arial"/>
              </w:rPr>
              <w:t xml:space="preserve"> </w:t>
            </w:r>
            <w:r w:rsidRPr="00005CAD">
              <w:rPr>
                <w:rFonts w:cs="Arial"/>
              </w:rPr>
              <w:t>point as orientações para o</w:t>
            </w:r>
            <w:r w:rsidR="002B1363" w:rsidRPr="002B1363">
              <w:rPr>
                <w:rFonts w:cs="Arial"/>
                <w:color w:val="FF0000"/>
              </w:rPr>
              <w:t>s</w:t>
            </w:r>
            <w:r w:rsidRPr="00005CAD">
              <w:rPr>
                <w:rFonts w:cs="Arial"/>
              </w:rPr>
              <w:t xml:space="preserve"> Conselheiro</w:t>
            </w:r>
            <w:r w:rsidR="002B1363" w:rsidRPr="002B1363">
              <w:rPr>
                <w:rFonts w:cs="Arial"/>
                <w:color w:val="FF0000"/>
              </w:rPr>
              <w:t>s</w:t>
            </w:r>
            <w:r w:rsidRPr="00005CAD">
              <w:rPr>
                <w:rFonts w:cs="Arial"/>
              </w:rPr>
              <w:t xml:space="preserve"> da CEP/RS em relação à tramitação de processos, frisando os artigos da Lei 9784</w:t>
            </w:r>
            <w:r w:rsidR="002B1363">
              <w:rPr>
                <w:rFonts w:cs="Arial"/>
              </w:rPr>
              <w:t>. A</w:t>
            </w:r>
            <w:r>
              <w:rPr>
                <w:rFonts w:cs="Arial"/>
              </w:rPr>
              <w:t xml:space="preserve"> apresentação será repassada para todos os conselheiros e assessores da comissão. </w:t>
            </w:r>
          </w:p>
          <w:p w:rsidR="00005CAD" w:rsidRDefault="00005CAD" w:rsidP="00005CAD">
            <w:pPr>
              <w:jc w:val="both"/>
              <w:rPr>
                <w:rFonts w:cs="Arial"/>
                <w:b/>
              </w:rPr>
            </w:pPr>
          </w:p>
          <w:p w:rsidR="00005CAD" w:rsidRDefault="00005CAD" w:rsidP="00005CAD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lastRenderedPageBreak/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005CAD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Enviar apresentação da Conselheira Rosana aos conselheiros e assessores da CEP/RS 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817BE" w:rsidRPr="00B23A4F" w:rsidRDefault="00E74794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Secretário Sérgio</w:t>
            </w:r>
          </w:p>
        </w:tc>
      </w:tr>
      <w:tr w:rsidR="003817BE" w:rsidTr="00CB7E9F">
        <w:tc>
          <w:tcPr>
            <w:tcW w:w="5000" w:type="pct"/>
            <w:gridSpan w:val="3"/>
            <w:shd w:val="clear" w:color="auto" w:fill="FFC000"/>
          </w:tcPr>
          <w:p w:rsidR="003817BE" w:rsidRDefault="003817BE" w:rsidP="00005CA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 </w:t>
            </w:r>
            <w:r w:rsidR="00005CAD">
              <w:rPr>
                <w:rFonts w:cs="Arial"/>
                <w:b/>
              </w:rPr>
              <w:t xml:space="preserve">Concurso </w:t>
            </w:r>
            <w:r w:rsidR="007274E1">
              <w:rPr>
                <w:rFonts w:cs="Arial"/>
                <w:b/>
              </w:rPr>
              <w:t xml:space="preserve">Caixa Econômica Federal </w:t>
            </w:r>
          </w:p>
        </w:tc>
      </w:tr>
      <w:tr w:rsidR="003817BE" w:rsidRPr="005924F9" w:rsidTr="003817BE">
        <w:tc>
          <w:tcPr>
            <w:tcW w:w="5000" w:type="pct"/>
            <w:gridSpan w:val="3"/>
            <w:shd w:val="clear" w:color="auto" w:fill="FFFFFF" w:themeFill="background1"/>
          </w:tcPr>
          <w:p w:rsidR="00005CAD" w:rsidRDefault="00005CAD" w:rsidP="003817BE">
            <w:pPr>
              <w:jc w:val="both"/>
            </w:pPr>
            <w:r>
              <w:t xml:space="preserve">  O assunto será discutido na presenta do Conselheiro Eduardo </w:t>
            </w:r>
            <w:proofErr w:type="spellStart"/>
            <w:r>
              <w:t>Speggiorin</w:t>
            </w:r>
            <w:proofErr w:type="spellEnd"/>
            <w:r>
              <w:t xml:space="preserve"> na próxima reunião com os</w:t>
            </w:r>
            <w:r w:rsidR="00BA139B">
              <w:t xml:space="preserve"> representantes da Caixa Econô</w:t>
            </w:r>
            <w:r>
              <w:t xml:space="preserve">mica Federal </w:t>
            </w:r>
          </w:p>
          <w:p w:rsidR="003817BE" w:rsidRPr="009A6088" w:rsidRDefault="009A6088" w:rsidP="003817BE">
            <w:pPr>
              <w:jc w:val="both"/>
            </w:pPr>
            <w:r>
              <w:t>.</w:t>
            </w: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Default="00005CAD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Manter o assunto na pauta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Default="00005CAD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Secretário Sérgio</w:t>
            </w:r>
          </w:p>
        </w:tc>
      </w:tr>
      <w:tr w:rsidR="003817BE" w:rsidTr="0086586A">
        <w:tc>
          <w:tcPr>
            <w:tcW w:w="5000" w:type="pct"/>
            <w:gridSpan w:val="3"/>
            <w:shd w:val="clear" w:color="auto" w:fill="FFC000"/>
            <w:vAlign w:val="center"/>
          </w:tcPr>
          <w:p w:rsidR="003817BE" w:rsidRDefault="003817BE" w:rsidP="00522D0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6.  </w:t>
            </w:r>
            <w:r w:rsidR="00522D02">
              <w:rPr>
                <w:rFonts w:cs="Arial"/>
                <w:b/>
              </w:rPr>
              <w:t>Assuntos Gerais</w:t>
            </w:r>
          </w:p>
        </w:tc>
      </w:tr>
      <w:tr w:rsidR="003817BE" w:rsidTr="003817B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A6088" w:rsidRDefault="009A6088" w:rsidP="003817BE">
            <w:pPr>
              <w:jc w:val="both"/>
              <w:rPr>
                <w:rFonts w:cs="Arial"/>
              </w:rPr>
            </w:pPr>
          </w:p>
          <w:p w:rsidR="00BA139B" w:rsidRDefault="00BA139B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Assessora </w:t>
            </w:r>
            <w:proofErr w:type="spellStart"/>
            <w:r>
              <w:rPr>
                <w:rFonts w:cs="Arial"/>
              </w:rPr>
              <w:t>Maríndia</w:t>
            </w:r>
            <w:proofErr w:type="spellEnd"/>
            <w:r>
              <w:rPr>
                <w:rFonts w:cs="Arial"/>
              </w:rPr>
              <w:t xml:space="preserve"> relatou que além de </w:t>
            </w:r>
            <w:proofErr w:type="gramStart"/>
            <w:r>
              <w:rPr>
                <w:rFonts w:cs="Arial"/>
              </w:rPr>
              <w:t>atender os</w:t>
            </w:r>
            <w:proofErr w:type="gramEnd"/>
            <w:r>
              <w:rPr>
                <w:rFonts w:cs="Arial"/>
              </w:rPr>
              <w:t xml:space="preserve"> pedidos de registro de empresas no CAU, o setor de pessoa jurídica faz uma busca por empresas que exercem atividades da área de arquitetura que não migraram do Crea para o CAU. Porém, muitas dessas empresas apenas encaminham o pedido de registro e não enviam </w:t>
            </w:r>
            <w:proofErr w:type="gramStart"/>
            <w:r>
              <w:rPr>
                <w:rFonts w:cs="Arial"/>
              </w:rPr>
              <w:t>toda documentaç</w:t>
            </w:r>
            <w:r w:rsidR="005D771C">
              <w:rPr>
                <w:rFonts w:cs="Arial"/>
              </w:rPr>
              <w:t>ão necessário</w:t>
            </w:r>
            <w:proofErr w:type="gramEnd"/>
            <w:r w:rsidR="005D771C">
              <w:rPr>
                <w:rFonts w:cs="Arial"/>
              </w:rPr>
              <w:t xml:space="preserve"> para concluí-lo</w:t>
            </w:r>
            <w:r>
              <w:rPr>
                <w:rFonts w:cs="Arial"/>
              </w:rPr>
              <w:t>.</w:t>
            </w:r>
            <w:r w:rsidR="005D771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 levantamento atual aponta 110 empresas com registro não concluído e que quase a totalidade desse montante segue exercendo serviços de arquitetura e urbanismo sem o registro no Conselho. A Comissão orientou que sejam enviadas notificações a essas empresas para que se regularizem no prazo de dez dias, e em caso de não regularização no prazo estipulado, que as mesmas sejam notificadas.  </w:t>
            </w:r>
          </w:p>
          <w:p w:rsidR="00BA139B" w:rsidRDefault="00BA139B" w:rsidP="003817BE">
            <w:pPr>
              <w:jc w:val="both"/>
              <w:rPr>
                <w:rFonts w:cs="Arial"/>
              </w:rPr>
            </w:pPr>
          </w:p>
          <w:p w:rsidR="00BA139B" w:rsidRDefault="00BA139B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Também foi citada pela Assessora </w:t>
            </w:r>
            <w:proofErr w:type="spellStart"/>
            <w:r>
              <w:rPr>
                <w:rFonts w:cs="Arial"/>
              </w:rPr>
              <w:t>Maríndia</w:t>
            </w:r>
            <w:proofErr w:type="spellEnd"/>
            <w:r>
              <w:rPr>
                <w:rFonts w:cs="Arial"/>
              </w:rPr>
              <w:t xml:space="preserve"> a questão </w:t>
            </w:r>
            <w:r w:rsidRPr="00ED3EDD">
              <w:rPr>
                <w:rFonts w:cs="Arial"/>
                <w:color w:val="000000" w:themeColor="text1"/>
              </w:rPr>
              <w:t>d</w:t>
            </w:r>
            <w:r w:rsidR="008E51A9" w:rsidRPr="00ED3EDD">
              <w:rPr>
                <w:rFonts w:cs="Arial"/>
                <w:color w:val="000000" w:themeColor="text1"/>
              </w:rPr>
              <w:t>o ressarcimento de valores pagos a mais, ou indevidamente, pelos profissionais.</w:t>
            </w:r>
            <w:r w:rsidRPr="00ED3EDD">
              <w:rPr>
                <w:rFonts w:cs="Arial"/>
                <w:color w:val="000000" w:themeColor="text1"/>
              </w:rPr>
              <w:t xml:space="preserve">  </w:t>
            </w:r>
            <w:r w:rsidR="008E51A9" w:rsidRPr="00ED3EDD">
              <w:rPr>
                <w:rFonts w:cs="Arial"/>
                <w:color w:val="000000" w:themeColor="text1"/>
              </w:rPr>
              <w:t>Está pautada uma</w:t>
            </w:r>
            <w:r w:rsidR="008E51A9" w:rsidRPr="008E51A9">
              <w:rPr>
                <w:rFonts w:cs="Arial"/>
                <w:color w:val="FF0000"/>
              </w:rPr>
              <w:t xml:space="preserve"> </w:t>
            </w:r>
            <w:r w:rsidR="005D771C">
              <w:rPr>
                <w:rFonts w:cs="Arial"/>
              </w:rPr>
              <w:t>reunião com a Gerente da Unidade Administrativa e Financeira para alinhar a tramitação dos pedidos. A Comissão defende que</w:t>
            </w:r>
            <w:r w:rsidR="008E51A9" w:rsidRPr="008E51A9">
              <w:rPr>
                <w:rFonts w:cs="Arial"/>
                <w:color w:val="FF0000"/>
              </w:rPr>
              <w:t xml:space="preserve">, </w:t>
            </w:r>
            <w:r w:rsidR="008E51A9" w:rsidRPr="00ED3EDD">
              <w:rPr>
                <w:rFonts w:cs="Arial"/>
                <w:color w:val="000000" w:themeColor="text1"/>
              </w:rPr>
              <w:t xml:space="preserve">no caso de cancelamento de </w:t>
            </w:r>
            <w:proofErr w:type="spellStart"/>
            <w:r w:rsidR="008E51A9" w:rsidRPr="00ED3EDD">
              <w:rPr>
                <w:rFonts w:cs="Arial"/>
                <w:color w:val="000000" w:themeColor="text1"/>
              </w:rPr>
              <w:t>RRTs</w:t>
            </w:r>
            <w:proofErr w:type="spellEnd"/>
            <w:r w:rsidR="008E51A9" w:rsidRPr="00ED3EDD">
              <w:rPr>
                <w:rFonts w:cs="Arial"/>
                <w:color w:val="000000" w:themeColor="text1"/>
              </w:rPr>
              <w:t>,</w:t>
            </w:r>
            <w:proofErr w:type="gramStart"/>
            <w:r w:rsidR="008E51A9" w:rsidRPr="008E51A9">
              <w:rPr>
                <w:rFonts w:cs="Arial"/>
                <w:color w:val="FF0000"/>
              </w:rPr>
              <w:t xml:space="preserve"> </w:t>
            </w:r>
            <w:r w:rsidR="005D771C" w:rsidRPr="008E51A9">
              <w:rPr>
                <w:rFonts w:cs="Arial"/>
                <w:color w:val="FF0000"/>
              </w:rPr>
              <w:t xml:space="preserve"> </w:t>
            </w:r>
            <w:proofErr w:type="gramEnd"/>
            <w:r w:rsidR="005D771C">
              <w:rPr>
                <w:rFonts w:cs="Arial"/>
              </w:rPr>
              <w:t xml:space="preserve">não deve haver devolução dos valores pagos, pois além do serviço de registro, houve procedimentos para realização do cancelamento, caracterizando duplo serviço. </w:t>
            </w:r>
          </w:p>
          <w:p w:rsidR="0086586A" w:rsidRDefault="0086586A" w:rsidP="003817BE">
            <w:pPr>
              <w:jc w:val="both"/>
              <w:rPr>
                <w:rFonts w:cs="Arial"/>
              </w:rPr>
            </w:pPr>
          </w:p>
          <w:p w:rsidR="00BA139B" w:rsidRDefault="00BA139B" w:rsidP="003817BE">
            <w:pPr>
              <w:jc w:val="both"/>
              <w:rPr>
                <w:rFonts w:cs="Arial"/>
              </w:rPr>
            </w:pP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Default="005D771C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Notificar empresas com registros pendentes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Default="005D771C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Agentes Fiscais </w:t>
            </w:r>
          </w:p>
        </w:tc>
      </w:tr>
    </w:tbl>
    <w:p w:rsidR="003817BE" w:rsidRDefault="003817BE"/>
    <w:p w:rsidR="003817BE" w:rsidRDefault="003817BE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3817BE" w:rsidRDefault="003817BE"/>
    <w:p w:rsidR="003817BE" w:rsidRDefault="003817BE"/>
    <w:p w:rsidR="003817BE" w:rsidRDefault="003817BE"/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2679"/>
        <w:gridCol w:w="1541"/>
        <w:gridCol w:w="3441"/>
      </w:tblGrid>
      <w:tr w:rsidR="003817BE" w:rsidRPr="00B23A4F" w:rsidTr="007A419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3817BE" w:rsidRPr="00B23A4F" w:rsidRDefault="003817BE" w:rsidP="003817BE">
            <w:pPr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LISTA DE PRESENÇAS</w:t>
            </w:r>
          </w:p>
        </w:tc>
      </w:tr>
      <w:tr w:rsidR="003817BE" w:rsidRPr="00B23A4F" w:rsidTr="007C0ACA">
        <w:tc>
          <w:tcPr>
            <w:tcW w:w="2754" w:type="pct"/>
            <w:gridSpan w:val="2"/>
            <w:shd w:val="clear" w:color="auto" w:fill="FFFFFF" w:themeFill="background1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COMISSÃO: EXERCÍCIO PROFISSIONAL</w:t>
            </w:r>
          </w:p>
        </w:tc>
        <w:tc>
          <w:tcPr>
            <w:tcW w:w="2246" w:type="pct"/>
            <w:shd w:val="clear" w:color="auto" w:fill="FFFFFF" w:themeFill="background1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proofErr w:type="gramStart"/>
            <w:r w:rsidRPr="00B23A4F">
              <w:rPr>
                <w:rFonts w:cs="Arial"/>
              </w:rPr>
              <w:t>DATA:</w:t>
            </w:r>
            <w:proofErr w:type="gramEnd"/>
            <w:r w:rsidRPr="00B23A4F">
              <w:rPr>
                <w:rFonts w:cs="Arial"/>
                <w:b/>
              </w:rPr>
              <w:t>21/02/2013</w:t>
            </w:r>
          </w:p>
        </w:tc>
      </w:tr>
      <w:tr w:rsidR="003817BE" w:rsidRPr="00B23A4F" w:rsidTr="007C0ACA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PARTICIPANTES: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CARGO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ASSINATURA</w:t>
            </w: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Roberto </w:t>
            </w:r>
            <w:proofErr w:type="spellStart"/>
            <w:r w:rsidRPr="00B23A4F">
              <w:rPr>
                <w:rFonts w:cs="Arial"/>
                <w:b/>
              </w:rPr>
              <w:t>Py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Presidente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Carlos Eduardo </w:t>
            </w:r>
            <w:proofErr w:type="spellStart"/>
            <w:r w:rsidRPr="00B23A4F">
              <w:rPr>
                <w:rFonts w:cs="Arial"/>
                <w:b/>
              </w:rPr>
              <w:t>Pedone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 xml:space="preserve">Coordenador </w:t>
            </w:r>
          </w:p>
        </w:tc>
        <w:tc>
          <w:tcPr>
            <w:tcW w:w="2246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Rosana </w:t>
            </w:r>
            <w:proofErr w:type="spellStart"/>
            <w:r w:rsidRPr="00B23A4F">
              <w:rPr>
                <w:rFonts w:cs="Arial"/>
                <w:b/>
              </w:rPr>
              <w:t>Oppitz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Conselheir</w:t>
            </w:r>
            <w:r>
              <w:rPr>
                <w:rFonts w:cs="Arial"/>
              </w:rPr>
              <w:t>a</w:t>
            </w:r>
          </w:p>
        </w:tc>
        <w:tc>
          <w:tcPr>
            <w:tcW w:w="2246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proofErr w:type="spellStart"/>
            <w:r w:rsidRPr="00B23A4F">
              <w:rPr>
                <w:rFonts w:cs="Arial"/>
                <w:b/>
              </w:rPr>
              <w:t>Maríndia</w:t>
            </w:r>
            <w:proofErr w:type="spellEnd"/>
            <w:r>
              <w:rPr>
                <w:rFonts w:cs="Arial"/>
                <w:b/>
              </w:rPr>
              <w:t xml:space="preserve"> Izabel </w:t>
            </w:r>
            <w:proofErr w:type="spellStart"/>
            <w:r w:rsidRPr="00B23A4F">
              <w:rPr>
                <w:rFonts w:cs="Arial"/>
                <w:b/>
              </w:rPr>
              <w:t>Girardello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Assessor</w:t>
            </w:r>
            <w:r>
              <w:rPr>
                <w:rFonts w:cs="Arial"/>
              </w:rPr>
              <w:t xml:space="preserve"> Tec.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005CAD" w:rsidRPr="00B23A4F" w:rsidTr="007C0ACA">
        <w:tc>
          <w:tcPr>
            <w:tcW w:w="1748" w:type="pct"/>
          </w:tcPr>
          <w:p w:rsidR="00005CAD" w:rsidRPr="00B23A4F" w:rsidRDefault="00005CAD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Suzana Rosa </w:t>
            </w:r>
          </w:p>
        </w:tc>
        <w:tc>
          <w:tcPr>
            <w:tcW w:w="1006" w:type="pct"/>
          </w:tcPr>
          <w:p w:rsidR="00005CAD" w:rsidRPr="00B23A4F" w:rsidRDefault="00005CAD" w:rsidP="007A419E">
            <w:pPr>
              <w:rPr>
                <w:rFonts w:cs="Arial"/>
              </w:rPr>
            </w:pPr>
            <w:r>
              <w:rPr>
                <w:rFonts w:cs="Arial"/>
              </w:rPr>
              <w:t xml:space="preserve">Assessor Tec. </w:t>
            </w:r>
          </w:p>
        </w:tc>
        <w:tc>
          <w:tcPr>
            <w:tcW w:w="2246" w:type="pct"/>
          </w:tcPr>
          <w:p w:rsidR="00005CAD" w:rsidRDefault="00005CAD" w:rsidP="007A419E">
            <w:pPr>
              <w:jc w:val="center"/>
              <w:rPr>
                <w:rFonts w:cs="Arial"/>
                <w:b/>
              </w:rPr>
            </w:pPr>
          </w:p>
          <w:p w:rsidR="00005CAD" w:rsidRPr="00B23A4F" w:rsidRDefault="00005CAD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Alessandra </w:t>
            </w:r>
            <w:proofErr w:type="spellStart"/>
            <w:r w:rsidRPr="00B23A4F">
              <w:rPr>
                <w:rFonts w:cs="Arial"/>
                <w:b/>
              </w:rPr>
              <w:t>Scalcon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Ass.</w:t>
            </w:r>
            <w:r>
              <w:rPr>
                <w:rFonts w:cs="Arial"/>
              </w:rPr>
              <w:t xml:space="preserve"> Adm. 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Sérgio R.M. Gré Jr. 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Secretário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Aline Silva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Rogério Pinto Dias de Oliveira 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DEMAIS PARTICIPANTES: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</w:rPr>
            </w:pPr>
          </w:p>
        </w:tc>
        <w:tc>
          <w:tcPr>
            <w:tcW w:w="224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7C0ACA" w:rsidRPr="00B23A4F" w:rsidTr="007C0ACA">
        <w:tc>
          <w:tcPr>
            <w:tcW w:w="1748" w:type="pct"/>
          </w:tcPr>
          <w:p w:rsidR="007C0ACA" w:rsidRDefault="007C0ACA" w:rsidP="00005CAD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7C0ACA" w:rsidRDefault="007C0ACA" w:rsidP="007A419E">
            <w:pPr>
              <w:rPr>
                <w:rFonts w:cs="Arial"/>
              </w:rPr>
            </w:pPr>
          </w:p>
          <w:p w:rsidR="00005CAD" w:rsidRDefault="00005CAD" w:rsidP="007A419E">
            <w:pPr>
              <w:rPr>
                <w:rFonts w:cs="Arial"/>
              </w:rPr>
            </w:pPr>
          </w:p>
        </w:tc>
        <w:tc>
          <w:tcPr>
            <w:tcW w:w="2246" w:type="pct"/>
          </w:tcPr>
          <w:p w:rsidR="007C0ACA" w:rsidRPr="00B23A4F" w:rsidRDefault="007C0ACA" w:rsidP="007A419E">
            <w:pPr>
              <w:jc w:val="center"/>
              <w:rPr>
                <w:rFonts w:cs="Arial"/>
                <w:b/>
              </w:rPr>
            </w:pPr>
          </w:p>
        </w:tc>
      </w:tr>
    </w:tbl>
    <w:p w:rsidR="003817BE" w:rsidRDefault="003817BE"/>
    <w:p w:rsidR="003817BE" w:rsidRDefault="003817BE"/>
    <w:sectPr w:rsidR="003817BE" w:rsidSect="003817BE">
      <w:pgSz w:w="11906" w:h="16838"/>
      <w:pgMar w:top="1418" w:right="1701" w:bottom="1418" w:left="1701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5CAD"/>
    <w:rsid w:val="000D661B"/>
    <w:rsid w:val="002B1363"/>
    <w:rsid w:val="003817BE"/>
    <w:rsid w:val="003E5A59"/>
    <w:rsid w:val="004B6D61"/>
    <w:rsid w:val="004E5409"/>
    <w:rsid w:val="00522D02"/>
    <w:rsid w:val="00546717"/>
    <w:rsid w:val="005D771C"/>
    <w:rsid w:val="006753CD"/>
    <w:rsid w:val="00706A56"/>
    <w:rsid w:val="007274E1"/>
    <w:rsid w:val="0077773B"/>
    <w:rsid w:val="007B5E8D"/>
    <w:rsid w:val="007C0ACA"/>
    <w:rsid w:val="0086586A"/>
    <w:rsid w:val="008B5632"/>
    <w:rsid w:val="008E4B3F"/>
    <w:rsid w:val="008E51A9"/>
    <w:rsid w:val="009674AC"/>
    <w:rsid w:val="009A6088"/>
    <w:rsid w:val="009C16D1"/>
    <w:rsid w:val="00A257EC"/>
    <w:rsid w:val="00AC29BA"/>
    <w:rsid w:val="00B43E45"/>
    <w:rsid w:val="00BA139B"/>
    <w:rsid w:val="00BC6AD6"/>
    <w:rsid w:val="00CB7E9F"/>
    <w:rsid w:val="00CF0AE5"/>
    <w:rsid w:val="00D32F18"/>
    <w:rsid w:val="00DA1AEB"/>
    <w:rsid w:val="00E74794"/>
    <w:rsid w:val="00ED3EDD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8322-DBC6-4BC2-8EBE-74D52759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1232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2013-04-16T14:17:00Z</dcterms:created>
  <dcterms:modified xsi:type="dcterms:W3CDTF">2013-04-16T20:37:00Z</dcterms:modified>
</cp:coreProperties>
</file>