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870" w:type="pct"/>
        <w:tblInd w:w="-1026" w:type="dxa"/>
        <w:tblLook w:val="04A0" w:firstRow="1" w:lastRow="0" w:firstColumn="1" w:lastColumn="0" w:noHBand="0" w:noVBand="1"/>
      </w:tblPr>
      <w:tblGrid>
        <w:gridCol w:w="4113"/>
        <w:gridCol w:w="1706"/>
        <w:gridCol w:w="138"/>
        <w:gridCol w:w="3783"/>
      </w:tblGrid>
      <w:tr w:rsidR="003817BE" w:rsidRPr="00F50C5A" w:rsidTr="00D940AB">
        <w:trPr>
          <w:trHeight w:val="276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3817BE" w:rsidRPr="00F50C5A" w:rsidRDefault="00423252" w:rsidP="00330094">
            <w:pPr>
              <w:spacing w:line="276" w:lineRule="auto"/>
              <w:jc w:val="center"/>
              <w:rPr>
                <w:rFonts w:cs="Arial"/>
                <w:b/>
              </w:rPr>
            </w:pPr>
            <w:r w:rsidRPr="00F50C5A">
              <w:rPr>
                <w:rFonts w:cs="Arial"/>
                <w:b/>
              </w:rPr>
              <w:t xml:space="preserve">SÚMULA DA </w:t>
            </w:r>
            <w:r w:rsidR="00DB4FFB">
              <w:rPr>
                <w:rFonts w:cs="Arial"/>
                <w:b/>
              </w:rPr>
              <w:t>8</w:t>
            </w:r>
            <w:r w:rsidR="00330094">
              <w:rPr>
                <w:rFonts w:cs="Arial"/>
                <w:b/>
              </w:rPr>
              <w:t>9</w:t>
            </w:r>
            <w:r w:rsidRPr="00F50C5A">
              <w:rPr>
                <w:rFonts w:cs="Arial"/>
                <w:b/>
              </w:rPr>
              <w:t>ª REUNIÃO D</w:t>
            </w:r>
            <w:r w:rsidR="0022361A" w:rsidRPr="00F50C5A">
              <w:rPr>
                <w:rFonts w:cs="Arial"/>
                <w:b/>
              </w:rPr>
              <w:t xml:space="preserve">A COMISSÃO DE </w:t>
            </w:r>
            <w:r w:rsidR="00050496" w:rsidRPr="00F50C5A">
              <w:rPr>
                <w:rFonts w:cs="Arial"/>
                <w:b/>
              </w:rPr>
              <w:t>EXERCÍCIO PROFISSIONAL</w:t>
            </w:r>
          </w:p>
        </w:tc>
      </w:tr>
      <w:tr w:rsidR="003817BE" w:rsidRPr="00F50C5A" w:rsidTr="00D940AB">
        <w:tc>
          <w:tcPr>
            <w:tcW w:w="2987" w:type="pct"/>
            <w:gridSpan w:val="2"/>
          </w:tcPr>
          <w:p w:rsidR="003817BE" w:rsidRPr="00F50C5A" w:rsidRDefault="003817BE" w:rsidP="002B60DA">
            <w:pPr>
              <w:spacing w:line="276" w:lineRule="auto"/>
              <w:jc w:val="both"/>
              <w:rPr>
                <w:rFonts w:cs="Arial"/>
              </w:rPr>
            </w:pPr>
            <w:r w:rsidRPr="00F50C5A">
              <w:rPr>
                <w:rFonts w:cs="Arial"/>
              </w:rPr>
              <w:t>L</w:t>
            </w:r>
            <w:r w:rsidR="0022361A" w:rsidRPr="00F50C5A">
              <w:rPr>
                <w:rFonts w:cs="Arial"/>
              </w:rPr>
              <w:t>OCAL</w:t>
            </w:r>
            <w:r w:rsidRPr="00F50C5A">
              <w:rPr>
                <w:rFonts w:cs="Arial"/>
              </w:rPr>
              <w:t xml:space="preserve">: </w:t>
            </w:r>
            <w:r w:rsidR="006D105A" w:rsidRPr="00F50C5A">
              <w:rPr>
                <w:rFonts w:cs="Arial"/>
              </w:rPr>
              <w:t xml:space="preserve">Sala </w:t>
            </w:r>
            <w:r w:rsidR="002202EF">
              <w:rPr>
                <w:rFonts w:cs="Arial"/>
              </w:rPr>
              <w:t>d</w:t>
            </w:r>
            <w:r w:rsidR="003A28A6">
              <w:rPr>
                <w:rFonts w:cs="Arial"/>
              </w:rPr>
              <w:t>e Reuniões do 1</w:t>
            </w:r>
            <w:r w:rsidR="003F17BE">
              <w:rPr>
                <w:rFonts w:cs="Arial"/>
              </w:rPr>
              <w:t>5</w:t>
            </w:r>
            <w:r w:rsidR="003A28A6">
              <w:rPr>
                <w:rFonts w:cs="Arial"/>
              </w:rPr>
              <w:t xml:space="preserve">º </w:t>
            </w:r>
            <w:proofErr w:type="gramStart"/>
            <w:r w:rsidR="006D105A" w:rsidRPr="00F50C5A">
              <w:rPr>
                <w:rFonts w:cs="Arial"/>
              </w:rPr>
              <w:t>andar</w:t>
            </w:r>
            <w:proofErr w:type="gramEnd"/>
          </w:p>
        </w:tc>
        <w:tc>
          <w:tcPr>
            <w:tcW w:w="2013" w:type="pct"/>
            <w:gridSpan w:val="2"/>
          </w:tcPr>
          <w:p w:rsidR="003817BE" w:rsidRPr="00F50C5A" w:rsidRDefault="003817BE" w:rsidP="00330094">
            <w:pPr>
              <w:tabs>
                <w:tab w:val="left" w:pos="2400"/>
              </w:tabs>
              <w:spacing w:line="276" w:lineRule="auto"/>
              <w:jc w:val="both"/>
              <w:rPr>
                <w:rFonts w:cs="Arial"/>
              </w:rPr>
            </w:pPr>
            <w:r w:rsidRPr="00F50C5A">
              <w:rPr>
                <w:rFonts w:cs="Arial"/>
              </w:rPr>
              <w:t>DATA:</w:t>
            </w:r>
            <w:r w:rsidR="0055781D" w:rsidRPr="00F50C5A">
              <w:rPr>
                <w:rFonts w:cs="Arial"/>
              </w:rPr>
              <w:t xml:space="preserve"> </w:t>
            </w:r>
            <w:r w:rsidR="00330094">
              <w:rPr>
                <w:rFonts w:cs="Arial"/>
              </w:rPr>
              <w:t>31</w:t>
            </w:r>
            <w:r w:rsidR="00FA723F">
              <w:rPr>
                <w:rFonts w:cs="Arial"/>
              </w:rPr>
              <w:t>/</w:t>
            </w:r>
            <w:r w:rsidR="009A089C">
              <w:rPr>
                <w:rFonts w:cs="Arial"/>
              </w:rPr>
              <w:t>07</w:t>
            </w:r>
            <w:r w:rsidR="00FA723F">
              <w:rPr>
                <w:rFonts w:cs="Arial"/>
              </w:rPr>
              <w:t>/20</w:t>
            </w:r>
            <w:r w:rsidR="00E255EC" w:rsidRPr="00F50C5A">
              <w:rPr>
                <w:rFonts w:cs="Arial"/>
              </w:rPr>
              <w:t>1</w:t>
            </w:r>
            <w:r w:rsidR="00D248B5">
              <w:rPr>
                <w:rFonts w:cs="Arial"/>
              </w:rPr>
              <w:t>4</w:t>
            </w:r>
          </w:p>
        </w:tc>
      </w:tr>
      <w:tr w:rsidR="00911A77" w:rsidRPr="00F50C5A" w:rsidTr="00D940AB">
        <w:tc>
          <w:tcPr>
            <w:tcW w:w="5000" w:type="pct"/>
            <w:gridSpan w:val="4"/>
            <w:shd w:val="clear" w:color="auto" w:fill="auto"/>
          </w:tcPr>
          <w:p w:rsidR="00D5171C" w:rsidRPr="00F50C5A" w:rsidRDefault="00911A77" w:rsidP="00DF3BD5">
            <w:pPr>
              <w:spacing w:line="276" w:lineRule="auto"/>
              <w:jc w:val="both"/>
              <w:rPr>
                <w:rFonts w:cs="Arial"/>
              </w:rPr>
            </w:pPr>
            <w:r w:rsidRPr="00F50C5A">
              <w:rPr>
                <w:rFonts w:cs="Arial"/>
                <w:b/>
              </w:rPr>
              <w:t>PRESENTES:</w:t>
            </w:r>
            <w:r w:rsidR="00DF3BD5">
              <w:rPr>
                <w:rFonts w:cs="Arial"/>
                <w:b/>
              </w:rPr>
              <w:t xml:space="preserve"> </w:t>
            </w:r>
            <w:r w:rsidR="00DF3BD5" w:rsidRPr="00DF3BD5">
              <w:rPr>
                <w:rFonts w:cs="Arial"/>
              </w:rPr>
              <w:t>Coordenadora Adjunta</w:t>
            </w:r>
            <w:r w:rsidR="00DF3BD5">
              <w:rPr>
                <w:rFonts w:cs="Arial"/>
                <w:b/>
              </w:rPr>
              <w:t xml:space="preserve"> </w:t>
            </w:r>
            <w:r w:rsidR="009E5F50">
              <w:rPr>
                <w:rFonts w:cs="Arial"/>
              </w:rPr>
              <w:t xml:space="preserve">Conselheira </w:t>
            </w:r>
            <w:r w:rsidR="00DF3BD5" w:rsidRPr="00257E0D">
              <w:rPr>
                <w:rFonts w:cs="Arial"/>
              </w:rPr>
              <w:t>Rosana Oppitz</w:t>
            </w:r>
            <w:r w:rsidR="00DF3BD5">
              <w:rPr>
                <w:rFonts w:cs="Arial"/>
              </w:rPr>
              <w:t>,</w:t>
            </w:r>
            <w:r w:rsidRPr="00F50C5A">
              <w:rPr>
                <w:rFonts w:cs="Arial"/>
              </w:rPr>
              <w:t xml:space="preserve"> </w:t>
            </w:r>
            <w:r w:rsidR="003A28A6">
              <w:rPr>
                <w:rFonts w:cs="Arial"/>
              </w:rPr>
              <w:t>Conselheiras</w:t>
            </w:r>
            <w:r w:rsidR="00DF3BD5">
              <w:rPr>
                <w:rFonts w:cs="Arial"/>
              </w:rPr>
              <w:t xml:space="preserve"> Clarissa Berny e</w:t>
            </w:r>
            <w:r w:rsidR="00FA723F">
              <w:rPr>
                <w:rFonts w:cs="Arial"/>
              </w:rPr>
              <w:t xml:space="preserve"> Maria Bernadete </w:t>
            </w:r>
            <w:proofErr w:type="spellStart"/>
            <w:r w:rsidR="00FA723F">
              <w:rPr>
                <w:rFonts w:cs="Arial"/>
              </w:rPr>
              <w:t>Sinhorelli</w:t>
            </w:r>
            <w:proofErr w:type="spellEnd"/>
            <w:r w:rsidR="00DF3BD5">
              <w:rPr>
                <w:rFonts w:cs="Arial"/>
              </w:rPr>
              <w:t xml:space="preserve"> de Oliveira</w:t>
            </w:r>
            <w:r w:rsidR="004E1023">
              <w:rPr>
                <w:rFonts w:cs="Arial"/>
              </w:rPr>
              <w:t xml:space="preserve">, </w:t>
            </w:r>
            <w:r w:rsidR="00321940" w:rsidRPr="00F50C5A">
              <w:rPr>
                <w:rFonts w:cs="Arial"/>
              </w:rPr>
              <w:t>Ass</w:t>
            </w:r>
            <w:r w:rsidR="00FA723F">
              <w:rPr>
                <w:rFonts w:cs="Arial"/>
              </w:rPr>
              <w:t>essora</w:t>
            </w:r>
            <w:r w:rsidR="00321940">
              <w:rPr>
                <w:rFonts w:cs="Arial"/>
              </w:rPr>
              <w:t xml:space="preserve"> </w:t>
            </w:r>
            <w:r w:rsidR="00321940" w:rsidRPr="00F50C5A">
              <w:rPr>
                <w:rFonts w:cs="Arial"/>
              </w:rPr>
              <w:t>Técnica</w:t>
            </w:r>
            <w:r w:rsidR="00321940">
              <w:rPr>
                <w:rFonts w:cs="Arial"/>
              </w:rPr>
              <w:t xml:space="preserve"> Maríndia</w:t>
            </w:r>
            <w:r w:rsidR="003A28A6">
              <w:rPr>
                <w:rFonts w:cs="Arial"/>
              </w:rPr>
              <w:t xml:space="preserve"> I</w:t>
            </w:r>
            <w:r w:rsidR="00257E0D">
              <w:rPr>
                <w:rFonts w:cs="Arial"/>
              </w:rPr>
              <w:t>.</w:t>
            </w:r>
            <w:r w:rsidR="003A28A6">
              <w:rPr>
                <w:rFonts w:cs="Arial"/>
              </w:rPr>
              <w:t xml:space="preserve"> </w:t>
            </w:r>
            <w:r w:rsidR="00321940">
              <w:rPr>
                <w:rFonts w:cs="Arial"/>
              </w:rPr>
              <w:t>Girardello</w:t>
            </w:r>
            <w:r w:rsidR="00FA723F">
              <w:rPr>
                <w:rFonts w:cs="Arial"/>
              </w:rPr>
              <w:t>, Assessor</w:t>
            </w:r>
            <w:r w:rsidR="003F17BE">
              <w:rPr>
                <w:rFonts w:cs="Arial"/>
              </w:rPr>
              <w:t xml:space="preserve"> Jurídico Mauro </w:t>
            </w:r>
            <w:r w:rsidR="00916548">
              <w:rPr>
                <w:rFonts w:cs="Arial"/>
              </w:rPr>
              <w:t>Maciel</w:t>
            </w:r>
            <w:r w:rsidR="003F17BE">
              <w:rPr>
                <w:rFonts w:cs="Arial"/>
              </w:rPr>
              <w:t xml:space="preserve"> </w:t>
            </w:r>
            <w:r w:rsidR="003A28A6">
              <w:rPr>
                <w:rFonts w:cs="Arial"/>
              </w:rPr>
              <w:t>e Sec</w:t>
            </w:r>
            <w:r w:rsidR="00FA723F">
              <w:rPr>
                <w:rFonts w:cs="Arial"/>
              </w:rPr>
              <w:t>retária</w:t>
            </w:r>
            <w:r w:rsidR="003A28A6">
              <w:rPr>
                <w:rFonts w:cs="Arial"/>
              </w:rPr>
              <w:t xml:space="preserve"> </w:t>
            </w:r>
            <w:r w:rsidR="009A089C">
              <w:rPr>
                <w:rFonts w:cs="Arial"/>
              </w:rPr>
              <w:t>Claudivana Bittencourt</w:t>
            </w:r>
            <w:r w:rsidR="008C7664">
              <w:rPr>
                <w:rFonts w:cs="Arial"/>
              </w:rPr>
              <w:t>.</w:t>
            </w:r>
          </w:p>
        </w:tc>
      </w:tr>
      <w:tr w:rsidR="003817BE" w:rsidRPr="00F50C5A" w:rsidTr="00D940AB">
        <w:tc>
          <w:tcPr>
            <w:tcW w:w="5000" w:type="pct"/>
            <w:gridSpan w:val="4"/>
            <w:shd w:val="clear" w:color="auto" w:fill="FFC000"/>
          </w:tcPr>
          <w:p w:rsidR="003817BE" w:rsidRPr="00F50C5A" w:rsidRDefault="00BD79CA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 w:rsidRPr="00F50C5A">
              <w:rPr>
                <w:rFonts w:cs="Arial"/>
                <w:b/>
              </w:rPr>
              <w:t>ASSUNTOS TRATADOS</w:t>
            </w:r>
          </w:p>
        </w:tc>
      </w:tr>
      <w:tr w:rsidR="003327D4" w:rsidRPr="00F50C5A" w:rsidTr="00D940AB">
        <w:tc>
          <w:tcPr>
            <w:tcW w:w="5000" w:type="pct"/>
            <w:gridSpan w:val="4"/>
            <w:shd w:val="clear" w:color="auto" w:fill="FFC000"/>
            <w:vAlign w:val="center"/>
          </w:tcPr>
          <w:p w:rsidR="003327D4" w:rsidRPr="00F50C5A" w:rsidRDefault="00473EDB" w:rsidP="00330094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FD1E4E" w:rsidRPr="00F50C5A">
              <w:rPr>
                <w:rFonts w:cs="Arial"/>
                <w:b/>
              </w:rPr>
              <w:t xml:space="preserve">. </w:t>
            </w:r>
            <w:r w:rsidR="00F928C6">
              <w:rPr>
                <w:rFonts w:cs="Arial"/>
                <w:b/>
              </w:rPr>
              <w:t>Aprovação da</w:t>
            </w:r>
            <w:r w:rsidR="00330094">
              <w:rPr>
                <w:rFonts w:cs="Arial"/>
                <w:b/>
              </w:rPr>
              <w:t>s</w:t>
            </w:r>
            <w:r w:rsidR="00F928C6">
              <w:rPr>
                <w:rFonts w:cs="Arial"/>
                <w:b/>
              </w:rPr>
              <w:t xml:space="preserve"> </w:t>
            </w:r>
            <w:r w:rsidR="00FD1E4E" w:rsidRPr="00F50C5A">
              <w:rPr>
                <w:rFonts w:cs="Arial"/>
                <w:b/>
              </w:rPr>
              <w:t>Súmula</w:t>
            </w:r>
            <w:r w:rsidR="00330094">
              <w:rPr>
                <w:rFonts w:cs="Arial"/>
                <w:b/>
              </w:rPr>
              <w:t>s</w:t>
            </w:r>
            <w:r w:rsidR="00FD1E4E" w:rsidRPr="00F50C5A">
              <w:rPr>
                <w:rFonts w:cs="Arial"/>
                <w:b/>
              </w:rPr>
              <w:t xml:space="preserve"> </w:t>
            </w:r>
            <w:r w:rsidR="002F396C">
              <w:rPr>
                <w:rFonts w:cs="Arial"/>
                <w:b/>
              </w:rPr>
              <w:t>da</w:t>
            </w:r>
            <w:r w:rsidR="00330094">
              <w:rPr>
                <w:rFonts w:cs="Arial"/>
                <w:b/>
              </w:rPr>
              <w:t>s</w:t>
            </w:r>
            <w:r w:rsidR="002F396C">
              <w:rPr>
                <w:rFonts w:cs="Arial"/>
                <w:b/>
              </w:rPr>
              <w:t xml:space="preserve"> Reuni</w:t>
            </w:r>
            <w:r w:rsidR="00330094">
              <w:rPr>
                <w:rFonts w:cs="Arial"/>
                <w:b/>
              </w:rPr>
              <w:t>ões</w:t>
            </w:r>
            <w:r w:rsidR="002F396C">
              <w:rPr>
                <w:rFonts w:cs="Arial"/>
                <w:b/>
              </w:rPr>
              <w:t xml:space="preserve"> Anterior</w:t>
            </w:r>
            <w:r w:rsidR="00330094">
              <w:rPr>
                <w:rFonts w:cs="Arial"/>
                <w:b/>
              </w:rPr>
              <w:t>es</w:t>
            </w:r>
          </w:p>
        </w:tc>
      </w:tr>
      <w:tr w:rsidR="006D105A" w:rsidRPr="001A0282" w:rsidTr="00D940AB">
        <w:trPr>
          <w:trHeight w:val="203"/>
        </w:trPr>
        <w:tc>
          <w:tcPr>
            <w:tcW w:w="5000" w:type="pct"/>
            <w:gridSpan w:val="4"/>
            <w:shd w:val="clear" w:color="auto" w:fill="FFFFFF" w:themeFill="background1"/>
          </w:tcPr>
          <w:p w:rsidR="00BE0B58" w:rsidRPr="00473EDB" w:rsidRDefault="0067177B" w:rsidP="0090438E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eastAsia="Times New Roman"/>
                <w:color w:val="000000" w:themeColor="text1"/>
              </w:rPr>
              <w:t>Na ausência do Coord. Pedone, a Coord. Adjunta Rosana prossegue com a leitura e revisão das súmulas. A</w:t>
            </w:r>
            <w:r w:rsidR="00FD1E4E" w:rsidRPr="00473EDB">
              <w:rPr>
                <w:rFonts w:eastAsia="Times New Roman"/>
                <w:color w:val="000000" w:themeColor="text1"/>
              </w:rPr>
              <w:t>provada</w:t>
            </w:r>
            <w:r w:rsidR="00330094">
              <w:rPr>
                <w:rFonts w:eastAsia="Times New Roman"/>
                <w:color w:val="000000" w:themeColor="text1"/>
              </w:rPr>
              <w:t>s</w:t>
            </w:r>
            <w:r w:rsidR="00FD1E4E" w:rsidRPr="00473EDB">
              <w:rPr>
                <w:rFonts w:eastAsia="Times New Roman"/>
                <w:color w:val="000000" w:themeColor="text1"/>
              </w:rPr>
              <w:t xml:space="preserve"> a</w:t>
            </w:r>
            <w:r w:rsidR="00330094">
              <w:rPr>
                <w:rFonts w:eastAsia="Times New Roman"/>
                <w:color w:val="000000" w:themeColor="text1"/>
              </w:rPr>
              <w:t>s</w:t>
            </w:r>
            <w:r w:rsidR="00FD1E4E" w:rsidRPr="00473EDB">
              <w:rPr>
                <w:rFonts w:eastAsia="Times New Roman"/>
                <w:color w:val="000000" w:themeColor="text1"/>
              </w:rPr>
              <w:t xml:space="preserve"> Súmula</w:t>
            </w:r>
            <w:r w:rsidR="00330094">
              <w:rPr>
                <w:rFonts w:eastAsia="Times New Roman"/>
                <w:color w:val="000000" w:themeColor="text1"/>
              </w:rPr>
              <w:t>s</w:t>
            </w:r>
            <w:r w:rsidR="00FD1E4E" w:rsidRPr="00473EDB">
              <w:rPr>
                <w:rFonts w:eastAsia="Times New Roman"/>
                <w:color w:val="000000" w:themeColor="text1"/>
              </w:rPr>
              <w:t xml:space="preserve"> </w:t>
            </w:r>
            <w:r w:rsidR="0090438E">
              <w:rPr>
                <w:rFonts w:eastAsia="Times New Roman"/>
                <w:color w:val="000000" w:themeColor="text1"/>
              </w:rPr>
              <w:t>da</w:t>
            </w:r>
            <w:r w:rsidR="00974E95">
              <w:rPr>
                <w:rFonts w:eastAsia="Times New Roman"/>
                <w:color w:val="000000" w:themeColor="text1"/>
              </w:rPr>
              <w:t xml:space="preserve"> </w:t>
            </w:r>
            <w:r w:rsidR="00185BC4">
              <w:rPr>
                <w:rFonts w:eastAsia="Times New Roman"/>
                <w:color w:val="000000" w:themeColor="text1"/>
              </w:rPr>
              <w:t>Reunião Extraordinária (</w:t>
            </w:r>
            <w:r w:rsidR="00974E95">
              <w:rPr>
                <w:rFonts w:eastAsia="Times New Roman"/>
                <w:color w:val="000000" w:themeColor="text1"/>
              </w:rPr>
              <w:t xml:space="preserve">realizada em </w:t>
            </w:r>
            <w:r w:rsidR="00185BC4">
              <w:rPr>
                <w:rFonts w:eastAsia="Times New Roman"/>
                <w:color w:val="000000" w:themeColor="text1"/>
              </w:rPr>
              <w:t>23</w:t>
            </w:r>
            <w:r w:rsidR="00974E95">
              <w:rPr>
                <w:rFonts w:eastAsia="Times New Roman"/>
                <w:color w:val="000000" w:themeColor="text1"/>
              </w:rPr>
              <w:t xml:space="preserve"> de julho de </w:t>
            </w:r>
            <w:r w:rsidR="00330094">
              <w:rPr>
                <w:rFonts w:eastAsia="Times New Roman"/>
                <w:color w:val="000000" w:themeColor="text1"/>
              </w:rPr>
              <w:t xml:space="preserve">2014) e </w:t>
            </w:r>
            <w:r w:rsidR="00FD1E4E" w:rsidRPr="00473EDB">
              <w:rPr>
                <w:rFonts w:eastAsia="Times New Roman"/>
                <w:color w:val="000000" w:themeColor="text1"/>
              </w:rPr>
              <w:t>da</w:t>
            </w:r>
            <w:r w:rsidR="00212520">
              <w:rPr>
                <w:rFonts w:eastAsia="Times New Roman"/>
                <w:color w:val="000000" w:themeColor="text1"/>
              </w:rPr>
              <w:t xml:space="preserve"> </w:t>
            </w:r>
            <w:r w:rsidR="00330094">
              <w:rPr>
                <w:rFonts w:eastAsia="Times New Roman"/>
                <w:color w:val="000000" w:themeColor="text1"/>
              </w:rPr>
              <w:t>88</w:t>
            </w:r>
            <w:r w:rsidR="003F17BE" w:rsidRPr="00473EDB">
              <w:rPr>
                <w:rFonts w:eastAsia="Times New Roman"/>
                <w:color w:val="000000" w:themeColor="text1"/>
              </w:rPr>
              <w:t>ª</w:t>
            </w:r>
            <w:r w:rsidR="00FD1E4E" w:rsidRPr="00473EDB">
              <w:rPr>
                <w:rFonts w:eastAsia="Times New Roman"/>
                <w:color w:val="000000" w:themeColor="text1"/>
              </w:rPr>
              <w:t xml:space="preserve"> Reunião da C</w:t>
            </w:r>
            <w:r w:rsidR="002F396C">
              <w:rPr>
                <w:rFonts w:eastAsia="Times New Roman"/>
                <w:color w:val="000000" w:themeColor="text1"/>
              </w:rPr>
              <w:t xml:space="preserve">omissão de </w:t>
            </w:r>
            <w:r w:rsidR="00FD1E4E" w:rsidRPr="00473EDB">
              <w:rPr>
                <w:rFonts w:eastAsia="Times New Roman"/>
                <w:color w:val="000000" w:themeColor="text1"/>
              </w:rPr>
              <w:t>E</w:t>
            </w:r>
            <w:r w:rsidR="002F396C">
              <w:rPr>
                <w:rFonts w:eastAsia="Times New Roman"/>
                <w:color w:val="000000" w:themeColor="text1"/>
              </w:rPr>
              <w:t xml:space="preserve">xercício </w:t>
            </w:r>
            <w:r w:rsidR="00FD1E4E" w:rsidRPr="00473EDB">
              <w:rPr>
                <w:rFonts w:eastAsia="Times New Roman"/>
                <w:color w:val="000000" w:themeColor="text1"/>
              </w:rPr>
              <w:t>P</w:t>
            </w:r>
            <w:r w:rsidR="002F396C">
              <w:rPr>
                <w:rFonts w:eastAsia="Times New Roman"/>
                <w:color w:val="000000" w:themeColor="text1"/>
              </w:rPr>
              <w:t>rofissional</w:t>
            </w:r>
            <w:r w:rsidR="00FD1E4E" w:rsidRPr="00473EDB">
              <w:rPr>
                <w:rFonts w:eastAsia="Times New Roman"/>
                <w:color w:val="000000" w:themeColor="text1"/>
              </w:rPr>
              <w:t>/RS.</w:t>
            </w:r>
          </w:p>
        </w:tc>
      </w:tr>
      <w:tr w:rsidR="00964680" w:rsidRPr="00F50C5A" w:rsidTr="00D940AB">
        <w:trPr>
          <w:trHeight w:val="62"/>
        </w:trPr>
        <w:tc>
          <w:tcPr>
            <w:tcW w:w="298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680" w:rsidRPr="00473EDB" w:rsidRDefault="00964680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 w:rsidRPr="00473EDB">
              <w:rPr>
                <w:rFonts w:cs="Arial"/>
                <w:b/>
              </w:rPr>
              <w:t>Decisões/ Encaminhamentos</w:t>
            </w:r>
          </w:p>
        </w:tc>
        <w:tc>
          <w:tcPr>
            <w:tcW w:w="201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680" w:rsidRPr="00473EDB" w:rsidRDefault="00964680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 w:rsidRPr="00473EDB">
              <w:rPr>
                <w:rFonts w:cs="Arial"/>
                <w:b/>
              </w:rPr>
              <w:t>Providências/Responsável</w:t>
            </w:r>
          </w:p>
        </w:tc>
      </w:tr>
      <w:tr w:rsidR="00265430" w:rsidRPr="001A0282" w:rsidTr="00D940AB">
        <w:trPr>
          <w:trHeight w:val="203"/>
        </w:trPr>
        <w:tc>
          <w:tcPr>
            <w:tcW w:w="298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65430" w:rsidRPr="00E828F7" w:rsidRDefault="00FD1E4E" w:rsidP="002B60DA">
            <w:pPr>
              <w:spacing w:line="276" w:lineRule="auto"/>
              <w:jc w:val="both"/>
              <w:rPr>
                <w:rFonts w:cs="Arial"/>
              </w:rPr>
            </w:pPr>
            <w:r w:rsidRPr="00E828F7">
              <w:rPr>
                <w:rFonts w:eastAsia="Times New Roman"/>
                <w:color w:val="000000" w:themeColor="text1"/>
              </w:rPr>
              <w:t xml:space="preserve">Encaminhar </w:t>
            </w:r>
            <w:r w:rsidR="00A313CC">
              <w:rPr>
                <w:rFonts w:eastAsia="Times New Roman"/>
                <w:color w:val="000000" w:themeColor="text1"/>
              </w:rPr>
              <w:t>a</w:t>
            </w:r>
            <w:r w:rsidRPr="00E828F7">
              <w:rPr>
                <w:rFonts w:eastAsia="Times New Roman"/>
                <w:color w:val="000000" w:themeColor="text1"/>
              </w:rPr>
              <w:t>os Conselheiros por e-mail a</w:t>
            </w:r>
            <w:r w:rsidR="006E6C89">
              <w:rPr>
                <w:rFonts w:eastAsia="Times New Roman"/>
                <w:color w:val="000000" w:themeColor="text1"/>
              </w:rPr>
              <w:t>s</w:t>
            </w:r>
            <w:r w:rsidRPr="00E828F7">
              <w:rPr>
                <w:rFonts w:eastAsia="Times New Roman"/>
                <w:color w:val="000000" w:themeColor="text1"/>
              </w:rPr>
              <w:t xml:space="preserve"> Súmula</w:t>
            </w:r>
            <w:r w:rsidR="006E6C89">
              <w:rPr>
                <w:rFonts w:eastAsia="Times New Roman"/>
                <w:color w:val="000000" w:themeColor="text1"/>
              </w:rPr>
              <w:t>s</w:t>
            </w:r>
            <w:r w:rsidR="00FA723F">
              <w:rPr>
                <w:rFonts w:eastAsia="Times New Roman"/>
                <w:color w:val="000000" w:themeColor="text1"/>
              </w:rPr>
              <w:t xml:space="preserve"> </w:t>
            </w:r>
            <w:r w:rsidRPr="00E828F7">
              <w:rPr>
                <w:rFonts w:eastAsia="Times New Roman"/>
                <w:color w:val="000000" w:themeColor="text1"/>
              </w:rPr>
              <w:t>aprovada</w:t>
            </w:r>
            <w:r w:rsidR="006E6C89">
              <w:rPr>
                <w:rFonts w:eastAsia="Times New Roman"/>
                <w:color w:val="000000" w:themeColor="text1"/>
              </w:rPr>
              <w:t>s e assinadas</w:t>
            </w:r>
            <w:r w:rsidRPr="00E828F7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201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65430" w:rsidRPr="00473EDB" w:rsidRDefault="00265430" w:rsidP="002B60DA">
            <w:pPr>
              <w:spacing w:line="276" w:lineRule="auto"/>
              <w:jc w:val="both"/>
              <w:rPr>
                <w:rFonts w:cs="Arial"/>
              </w:rPr>
            </w:pPr>
            <w:r w:rsidRPr="00E828F7">
              <w:rPr>
                <w:rFonts w:cs="Arial"/>
              </w:rPr>
              <w:t>Sec</w:t>
            </w:r>
            <w:r w:rsidR="00FD1E4E" w:rsidRPr="00E828F7">
              <w:rPr>
                <w:rFonts w:cs="Arial"/>
              </w:rPr>
              <w:t>.</w:t>
            </w:r>
            <w:r w:rsidR="000E1D49" w:rsidRPr="00E828F7">
              <w:rPr>
                <w:rFonts w:cs="Arial"/>
              </w:rPr>
              <w:t xml:space="preserve"> </w:t>
            </w:r>
            <w:r w:rsidR="009A248B" w:rsidRPr="00E828F7">
              <w:rPr>
                <w:rFonts w:cs="Arial"/>
              </w:rPr>
              <w:t>Claudivana</w:t>
            </w:r>
          </w:p>
        </w:tc>
      </w:tr>
      <w:tr w:rsidR="00265430" w:rsidRPr="00F50C5A" w:rsidTr="00D940AB">
        <w:trPr>
          <w:trHeight w:val="62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65430" w:rsidRPr="00473EDB" w:rsidRDefault="00473EDB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 w:rsidRPr="00473EDB">
              <w:rPr>
                <w:rFonts w:cs="Arial"/>
                <w:b/>
              </w:rPr>
              <w:t xml:space="preserve">2. </w:t>
            </w:r>
            <w:r w:rsidR="004D1C35">
              <w:rPr>
                <w:rFonts w:cs="Arial"/>
                <w:b/>
              </w:rPr>
              <w:t>Análise de Processos</w:t>
            </w:r>
          </w:p>
        </w:tc>
      </w:tr>
      <w:tr w:rsidR="00473EDB" w:rsidRPr="00F50C5A" w:rsidTr="006B051D">
        <w:trPr>
          <w:trHeight w:val="4101"/>
        </w:trPr>
        <w:tc>
          <w:tcPr>
            <w:tcW w:w="5000" w:type="pct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342F3" w:rsidRDefault="00461239" w:rsidP="00BF407B">
            <w:pPr>
              <w:spacing w:line="276" w:lineRule="auto"/>
              <w:jc w:val="both"/>
              <w:rPr>
                <w:b/>
              </w:rPr>
            </w:pPr>
            <w:r w:rsidRPr="00FC24B2">
              <w:rPr>
                <w:b/>
              </w:rPr>
              <w:t>2.1</w:t>
            </w:r>
            <w:r w:rsidR="00FF13A2">
              <w:rPr>
                <w:b/>
              </w:rPr>
              <w:t xml:space="preserve"> </w:t>
            </w:r>
            <w:r w:rsidRPr="00FC24B2">
              <w:rPr>
                <w:b/>
              </w:rPr>
              <w:t>Processos de Fiscalização</w:t>
            </w:r>
          </w:p>
          <w:p w:rsidR="005675BE" w:rsidRPr="00617BB1" w:rsidRDefault="00617BB1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>
              <w:rPr>
                <w:rFonts w:ascii="Calibri" w:eastAsia="BatangChe" w:hAnsi="Calibri" w:cs="Arial"/>
              </w:rPr>
              <w:t>A Comissão sugeriu realizar uma reunião extraordinária no dia 05 de agosto</w:t>
            </w:r>
            <w:r w:rsidR="000E1737">
              <w:rPr>
                <w:rFonts w:ascii="Calibri" w:eastAsia="BatangChe" w:hAnsi="Calibri" w:cs="Arial"/>
              </w:rPr>
              <w:t xml:space="preserve"> (</w:t>
            </w:r>
            <w:r w:rsidR="000E1737" w:rsidRPr="000E1737">
              <w:rPr>
                <w:rFonts w:ascii="Calibri" w:eastAsia="BatangChe" w:hAnsi="Calibri" w:cs="Arial"/>
              </w:rPr>
              <w:t>terça-feira</w:t>
            </w:r>
            <w:r w:rsidR="000E1737">
              <w:rPr>
                <w:rFonts w:ascii="Calibri" w:eastAsia="BatangChe" w:hAnsi="Calibri" w:cs="Arial"/>
              </w:rPr>
              <w:t xml:space="preserve">) das </w:t>
            </w:r>
            <w:r w:rsidR="000E1737" w:rsidRPr="000E1737">
              <w:rPr>
                <w:rFonts w:ascii="Calibri" w:eastAsia="BatangChe" w:hAnsi="Calibri" w:cs="Arial"/>
              </w:rPr>
              <w:t>14</w:t>
            </w:r>
            <w:r w:rsidR="000E1737">
              <w:rPr>
                <w:rFonts w:ascii="Calibri" w:eastAsia="BatangChe" w:hAnsi="Calibri" w:cs="Arial"/>
              </w:rPr>
              <w:t xml:space="preserve">h às </w:t>
            </w:r>
            <w:r w:rsidR="000E1737" w:rsidRPr="000E1737">
              <w:rPr>
                <w:rFonts w:ascii="Calibri" w:eastAsia="BatangChe" w:hAnsi="Calibri" w:cs="Arial"/>
              </w:rPr>
              <w:t>16h</w:t>
            </w:r>
            <w:r>
              <w:rPr>
                <w:rFonts w:ascii="Calibri" w:eastAsia="BatangChe" w:hAnsi="Calibri" w:cs="Arial"/>
              </w:rPr>
              <w:t xml:space="preserve"> para análise dos processos pendentes. </w:t>
            </w:r>
            <w:r w:rsidR="005675BE" w:rsidRPr="00617BB1">
              <w:rPr>
                <w:rFonts w:ascii="Calibri" w:eastAsia="BatangChe" w:hAnsi="Calibri" w:cs="Arial"/>
              </w:rPr>
              <w:t>Processo</w:t>
            </w:r>
            <w:r>
              <w:rPr>
                <w:rFonts w:ascii="Calibri" w:eastAsia="BatangChe" w:hAnsi="Calibri" w:cs="Arial"/>
              </w:rPr>
              <w:t>s:</w:t>
            </w:r>
            <w:r w:rsidR="005675BE" w:rsidRPr="00617BB1">
              <w:rPr>
                <w:rFonts w:ascii="Calibri" w:eastAsia="BatangChe" w:hAnsi="Calibri" w:cs="Arial"/>
              </w:rPr>
              <w:t xml:space="preserve"> nº 5452/2014 – </w:t>
            </w:r>
            <w:proofErr w:type="spellStart"/>
            <w:r w:rsidR="005675BE" w:rsidRPr="00617BB1">
              <w:rPr>
                <w:rFonts w:ascii="Calibri" w:eastAsia="BatangChe" w:hAnsi="Calibri" w:cs="Arial"/>
              </w:rPr>
              <w:t>Niwa</w:t>
            </w:r>
            <w:proofErr w:type="spellEnd"/>
            <w:r w:rsidR="005675BE" w:rsidRPr="00617BB1">
              <w:rPr>
                <w:rFonts w:ascii="Calibri" w:eastAsia="BatangChe" w:hAnsi="Calibri" w:cs="Arial"/>
              </w:rPr>
              <w:t xml:space="preserve"> Construtora e Incorporadora</w:t>
            </w:r>
            <w:r w:rsidRPr="00617BB1">
              <w:rPr>
                <w:rFonts w:ascii="Calibri" w:eastAsia="BatangChe" w:hAnsi="Calibri" w:cs="Arial"/>
              </w:rPr>
              <w:t xml:space="preserve">, </w:t>
            </w:r>
            <w:r w:rsidR="005675BE" w:rsidRPr="00617BB1">
              <w:rPr>
                <w:rFonts w:ascii="Calibri" w:eastAsia="BatangChe" w:hAnsi="Calibri" w:cs="Arial"/>
              </w:rPr>
              <w:t xml:space="preserve">nº 5450/2014 – J Soares </w:t>
            </w:r>
            <w:r w:rsidRPr="00617BB1">
              <w:rPr>
                <w:rFonts w:ascii="Calibri" w:eastAsia="BatangChe" w:hAnsi="Calibri" w:cs="Arial"/>
              </w:rPr>
              <w:t>–</w:t>
            </w:r>
            <w:r w:rsidR="005675BE" w:rsidRPr="00617BB1">
              <w:rPr>
                <w:rFonts w:ascii="Calibri" w:eastAsia="BatangChe" w:hAnsi="Calibri" w:cs="Arial"/>
              </w:rPr>
              <w:t xml:space="preserve"> ME</w:t>
            </w:r>
            <w:r w:rsidRPr="00617BB1">
              <w:rPr>
                <w:rFonts w:ascii="Calibri" w:eastAsia="BatangChe" w:hAnsi="Calibri" w:cs="Arial"/>
              </w:rPr>
              <w:t xml:space="preserve">, </w:t>
            </w:r>
            <w:r w:rsidR="005675BE" w:rsidRPr="00617BB1">
              <w:rPr>
                <w:rFonts w:ascii="Calibri" w:eastAsia="BatangChe" w:hAnsi="Calibri" w:cs="Arial"/>
              </w:rPr>
              <w:t>nº 5444/2014 – Daniel Rosa Arquiteto</w:t>
            </w:r>
            <w:r w:rsidRPr="00617BB1">
              <w:rPr>
                <w:rFonts w:ascii="Calibri" w:eastAsia="BatangChe" w:hAnsi="Calibri" w:cs="Arial"/>
              </w:rPr>
              <w:t xml:space="preserve">, </w:t>
            </w:r>
            <w:r w:rsidR="005675BE" w:rsidRPr="00617BB1">
              <w:rPr>
                <w:rFonts w:ascii="Calibri" w:eastAsia="BatangChe" w:hAnsi="Calibri" w:cs="Arial"/>
              </w:rPr>
              <w:t xml:space="preserve">nº 3632/2014 – </w:t>
            </w:r>
            <w:r w:rsidRPr="00617BB1">
              <w:rPr>
                <w:rFonts w:ascii="Calibri" w:eastAsia="BatangChe" w:hAnsi="Calibri" w:cs="Arial"/>
              </w:rPr>
              <w:t xml:space="preserve">Miriam </w:t>
            </w:r>
            <w:proofErr w:type="spellStart"/>
            <w:r w:rsidRPr="00617BB1">
              <w:rPr>
                <w:rFonts w:ascii="Calibri" w:eastAsia="BatangChe" w:hAnsi="Calibri" w:cs="Arial"/>
              </w:rPr>
              <w:t>Aumondi</w:t>
            </w:r>
            <w:proofErr w:type="spellEnd"/>
            <w:r w:rsidRPr="00617BB1">
              <w:rPr>
                <w:rFonts w:ascii="Calibri" w:eastAsia="BatangChe" w:hAnsi="Calibri" w:cs="Arial"/>
              </w:rPr>
              <w:t xml:space="preserve"> Arquitetura </w:t>
            </w:r>
            <w:proofErr w:type="spellStart"/>
            <w:r w:rsidRPr="00617BB1">
              <w:rPr>
                <w:rFonts w:ascii="Calibri" w:eastAsia="BatangChe" w:hAnsi="Calibri" w:cs="Arial"/>
              </w:rPr>
              <w:t>Ltda</w:t>
            </w:r>
            <w:proofErr w:type="spellEnd"/>
            <w:r w:rsidRPr="00617BB1">
              <w:rPr>
                <w:rFonts w:ascii="Calibri" w:eastAsia="BatangChe" w:hAnsi="Calibri" w:cs="Arial"/>
              </w:rPr>
              <w:t xml:space="preserve">, </w:t>
            </w:r>
            <w:r w:rsidR="005675BE" w:rsidRPr="00617BB1">
              <w:rPr>
                <w:rFonts w:ascii="Calibri" w:eastAsia="BatangChe" w:hAnsi="Calibri" w:cs="Arial"/>
              </w:rPr>
              <w:t xml:space="preserve">nº 7467/2014 – </w:t>
            </w:r>
            <w:proofErr w:type="spellStart"/>
            <w:r w:rsidR="005675BE" w:rsidRPr="00617BB1">
              <w:rPr>
                <w:rFonts w:ascii="Calibri" w:eastAsia="BatangChe" w:hAnsi="Calibri" w:cs="Arial"/>
              </w:rPr>
              <w:t>Edificare</w:t>
            </w:r>
            <w:proofErr w:type="spellEnd"/>
            <w:r w:rsidR="005675BE" w:rsidRPr="00617BB1">
              <w:rPr>
                <w:rFonts w:ascii="Calibri" w:eastAsia="BatangChe" w:hAnsi="Calibri" w:cs="Arial"/>
              </w:rPr>
              <w:t xml:space="preserve"> Construções ou</w:t>
            </w:r>
            <w:r>
              <w:rPr>
                <w:rFonts w:ascii="Calibri" w:eastAsia="BatangChe" w:hAnsi="Calibri" w:cs="Arial"/>
              </w:rPr>
              <w:t xml:space="preserve"> Tiago Di </w:t>
            </w:r>
            <w:proofErr w:type="spellStart"/>
            <w:r>
              <w:rPr>
                <w:rFonts w:ascii="Calibri" w:eastAsia="BatangChe" w:hAnsi="Calibri" w:cs="Arial"/>
              </w:rPr>
              <w:t>Domênico</w:t>
            </w:r>
            <w:proofErr w:type="spellEnd"/>
            <w:r>
              <w:rPr>
                <w:rFonts w:ascii="Calibri" w:eastAsia="BatangChe" w:hAnsi="Calibri" w:cs="Arial"/>
              </w:rPr>
              <w:t xml:space="preserve"> &amp; Cia </w:t>
            </w:r>
            <w:proofErr w:type="spellStart"/>
            <w:r>
              <w:rPr>
                <w:rFonts w:ascii="Calibri" w:eastAsia="BatangChe" w:hAnsi="Calibri" w:cs="Arial"/>
              </w:rPr>
              <w:t>Ltda</w:t>
            </w:r>
            <w:proofErr w:type="spellEnd"/>
            <w:r w:rsidRPr="00617BB1">
              <w:rPr>
                <w:rFonts w:ascii="Calibri" w:eastAsia="BatangChe" w:hAnsi="Calibri" w:cs="Arial"/>
              </w:rPr>
              <w:t xml:space="preserve">, </w:t>
            </w:r>
            <w:r w:rsidR="005675BE" w:rsidRPr="00617BB1">
              <w:rPr>
                <w:rFonts w:ascii="Calibri" w:eastAsia="BatangChe" w:hAnsi="Calibri" w:cs="Arial"/>
              </w:rPr>
              <w:t>nº 8580/2014 –</w:t>
            </w:r>
            <w:r w:rsidR="00F141F2" w:rsidRPr="00617BB1">
              <w:rPr>
                <w:rFonts w:ascii="Calibri" w:eastAsia="BatangChe" w:hAnsi="Calibri" w:cs="Arial"/>
              </w:rPr>
              <w:t xml:space="preserve"> </w:t>
            </w:r>
            <w:r w:rsidR="005675BE" w:rsidRPr="00617BB1">
              <w:rPr>
                <w:rFonts w:ascii="Calibri" w:eastAsia="BatangChe" w:hAnsi="Calibri" w:cs="Arial"/>
              </w:rPr>
              <w:t xml:space="preserve">Lisandra </w:t>
            </w:r>
            <w:proofErr w:type="spellStart"/>
            <w:r w:rsidR="005675BE" w:rsidRPr="00617BB1">
              <w:rPr>
                <w:rFonts w:ascii="Calibri" w:eastAsia="BatangChe" w:hAnsi="Calibri" w:cs="Arial"/>
              </w:rPr>
              <w:t>Fachinello</w:t>
            </w:r>
            <w:proofErr w:type="spellEnd"/>
            <w:r w:rsidR="005675BE" w:rsidRPr="00617BB1">
              <w:rPr>
                <w:rFonts w:ascii="Calibri" w:eastAsia="BatangChe" w:hAnsi="Calibri" w:cs="Arial"/>
              </w:rPr>
              <w:t xml:space="preserve"> Krebs</w:t>
            </w:r>
            <w:r w:rsidRPr="00617BB1">
              <w:rPr>
                <w:rFonts w:ascii="Calibri" w:eastAsia="BatangChe" w:hAnsi="Calibri" w:cs="Arial"/>
              </w:rPr>
              <w:t xml:space="preserve">, </w:t>
            </w:r>
            <w:r w:rsidR="005675BE" w:rsidRPr="00617BB1">
              <w:rPr>
                <w:rFonts w:ascii="Calibri" w:eastAsia="BatangChe" w:hAnsi="Calibri" w:cs="Arial"/>
              </w:rPr>
              <w:t xml:space="preserve">nº 5808/2014 – </w:t>
            </w:r>
            <w:proofErr w:type="spellStart"/>
            <w:r w:rsidR="005675BE" w:rsidRPr="00617BB1">
              <w:rPr>
                <w:rFonts w:ascii="Calibri" w:eastAsia="BatangChe" w:hAnsi="Calibri" w:cs="Arial"/>
              </w:rPr>
              <w:t>Berbegier</w:t>
            </w:r>
            <w:proofErr w:type="spellEnd"/>
            <w:r w:rsidR="005675BE" w:rsidRPr="00617BB1">
              <w:rPr>
                <w:rFonts w:ascii="Calibri" w:eastAsia="BatangChe" w:hAnsi="Calibri" w:cs="Arial"/>
              </w:rPr>
              <w:t xml:space="preserve"> Construtora </w:t>
            </w:r>
            <w:proofErr w:type="spellStart"/>
            <w:r w:rsidRPr="00617BB1">
              <w:rPr>
                <w:rFonts w:ascii="Calibri" w:eastAsia="BatangChe" w:hAnsi="Calibri" w:cs="Arial"/>
              </w:rPr>
              <w:t>Ltda</w:t>
            </w:r>
            <w:proofErr w:type="spellEnd"/>
            <w:r w:rsidRPr="00617BB1">
              <w:rPr>
                <w:rFonts w:ascii="Calibri" w:eastAsia="BatangChe" w:hAnsi="Calibri" w:cs="Arial"/>
              </w:rPr>
              <w:t xml:space="preserve">, </w:t>
            </w:r>
            <w:r w:rsidR="005675BE" w:rsidRPr="00617BB1">
              <w:rPr>
                <w:rFonts w:ascii="Calibri" w:eastAsia="BatangChe" w:hAnsi="Calibri" w:cs="Arial"/>
              </w:rPr>
              <w:t>nº 5906/2014 – BWB C</w:t>
            </w:r>
            <w:r w:rsidRPr="00617BB1">
              <w:rPr>
                <w:rFonts w:ascii="Calibri" w:eastAsia="BatangChe" w:hAnsi="Calibri" w:cs="Arial"/>
              </w:rPr>
              <w:t xml:space="preserve">onstrutora e Incorporadora </w:t>
            </w:r>
            <w:proofErr w:type="spellStart"/>
            <w:r w:rsidRPr="00617BB1">
              <w:rPr>
                <w:rFonts w:ascii="Calibri" w:eastAsia="BatangChe" w:hAnsi="Calibri" w:cs="Arial"/>
              </w:rPr>
              <w:t>Ltda</w:t>
            </w:r>
            <w:proofErr w:type="spellEnd"/>
            <w:r w:rsidR="005675BE" w:rsidRPr="00617BB1">
              <w:rPr>
                <w:rFonts w:ascii="Calibri" w:eastAsia="BatangChe" w:hAnsi="Calibri" w:cs="Arial"/>
              </w:rPr>
              <w:t xml:space="preserve"> Arquiteto</w:t>
            </w:r>
            <w:r>
              <w:rPr>
                <w:rFonts w:ascii="Calibri" w:eastAsia="BatangChe" w:hAnsi="Calibri" w:cs="Arial"/>
              </w:rPr>
              <w:t>.</w:t>
            </w:r>
          </w:p>
          <w:p w:rsidR="009C2E24" w:rsidRPr="00FC24B2" w:rsidRDefault="00461239" w:rsidP="00BF407B">
            <w:pPr>
              <w:spacing w:line="276" w:lineRule="auto"/>
              <w:jc w:val="both"/>
              <w:rPr>
                <w:b/>
              </w:rPr>
            </w:pPr>
            <w:r w:rsidRPr="00FC24B2">
              <w:rPr>
                <w:b/>
              </w:rPr>
              <w:t>2.2</w:t>
            </w:r>
            <w:r w:rsidR="0037071F" w:rsidRPr="00FC24B2">
              <w:rPr>
                <w:b/>
              </w:rPr>
              <w:t xml:space="preserve"> Processos de RRT Extemporâneo</w:t>
            </w:r>
          </w:p>
          <w:p w:rsidR="00A73068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>Processo nº</w:t>
            </w:r>
            <w:r w:rsidRPr="003B6321">
              <w:rPr>
                <w:rFonts w:ascii="Calibri" w:eastAsia="BatangChe" w:hAnsi="Calibri" w:cs="Arial"/>
              </w:rPr>
              <w:t xml:space="preserve"> </w:t>
            </w:r>
            <w:r w:rsidRPr="00667F1C">
              <w:rPr>
                <w:rFonts w:ascii="Calibri" w:eastAsia="BatangChe" w:hAnsi="Calibri" w:cs="Arial"/>
                <w:b/>
              </w:rPr>
              <w:t>156650/2014</w:t>
            </w:r>
            <w:r w:rsidRPr="003B6321"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Da </w:t>
            </w:r>
            <w:r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uiteta e Urbanista</w:t>
            </w:r>
            <w:r w:rsidRPr="003B6321">
              <w:rPr>
                <w:rFonts w:ascii="Calibri" w:eastAsia="BatangChe" w:hAnsi="Calibri" w:cs="Arial"/>
              </w:rPr>
              <w:t xml:space="preserve"> </w:t>
            </w:r>
            <w:proofErr w:type="spellStart"/>
            <w:r w:rsidRPr="003B6321">
              <w:rPr>
                <w:rFonts w:ascii="Calibri" w:eastAsia="BatangChe" w:hAnsi="Calibri" w:cs="Arial"/>
              </w:rPr>
              <w:t>Antonela</w:t>
            </w:r>
            <w:proofErr w:type="spellEnd"/>
            <w:r w:rsidRPr="003B6321">
              <w:rPr>
                <w:rFonts w:ascii="Calibri" w:eastAsia="BatangChe" w:hAnsi="Calibri" w:cs="Arial"/>
              </w:rPr>
              <w:t xml:space="preserve"> Petrucci </w:t>
            </w:r>
            <w:proofErr w:type="spellStart"/>
            <w:r w:rsidRPr="003B6321">
              <w:rPr>
                <w:rFonts w:ascii="Calibri" w:eastAsia="BatangChe" w:hAnsi="Calibri" w:cs="Arial"/>
              </w:rPr>
              <w:t>Solé</w:t>
            </w:r>
            <w:proofErr w:type="spellEnd"/>
            <w:r w:rsidR="00C056CF">
              <w:rPr>
                <w:rFonts w:ascii="Calibri" w:eastAsia="BatangChe" w:hAnsi="Calibri" w:cs="Arial"/>
              </w:rPr>
              <w:t xml:space="preserve"> – Registro do R</w:t>
            </w:r>
            <w:r w:rsidR="00947032">
              <w:rPr>
                <w:rFonts w:ascii="Calibri" w:eastAsia="BatangChe" w:hAnsi="Calibri" w:cs="Arial"/>
              </w:rPr>
              <w:t>RT nº 2442088 para a atividade</w:t>
            </w:r>
            <w:r w:rsidR="00C056CF">
              <w:rPr>
                <w:rFonts w:ascii="Calibri" w:eastAsia="BatangChe" w:hAnsi="Calibri" w:cs="Arial"/>
              </w:rPr>
              <w:t xml:space="preserve"> de Projeto de restauração. </w:t>
            </w:r>
            <w:r w:rsidR="00C056CF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A73068" w:rsidRPr="00246F63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nº </w:t>
            </w:r>
            <w:r w:rsidRPr="00667F1C">
              <w:rPr>
                <w:rFonts w:ascii="Calibri" w:eastAsia="BatangChe" w:hAnsi="Calibri" w:cs="Arial"/>
                <w:b/>
              </w:rPr>
              <w:t>156661/2014</w:t>
            </w:r>
            <w:r w:rsidRPr="003B6321"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Do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uiteto e Urbanista</w:t>
            </w:r>
            <w:r w:rsidRPr="003B6321">
              <w:rPr>
                <w:rFonts w:ascii="Calibri" w:eastAsia="BatangChe" w:hAnsi="Calibri" w:cs="Arial"/>
              </w:rPr>
              <w:t xml:space="preserve"> Mário Xavier </w:t>
            </w:r>
            <w:proofErr w:type="spellStart"/>
            <w:r w:rsidRPr="003B6321">
              <w:rPr>
                <w:rFonts w:ascii="Calibri" w:eastAsia="BatangChe" w:hAnsi="Calibri" w:cs="Arial"/>
              </w:rPr>
              <w:t>Kuplich</w:t>
            </w:r>
            <w:proofErr w:type="spellEnd"/>
            <w:r w:rsidR="008036DF">
              <w:rPr>
                <w:rFonts w:ascii="Calibri" w:eastAsia="BatangChe" w:hAnsi="Calibri" w:cs="Arial"/>
              </w:rPr>
              <w:t xml:space="preserve"> – Registro do RRT nº </w:t>
            </w:r>
            <w:r w:rsidR="00C7179A">
              <w:rPr>
                <w:rFonts w:ascii="Calibri" w:eastAsia="BatangChe" w:hAnsi="Calibri" w:cs="Arial"/>
              </w:rPr>
              <w:t>2395112</w:t>
            </w:r>
            <w:r w:rsidR="008036DF">
              <w:rPr>
                <w:rFonts w:ascii="Calibri" w:eastAsia="BatangChe" w:hAnsi="Calibri" w:cs="Arial"/>
              </w:rPr>
              <w:t xml:space="preserve"> para </w:t>
            </w:r>
            <w:r w:rsidR="00227E63">
              <w:rPr>
                <w:rFonts w:ascii="Calibri" w:eastAsia="BatangChe" w:hAnsi="Calibri" w:cs="Arial"/>
              </w:rPr>
              <w:t>as atividades de Execução de obra,</w:t>
            </w:r>
            <w:r w:rsidR="00C7179A">
              <w:rPr>
                <w:rFonts w:ascii="Calibri" w:eastAsia="BatangChe" w:hAnsi="Calibri" w:cs="Arial"/>
              </w:rPr>
              <w:t xml:space="preserve"> Execução de reforma de edificação,</w:t>
            </w:r>
            <w:r w:rsidR="00227E63">
              <w:rPr>
                <w:rFonts w:ascii="Calibri" w:eastAsia="BatangChe" w:hAnsi="Calibri" w:cs="Arial"/>
              </w:rPr>
              <w:t xml:space="preserve"> Execução de estrutura de madeira, Execução de instalações </w:t>
            </w:r>
            <w:proofErr w:type="spellStart"/>
            <w:r w:rsidR="00227E63">
              <w:rPr>
                <w:rFonts w:ascii="Calibri" w:eastAsia="BatangChe" w:hAnsi="Calibri" w:cs="Arial"/>
              </w:rPr>
              <w:t>hidrossanitárias</w:t>
            </w:r>
            <w:proofErr w:type="spellEnd"/>
            <w:r w:rsidR="00227E63">
              <w:rPr>
                <w:rFonts w:ascii="Calibri" w:eastAsia="BatangChe" w:hAnsi="Calibri" w:cs="Arial"/>
              </w:rPr>
              <w:t xml:space="preserve"> prediais, Execução de instalações prediais de águas pluviais e Execução de instalações elétricas prediais de baixa tensão. </w:t>
            </w:r>
            <w:r w:rsidR="00227E63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A73068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</w:t>
            </w:r>
            <w:r w:rsidRPr="008852E1">
              <w:rPr>
                <w:rFonts w:ascii="Calibri" w:eastAsia="BatangChe" w:hAnsi="Calibri" w:cs="Arial"/>
                <w:b/>
              </w:rPr>
              <w:t>nº 162540/2014</w:t>
            </w:r>
            <w:r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Do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uiteto e Urbanista</w:t>
            </w:r>
            <w:r>
              <w:rPr>
                <w:rFonts w:ascii="Calibri" w:eastAsia="BatangChe" w:hAnsi="Calibri" w:cs="Arial"/>
              </w:rPr>
              <w:t xml:space="preserve"> </w:t>
            </w:r>
            <w:r w:rsidRPr="00246F63">
              <w:rPr>
                <w:rFonts w:ascii="Calibri" w:eastAsia="BatangChe" w:hAnsi="Calibri" w:cs="Arial"/>
              </w:rPr>
              <w:t xml:space="preserve">Mário Xavier </w:t>
            </w:r>
            <w:proofErr w:type="spellStart"/>
            <w:r w:rsidRPr="00246F63">
              <w:rPr>
                <w:rFonts w:ascii="Calibri" w:eastAsia="BatangChe" w:hAnsi="Calibri" w:cs="Arial"/>
              </w:rPr>
              <w:t>Kuplich</w:t>
            </w:r>
            <w:proofErr w:type="spellEnd"/>
            <w:r w:rsidR="008256B2">
              <w:rPr>
                <w:rFonts w:ascii="Calibri" w:eastAsia="BatangChe" w:hAnsi="Calibri" w:cs="Arial"/>
              </w:rPr>
              <w:t xml:space="preserve"> – Registro do RRT nº 2394961 para as atividades de Projeto arquitetônico, Projeto de estrutura de madeira, Projeto de instalações </w:t>
            </w:r>
            <w:proofErr w:type="spellStart"/>
            <w:r w:rsidR="008256B2">
              <w:rPr>
                <w:rFonts w:ascii="Calibri" w:eastAsia="BatangChe" w:hAnsi="Calibri" w:cs="Arial"/>
              </w:rPr>
              <w:t>hidrossanitárias</w:t>
            </w:r>
            <w:proofErr w:type="spellEnd"/>
            <w:r w:rsidR="008256B2">
              <w:rPr>
                <w:rFonts w:ascii="Calibri" w:eastAsia="BatangChe" w:hAnsi="Calibri" w:cs="Arial"/>
              </w:rPr>
              <w:t xml:space="preserve"> prediais, Projeto de instalações prediais de água pluviais e Projeto de instalações elétricas prediais de baixa tensão. </w:t>
            </w:r>
            <w:r w:rsidR="008256B2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A73068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>Processo nº</w:t>
            </w:r>
            <w:r w:rsidRPr="00246F63">
              <w:rPr>
                <w:rFonts w:ascii="Calibri" w:eastAsia="BatangChe" w:hAnsi="Calibri" w:cs="Arial"/>
              </w:rPr>
              <w:t xml:space="preserve"> </w:t>
            </w:r>
            <w:r w:rsidRPr="008852E1">
              <w:rPr>
                <w:rFonts w:ascii="Calibri" w:eastAsia="BatangChe" w:hAnsi="Calibri" w:cs="Arial"/>
                <w:b/>
              </w:rPr>
              <w:t>162827/2014</w:t>
            </w:r>
            <w:r w:rsidRPr="00246F63"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Do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uiteto e Urbanista</w:t>
            </w:r>
            <w:r w:rsidRPr="00246F63">
              <w:rPr>
                <w:rFonts w:ascii="Calibri" w:eastAsia="BatangChe" w:hAnsi="Calibri" w:cs="Arial"/>
              </w:rPr>
              <w:t xml:space="preserve"> </w:t>
            </w:r>
            <w:r>
              <w:rPr>
                <w:rFonts w:ascii="Calibri" w:eastAsia="BatangChe" w:hAnsi="Calibri" w:cs="Arial"/>
              </w:rPr>
              <w:t xml:space="preserve">Cícero </w:t>
            </w:r>
            <w:proofErr w:type="spellStart"/>
            <w:r>
              <w:rPr>
                <w:rFonts w:ascii="Calibri" w:eastAsia="BatangChe" w:hAnsi="Calibri" w:cs="Arial"/>
              </w:rPr>
              <w:t>Santini</w:t>
            </w:r>
            <w:proofErr w:type="spellEnd"/>
            <w:r>
              <w:rPr>
                <w:rFonts w:ascii="Calibri" w:eastAsia="BatangChe" w:hAnsi="Calibri" w:cs="Arial"/>
              </w:rPr>
              <w:t xml:space="preserve"> e Silva</w:t>
            </w:r>
            <w:r w:rsidR="00C7179A">
              <w:rPr>
                <w:rFonts w:ascii="Calibri" w:eastAsia="BatangChe" w:hAnsi="Calibri" w:cs="Arial"/>
              </w:rPr>
              <w:t xml:space="preserve"> – Registro do RRT nº 2506273 para a atividade de Coordenação e compatibilização de projetos. </w:t>
            </w:r>
            <w:r w:rsidR="00C7179A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A73068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nº </w:t>
            </w:r>
            <w:r w:rsidRPr="008852E1">
              <w:rPr>
                <w:rFonts w:ascii="Calibri" w:eastAsia="BatangChe" w:hAnsi="Calibri" w:cs="Arial"/>
                <w:b/>
              </w:rPr>
              <w:t>162909/2014</w:t>
            </w:r>
            <w:r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Do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uiteto e Urbanista</w:t>
            </w:r>
            <w:r>
              <w:rPr>
                <w:rFonts w:ascii="Calibri" w:eastAsia="BatangChe" w:hAnsi="Calibri" w:cs="Arial"/>
              </w:rPr>
              <w:t xml:space="preserve"> Henrique Timóteo Rosa da Rocha</w:t>
            </w:r>
            <w:r w:rsidR="0030163C">
              <w:rPr>
                <w:rFonts w:ascii="Calibri" w:eastAsia="BatangChe" w:hAnsi="Calibri" w:cs="Arial"/>
              </w:rPr>
              <w:t xml:space="preserve"> – Registro do RRT nº 2506342 para a atividade de Coordenação e compatibilização de projetos. </w:t>
            </w:r>
            <w:r w:rsidR="0030163C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482A63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</w:t>
            </w:r>
            <w:r w:rsidRPr="008852E1">
              <w:rPr>
                <w:rFonts w:ascii="Calibri" w:eastAsia="BatangChe" w:hAnsi="Calibri" w:cs="Arial"/>
                <w:b/>
              </w:rPr>
              <w:t>nº 164145/2014</w:t>
            </w:r>
            <w:r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Da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uiteta e Urbanista</w:t>
            </w:r>
            <w:r>
              <w:rPr>
                <w:rFonts w:ascii="Calibri" w:eastAsia="BatangChe" w:hAnsi="Calibri" w:cs="Arial"/>
              </w:rPr>
              <w:t xml:space="preserve"> Andréa Pontes </w:t>
            </w:r>
            <w:proofErr w:type="spellStart"/>
            <w:r>
              <w:rPr>
                <w:rFonts w:ascii="Calibri" w:eastAsia="BatangChe" w:hAnsi="Calibri" w:cs="Arial"/>
              </w:rPr>
              <w:t>Selister</w:t>
            </w:r>
            <w:proofErr w:type="spellEnd"/>
            <w:r w:rsidR="00FC1523">
              <w:rPr>
                <w:rFonts w:ascii="Calibri" w:eastAsia="BatangChe" w:hAnsi="Calibri" w:cs="Arial"/>
              </w:rPr>
              <w:t xml:space="preserve"> – Registro do RRT nº 2421870 para as atividades de Execução de obra, Execução de estrutura de concreto, Execução de estrutura pré-fabricada, Execução de estrutura metálica, Execução de instalações </w:t>
            </w:r>
            <w:proofErr w:type="spellStart"/>
            <w:r w:rsidR="00FC1523">
              <w:rPr>
                <w:rFonts w:ascii="Calibri" w:eastAsia="BatangChe" w:hAnsi="Calibri" w:cs="Arial"/>
              </w:rPr>
              <w:t>hidrossanitárias</w:t>
            </w:r>
            <w:proofErr w:type="spellEnd"/>
            <w:r w:rsidR="00FC1523">
              <w:rPr>
                <w:rFonts w:ascii="Calibri" w:eastAsia="BatangChe" w:hAnsi="Calibri" w:cs="Arial"/>
              </w:rPr>
              <w:t xml:space="preserve"> prediais, Execução de instalações </w:t>
            </w:r>
            <w:r w:rsidR="00A07439">
              <w:rPr>
                <w:rFonts w:ascii="Calibri" w:eastAsia="BatangChe" w:hAnsi="Calibri" w:cs="Arial"/>
              </w:rPr>
              <w:t xml:space="preserve">elétricas prediais de baixa tensão e Execução de terraplanagem, drenagem e pavimentação. </w:t>
            </w:r>
            <w:r w:rsidR="00A07439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482A63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  <w:b/>
              </w:rPr>
            </w:pPr>
            <w:r w:rsidRPr="0011005C">
              <w:rPr>
                <w:rFonts w:ascii="Calibri" w:eastAsia="BatangChe" w:hAnsi="Calibri" w:cs="Arial"/>
                <w:b/>
              </w:rPr>
              <w:lastRenderedPageBreak/>
              <w:t xml:space="preserve">Processo nº </w:t>
            </w:r>
            <w:r w:rsidRPr="008852E1">
              <w:rPr>
                <w:rFonts w:ascii="Calibri" w:eastAsia="BatangChe" w:hAnsi="Calibri" w:cs="Arial"/>
                <w:b/>
              </w:rPr>
              <w:t>164216/2014</w:t>
            </w:r>
            <w:r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Da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uiteta e Urbanista</w:t>
            </w:r>
            <w:r>
              <w:rPr>
                <w:rFonts w:ascii="Calibri" w:eastAsia="BatangChe" w:hAnsi="Calibri" w:cs="Arial"/>
              </w:rPr>
              <w:t xml:space="preserve"> Carla de Oliveira</w:t>
            </w:r>
            <w:r w:rsidR="00A07439">
              <w:rPr>
                <w:rFonts w:ascii="Calibri" w:eastAsia="BatangChe" w:hAnsi="Calibri" w:cs="Arial"/>
              </w:rPr>
              <w:t xml:space="preserve"> – Registro do RRT nº 2512129 para a atividade de Execução de reforma e interiores. </w:t>
            </w:r>
            <w:r w:rsidR="00A07439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A73068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nº </w:t>
            </w:r>
            <w:r w:rsidRPr="008852E1">
              <w:rPr>
                <w:rFonts w:ascii="Calibri" w:eastAsia="BatangChe" w:hAnsi="Calibri" w:cs="Arial"/>
                <w:b/>
              </w:rPr>
              <w:t>164254/2014</w:t>
            </w:r>
            <w:r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Da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uiteta e Urbanista</w:t>
            </w:r>
            <w:r>
              <w:rPr>
                <w:rFonts w:ascii="Calibri" w:eastAsia="BatangChe" w:hAnsi="Calibri" w:cs="Arial"/>
              </w:rPr>
              <w:t xml:space="preserve"> Edna Santos Rosa</w:t>
            </w:r>
            <w:r w:rsidR="001400A0">
              <w:rPr>
                <w:rFonts w:ascii="Calibri" w:eastAsia="BatangChe" w:hAnsi="Calibri" w:cs="Arial"/>
              </w:rPr>
              <w:t xml:space="preserve"> – Registro do RRT nº 2299178 para as atividades de Projeto arquitetônico, Memorial descritivo, Orçamento e Cronograma. </w:t>
            </w:r>
            <w:r w:rsidR="001400A0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A73068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nº </w:t>
            </w:r>
            <w:r w:rsidRPr="008852E1">
              <w:rPr>
                <w:rFonts w:ascii="Calibri" w:eastAsia="BatangChe" w:hAnsi="Calibri" w:cs="Arial"/>
                <w:b/>
              </w:rPr>
              <w:t>164271/2014</w:t>
            </w:r>
            <w:r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Da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uiteta e Urbanista</w:t>
            </w:r>
            <w:r>
              <w:rPr>
                <w:rFonts w:ascii="Calibri" w:eastAsia="BatangChe" w:hAnsi="Calibri" w:cs="Arial"/>
              </w:rPr>
              <w:t xml:space="preserve"> Edna Santos Rosa</w:t>
            </w:r>
            <w:r w:rsidR="008E0523">
              <w:rPr>
                <w:rFonts w:ascii="Calibri" w:eastAsia="BatangChe" w:hAnsi="Calibri" w:cs="Arial"/>
              </w:rPr>
              <w:t xml:space="preserve"> – Registro do RRT nº 2299187 para a atividade de Execução de obra. </w:t>
            </w:r>
            <w:r w:rsidR="008E0523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A73068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nº </w:t>
            </w:r>
            <w:r w:rsidRPr="008852E1">
              <w:rPr>
                <w:rFonts w:ascii="Calibri" w:eastAsia="BatangChe" w:hAnsi="Calibri" w:cs="Arial"/>
                <w:b/>
              </w:rPr>
              <w:t>164305/2014</w:t>
            </w:r>
            <w:r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Do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uiteto e Urbanista</w:t>
            </w:r>
            <w:r>
              <w:rPr>
                <w:rFonts w:ascii="Calibri" w:eastAsia="BatangChe" w:hAnsi="Calibri" w:cs="Arial"/>
              </w:rPr>
              <w:t xml:space="preserve"> Rodolfo de Conto </w:t>
            </w:r>
            <w:proofErr w:type="spellStart"/>
            <w:r>
              <w:rPr>
                <w:rFonts w:ascii="Calibri" w:eastAsia="BatangChe" w:hAnsi="Calibri" w:cs="Arial"/>
              </w:rPr>
              <w:t>Hecher</w:t>
            </w:r>
            <w:proofErr w:type="spellEnd"/>
            <w:r w:rsidR="007A6869">
              <w:rPr>
                <w:rFonts w:ascii="Calibri" w:eastAsia="BatangChe" w:hAnsi="Calibri" w:cs="Arial"/>
              </w:rPr>
              <w:t xml:space="preserve"> – Registro do RRT nº 2514025 para as atividades de Projeto de arquitetura de interiores e Projeto de instalações elétricas prediais de baixa tensão. </w:t>
            </w:r>
            <w:r w:rsidR="007A6869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A73068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nº </w:t>
            </w:r>
            <w:r w:rsidRPr="008852E1">
              <w:rPr>
                <w:rFonts w:ascii="Calibri" w:eastAsia="BatangChe" w:hAnsi="Calibri" w:cs="Arial"/>
                <w:b/>
              </w:rPr>
              <w:t>164325/2014</w:t>
            </w:r>
            <w:r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Do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uiteto e Urbanista</w:t>
            </w:r>
            <w:r>
              <w:rPr>
                <w:rFonts w:ascii="Calibri" w:eastAsia="BatangChe" w:hAnsi="Calibri" w:cs="Arial"/>
              </w:rPr>
              <w:t xml:space="preserve"> Rodolfo de Conto </w:t>
            </w:r>
            <w:proofErr w:type="spellStart"/>
            <w:r>
              <w:rPr>
                <w:rFonts w:ascii="Calibri" w:eastAsia="BatangChe" w:hAnsi="Calibri" w:cs="Arial"/>
              </w:rPr>
              <w:t>Hecher</w:t>
            </w:r>
            <w:proofErr w:type="spellEnd"/>
            <w:r w:rsidR="007A6869">
              <w:rPr>
                <w:rFonts w:ascii="Calibri" w:eastAsia="BatangChe" w:hAnsi="Calibri" w:cs="Arial"/>
              </w:rPr>
              <w:t xml:space="preserve"> – Registro do RRT nº 2514154 para as atividades de Execução de obra de interiores e Execução de instalações elétricas prediais de baixa tensão. </w:t>
            </w:r>
            <w:r w:rsidR="007A6869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A73068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nº </w:t>
            </w:r>
            <w:r w:rsidRPr="008852E1">
              <w:rPr>
                <w:rFonts w:ascii="Calibri" w:eastAsia="BatangChe" w:hAnsi="Calibri" w:cs="Arial"/>
                <w:b/>
              </w:rPr>
              <w:t>164340/2014</w:t>
            </w:r>
            <w:r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Da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uiteta e Urbanista</w:t>
            </w:r>
            <w:r>
              <w:rPr>
                <w:rFonts w:ascii="Calibri" w:eastAsia="BatangChe" w:hAnsi="Calibri" w:cs="Arial"/>
              </w:rPr>
              <w:t xml:space="preserve"> Luana </w:t>
            </w:r>
            <w:proofErr w:type="spellStart"/>
            <w:r>
              <w:rPr>
                <w:rFonts w:ascii="Calibri" w:eastAsia="BatangChe" w:hAnsi="Calibri" w:cs="Arial"/>
              </w:rPr>
              <w:t>Mundstock</w:t>
            </w:r>
            <w:proofErr w:type="spellEnd"/>
            <w:r w:rsidR="00A540FD">
              <w:rPr>
                <w:rFonts w:ascii="Calibri" w:eastAsia="BatangChe" w:hAnsi="Calibri" w:cs="Arial"/>
              </w:rPr>
              <w:t xml:space="preserve"> – Registro do RRT nº 2514641 para a atividade de Execução de reforma de interiores. </w:t>
            </w:r>
            <w:r w:rsidR="00A540FD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A73068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</w:t>
            </w:r>
            <w:r w:rsidRPr="008852E1">
              <w:rPr>
                <w:rFonts w:ascii="Calibri" w:eastAsia="BatangChe" w:hAnsi="Calibri" w:cs="Arial"/>
                <w:b/>
              </w:rPr>
              <w:t>nº 164541/2014</w:t>
            </w:r>
            <w:r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Da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uiteta e Urbanista</w:t>
            </w:r>
            <w:r>
              <w:rPr>
                <w:rFonts w:ascii="Calibri" w:eastAsia="BatangChe" w:hAnsi="Calibri" w:cs="Arial"/>
              </w:rPr>
              <w:t xml:space="preserve"> Fernanda Carolina Paim Costa</w:t>
            </w:r>
            <w:r w:rsidR="00ED7548">
              <w:rPr>
                <w:rFonts w:ascii="Calibri" w:eastAsia="BatangChe" w:hAnsi="Calibri" w:cs="Arial"/>
              </w:rPr>
              <w:t xml:space="preserve"> – Registro do RRT nº 2497935 para as atividades de Execução de obra de interiores e Execução de instalações elétricas prediais de baixa tensão. </w:t>
            </w:r>
            <w:r w:rsidR="00ED7548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A73068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nº </w:t>
            </w:r>
            <w:r w:rsidRPr="008852E1">
              <w:rPr>
                <w:rFonts w:ascii="Calibri" w:eastAsia="BatangChe" w:hAnsi="Calibri" w:cs="Arial"/>
                <w:b/>
              </w:rPr>
              <w:t>164925/2014</w:t>
            </w:r>
            <w:r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Do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uiteto e Urbanista</w:t>
            </w:r>
            <w:r>
              <w:rPr>
                <w:rFonts w:ascii="Calibri" w:eastAsia="BatangChe" w:hAnsi="Calibri" w:cs="Arial"/>
              </w:rPr>
              <w:t xml:space="preserve"> Marcelo Alexandre </w:t>
            </w:r>
            <w:proofErr w:type="spellStart"/>
            <w:r>
              <w:rPr>
                <w:rFonts w:ascii="Calibri" w:eastAsia="BatangChe" w:hAnsi="Calibri" w:cs="Arial"/>
              </w:rPr>
              <w:t>Minuscoli</w:t>
            </w:r>
            <w:proofErr w:type="spellEnd"/>
            <w:r w:rsidR="001E48D8">
              <w:rPr>
                <w:rFonts w:ascii="Calibri" w:eastAsia="BatangChe" w:hAnsi="Calibri" w:cs="Arial"/>
              </w:rPr>
              <w:t xml:space="preserve"> – Registro do RRT nº 2502852 para a atividade de Projeto de arquitetura de interiores. </w:t>
            </w:r>
            <w:r w:rsidR="001E48D8" w:rsidRPr="001E48D8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B351AC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</w:t>
            </w:r>
            <w:r w:rsidRPr="008852E1">
              <w:rPr>
                <w:rFonts w:ascii="Calibri" w:eastAsia="BatangChe" w:hAnsi="Calibri" w:cs="Arial"/>
                <w:b/>
              </w:rPr>
              <w:t>nº 164970/2014</w:t>
            </w:r>
            <w:r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Do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uiteto e Urbanista</w:t>
            </w:r>
            <w:r>
              <w:rPr>
                <w:rFonts w:ascii="Calibri" w:eastAsia="BatangChe" w:hAnsi="Calibri" w:cs="Arial"/>
              </w:rPr>
              <w:t xml:space="preserve"> Marcelo Alexandre </w:t>
            </w:r>
            <w:proofErr w:type="spellStart"/>
            <w:r>
              <w:rPr>
                <w:rFonts w:ascii="Calibri" w:eastAsia="BatangChe" w:hAnsi="Calibri" w:cs="Arial"/>
              </w:rPr>
              <w:t>Minuscoli</w:t>
            </w:r>
            <w:proofErr w:type="spellEnd"/>
            <w:r w:rsidR="00B351AC">
              <w:rPr>
                <w:rFonts w:ascii="Calibri" w:eastAsia="BatangChe" w:hAnsi="Calibri" w:cs="Arial"/>
              </w:rPr>
              <w:t xml:space="preserve"> – Registro do RRT nº 2502907 para as atividades de Execução de obra de interiores. </w:t>
            </w:r>
            <w:r w:rsidR="00B351AC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A73068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nº </w:t>
            </w:r>
            <w:r w:rsidRPr="005437D3">
              <w:rPr>
                <w:rFonts w:ascii="Calibri" w:eastAsia="BatangChe" w:hAnsi="Calibri" w:cs="Arial"/>
                <w:b/>
              </w:rPr>
              <w:t>165051/2014</w:t>
            </w:r>
            <w:r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Do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uiteto e Urbanista</w:t>
            </w:r>
            <w:r>
              <w:rPr>
                <w:rFonts w:ascii="Calibri" w:eastAsia="BatangChe" w:hAnsi="Calibri" w:cs="Arial"/>
              </w:rPr>
              <w:t xml:space="preserve"> Rafael </w:t>
            </w:r>
            <w:proofErr w:type="spellStart"/>
            <w:r>
              <w:rPr>
                <w:rFonts w:ascii="Calibri" w:eastAsia="BatangChe" w:hAnsi="Calibri" w:cs="Arial"/>
              </w:rPr>
              <w:t>Kroth</w:t>
            </w:r>
            <w:proofErr w:type="spellEnd"/>
            <w:r>
              <w:rPr>
                <w:rFonts w:ascii="Calibri" w:eastAsia="BatangChe" w:hAnsi="Calibri" w:cs="Arial"/>
              </w:rPr>
              <w:t xml:space="preserve"> Paim</w:t>
            </w:r>
            <w:r w:rsidR="007D0143">
              <w:rPr>
                <w:rFonts w:ascii="Calibri" w:eastAsia="BatangChe" w:hAnsi="Calibri" w:cs="Arial"/>
              </w:rPr>
              <w:t xml:space="preserve"> – Registro do RRT nº 2516397 para a atividade de Execução de obra de interiores. </w:t>
            </w:r>
            <w:r w:rsidR="007D0143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A73068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</w:t>
            </w:r>
            <w:r w:rsidRPr="005437D3">
              <w:rPr>
                <w:rFonts w:ascii="Calibri" w:eastAsia="BatangChe" w:hAnsi="Calibri" w:cs="Arial"/>
                <w:b/>
              </w:rPr>
              <w:t>nº 165071/2014</w:t>
            </w:r>
            <w:r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Do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uiteto e Urbanista</w:t>
            </w:r>
            <w:r>
              <w:rPr>
                <w:rFonts w:ascii="Calibri" w:eastAsia="BatangChe" w:hAnsi="Calibri" w:cs="Arial"/>
              </w:rPr>
              <w:t xml:space="preserve"> Sandro </w:t>
            </w:r>
            <w:proofErr w:type="spellStart"/>
            <w:r>
              <w:rPr>
                <w:rFonts w:ascii="Calibri" w:eastAsia="BatangChe" w:hAnsi="Calibri" w:cs="Arial"/>
              </w:rPr>
              <w:t>Picaluga</w:t>
            </w:r>
            <w:proofErr w:type="spellEnd"/>
            <w:r>
              <w:rPr>
                <w:rFonts w:ascii="Calibri" w:eastAsia="BatangChe" w:hAnsi="Calibri" w:cs="Arial"/>
              </w:rPr>
              <w:t xml:space="preserve"> </w:t>
            </w:r>
            <w:proofErr w:type="spellStart"/>
            <w:r>
              <w:rPr>
                <w:rFonts w:ascii="Calibri" w:eastAsia="BatangChe" w:hAnsi="Calibri" w:cs="Arial"/>
              </w:rPr>
              <w:t>Jasnievez</w:t>
            </w:r>
            <w:proofErr w:type="spellEnd"/>
            <w:r w:rsidR="00317CB0">
              <w:rPr>
                <w:rFonts w:ascii="Calibri" w:eastAsia="BatangChe" w:hAnsi="Calibri" w:cs="Arial"/>
              </w:rPr>
              <w:t xml:space="preserve"> – Registro do RRT nº 2516510 para a atividade de Projeto de arquitetura de interiores. </w:t>
            </w:r>
            <w:r w:rsidR="00317CB0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A73068" w:rsidRDefault="00A73068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nº </w:t>
            </w:r>
            <w:r w:rsidRPr="005437D3">
              <w:rPr>
                <w:rFonts w:ascii="Calibri" w:eastAsia="BatangChe" w:hAnsi="Calibri" w:cs="Arial"/>
                <w:b/>
              </w:rPr>
              <w:t>165083/2014</w:t>
            </w:r>
            <w:r>
              <w:rPr>
                <w:rFonts w:ascii="Calibri" w:eastAsia="BatangChe" w:hAnsi="Calibri" w:cs="Arial"/>
              </w:rPr>
              <w:t xml:space="preserve"> – </w:t>
            </w:r>
            <w:r w:rsidR="00667F1C">
              <w:rPr>
                <w:rFonts w:ascii="Calibri" w:eastAsia="BatangChe" w:hAnsi="Calibri" w:cs="Arial"/>
              </w:rPr>
              <w:t xml:space="preserve">Do </w:t>
            </w:r>
            <w:r w:rsidR="00667F1C" w:rsidRPr="003B6321">
              <w:rPr>
                <w:rFonts w:ascii="Calibri" w:eastAsia="BatangChe" w:hAnsi="Calibri" w:cs="Arial"/>
              </w:rPr>
              <w:t>Arq</w:t>
            </w:r>
            <w:r w:rsidR="00667F1C">
              <w:rPr>
                <w:rFonts w:ascii="Calibri" w:eastAsia="BatangChe" w:hAnsi="Calibri" w:cs="Arial"/>
              </w:rPr>
              <w:t>uiteto e Urbanista</w:t>
            </w:r>
            <w:r>
              <w:rPr>
                <w:rFonts w:ascii="Calibri" w:eastAsia="BatangChe" w:hAnsi="Calibri" w:cs="Arial"/>
              </w:rPr>
              <w:t xml:space="preserve"> Sandro </w:t>
            </w:r>
            <w:proofErr w:type="spellStart"/>
            <w:r>
              <w:rPr>
                <w:rFonts w:ascii="Calibri" w:eastAsia="BatangChe" w:hAnsi="Calibri" w:cs="Arial"/>
              </w:rPr>
              <w:t>Picaluga</w:t>
            </w:r>
            <w:proofErr w:type="spellEnd"/>
            <w:r>
              <w:rPr>
                <w:rFonts w:ascii="Calibri" w:eastAsia="BatangChe" w:hAnsi="Calibri" w:cs="Arial"/>
              </w:rPr>
              <w:t xml:space="preserve"> </w:t>
            </w:r>
            <w:proofErr w:type="spellStart"/>
            <w:r>
              <w:rPr>
                <w:rFonts w:ascii="Calibri" w:eastAsia="BatangChe" w:hAnsi="Calibri" w:cs="Arial"/>
              </w:rPr>
              <w:t>Jasnievez</w:t>
            </w:r>
            <w:proofErr w:type="spellEnd"/>
            <w:r w:rsidR="00317CB0">
              <w:rPr>
                <w:rFonts w:ascii="Calibri" w:eastAsia="BatangChe" w:hAnsi="Calibri" w:cs="Arial"/>
              </w:rPr>
              <w:t xml:space="preserve"> – Registro do RRT nº 2516980 para a atividade de Execução de obra de interiores. </w:t>
            </w:r>
            <w:r w:rsidR="00317CB0" w:rsidRPr="007D0143">
              <w:rPr>
                <w:rFonts w:ascii="Calibri" w:eastAsia="BatangChe" w:hAnsi="Calibri" w:cs="Arial"/>
              </w:rPr>
              <w:t>Apresentado documento comprobatório da realização das atividades registradas no RRT, o respectivo registro foi aprovado.</w:t>
            </w:r>
          </w:p>
          <w:p w:rsidR="00446C0A" w:rsidRPr="00FC24B2" w:rsidRDefault="00A73068" w:rsidP="00BF407B">
            <w:pPr>
              <w:spacing w:line="276" w:lineRule="auto"/>
              <w:jc w:val="both"/>
              <w:rPr>
                <w:rFonts w:cs="Arial"/>
              </w:rPr>
            </w:pPr>
            <w:r w:rsidRPr="00A30528">
              <w:rPr>
                <w:rFonts w:ascii="Calibri" w:eastAsia="BatangChe" w:hAnsi="Calibri" w:cs="Arial"/>
                <w:b/>
              </w:rPr>
              <w:t>Processo nº 165129/2014</w:t>
            </w:r>
            <w:r w:rsidRPr="00A30528">
              <w:rPr>
                <w:rFonts w:ascii="Calibri" w:eastAsia="BatangChe" w:hAnsi="Calibri" w:cs="Arial"/>
              </w:rPr>
              <w:t xml:space="preserve"> – </w:t>
            </w:r>
            <w:r w:rsidR="00667F1C" w:rsidRPr="00A30528">
              <w:rPr>
                <w:rFonts w:ascii="Calibri" w:eastAsia="BatangChe" w:hAnsi="Calibri" w:cs="Arial"/>
              </w:rPr>
              <w:t>Da Arquiteta e Urbanista</w:t>
            </w:r>
            <w:r w:rsidRPr="00A30528">
              <w:rPr>
                <w:rFonts w:ascii="Calibri" w:eastAsia="BatangChe" w:hAnsi="Calibri" w:cs="Arial"/>
              </w:rPr>
              <w:t xml:space="preserve"> Tainá </w:t>
            </w:r>
            <w:proofErr w:type="spellStart"/>
            <w:r w:rsidRPr="00A30528">
              <w:rPr>
                <w:rFonts w:ascii="Calibri" w:eastAsia="BatangChe" w:hAnsi="Calibri" w:cs="Arial"/>
              </w:rPr>
              <w:t>Pigozzo</w:t>
            </w:r>
            <w:proofErr w:type="spellEnd"/>
            <w:r w:rsidR="00A30528" w:rsidRPr="00A30528">
              <w:rPr>
                <w:rFonts w:ascii="Calibri" w:eastAsia="BatangChe" w:hAnsi="Calibri" w:cs="Arial"/>
              </w:rPr>
              <w:t xml:space="preserve"> – Registro</w:t>
            </w:r>
            <w:r w:rsidR="00A30528">
              <w:rPr>
                <w:rFonts w:ascii="Calibri" w:eastAsia="BatangChe" w:hAnsi="Calibri" w:cs="Arial"/>
              </w:rPr>
              <w:t xml:space="preserve"> do RRT nº 2514287 para as atividades de Execução de obra, Execução de estrutura de concreto e Execução de instalações </w:t>
            </w:r>
            <w:proofErr w:type="spellStart"/>
            <w:r w:rsidR="00A30528">
              <w:rPr>
                <w:rFonts w:ascii="Calibri" w:eastAsia="BatangChe" w:hAnsi="Calibri" w:cs="Arial"/>
              </w:rPr>
              <w:t>hidrossanitárias</w:t>
            </w:r>
            <w:proofErr w:type="spellEnd"/>
            <w:r w:rsidR="00A30528">
              <w:rPr>
                <w:rFonts w:ascii="Calibri" w:eastAsia="BatangChe" w:hAnsi="Calibri" w:cs="Arial"/>
              </w:rPr>
              <w:t xml:space="preserve"> prediais. Foi solicitado o RRT de projeto, que não constava no processo.</w:t>
            </w:r>
          </w:p>
          <w:p w:rsidR="000342F3" w:rsidRPr="00FC24B2" w:rsidRDefault="00461239" w:rsidP="00BF407B">
            <w:pPr>
              <w:spacing w:line="276" w:lineRule="auto"/>
              <w:jc w:val="both"/>
              <w:rPr>
                <w:b/>
              </w:rPr>
            </w:pPr>
            <w:r w:rsidRPr="00FC24B2">
              <w:rPr>
                <w:b/>
              </w:rPr>
              <w:t xml:space="preserve">2.3 Processos de Cancelamento de RRT </w:t>
            </w:r>
          </w:p>
          <w:p w:rsidR="00BE6BC0" w:rsidRDefault="00DA3441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F8597E">
              <w:rPr>
                <w:rFonts w:ascii="Calibri" w:eastAsia="BatangChe" w:hAnsi="Calibri" w:cs="Arial"/>
                <w:b/>
              </w:rPr>
              <w:t xml:space="preserve">Processo nº </w:t>
            </w:r>
            <w:r w:rsidR="00BE6BC0" w:rsidRPr="00F8597E">
              <w:rPr>
                <w:rFonts w:ascii="Calibri" w:eastAsia="BatangChe" w:hAnsi="Calibri" w:cs="Arial"/>
                <w:b/>
              </w:rPr>
              <w:t>162027/2014</w:t>
            </w:r>
            <w:r w:rsidR="00BE6BC0">
              <w:rPr>
                <w:rFonts w:ascii="Calibri" w:eastAsia="BatangChe" w:hAnsi="Calibri" w:cs="Arial"/>
              </w:rPr>
              <w:t xml:space="preserve"> – </w:t>
            </w:r>
            <w:r>
              <w:rPr>
                <w:rFonts w:ascii="Calibri" w:eastAsia="BatangChe" w:hAnsi="Calibri" w:cs="Arial"/>
              </w:rPr>
              <w:t xml:space="preserve">Da </w:t>
            </w:r>
            <w:r w:rsidRPr="003B6321">
              <w:rPr>
                <w:rFonts w:ascii="Calibri" w:eastAsia="BatangChe" w:hAnsi="Calibri" w:cs="Arial"/>
              </w:rPr>
              <w:t>Arq</w:t>
            </w:r>
            <w:r>
              <w:rPr>
                <w:rFonts w:ascii="Calibri" w:eastAsia="BatangChe" w:hAnsi="Calibri" w:cs="Arial"/>
              </w:rPr>
              <w:t>uiteta e Urbanista</w:t>
            </w:r>
            <w:r w:rsidR="00BE6BC0">
              <w:rPr>
                <w:rFonts w:ascii="Calibri" w:eastAsia="BatangChe" w:hAnsi="Calibri" w:cs="Arial"/>
              </w:rPr>
              <w:t xml:space="preserve"> Luciana Carla </w:t>
            </w:r>
            <w:proofErr w:type="spellStart"/>
            <w:r w:rsidR="00BE6BC0">
              <w:rPr>
                <w:rFonts w:ascii="Calibri" w:eastAsia="BatangChe" w:hAnsi="Calibri" w:cs="Arial"/>
              </w:rPr>
              <w:t>Sossmeier</w:t>
            </w:r>
            <w:proofErr w:type="spellEnd"/>
            <w:r w:rsidR="00F8597E">
              <w:rPr>
                <w:rFonts w:ascii="Calibri" w:eastAsia="BatangChe" w:hAnsi="Calibri" w:cs="Arial"/>
              </w:rPr>
              <w:t xml:space="preserve"> – Encaminhar ao setor de RRT para informar ao profissional que solicite baixa, pois se trata de projeto já iniciado. Encaminhar ao setor de fiscalização para solicitar responsável técnico na empresa.</w:t>
            </w:r>
          </w:p>
          <w:p w:rsidR="00482A63" w:rsidRDefault="00DA3441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nº </w:t>
            </w:r>
            <w:r w:rsidR="00BE6BC0" w:rsidRPr="004E67CF">
              <w:rPr>
                <w:rFonts w:ascii="Calibri" w:eastAsia="BatangChe" w:hAnsi="Calibri" w:cs="Arial"/>
                <w:b/>
              </w:rPr>
              <w:t>163465/2014</w:t>
            </w:r>
            <w:r w:rsidR="00BE6BC0">
              <w:rPr>
                <w:rFonts w:ascii="Calibri" w:eastAsia="BatangChe" w:hAnsi="Calibri" w:cs="Arial"/>
              </w:rPr>
              <w:t xml:space="preserve"> – </w:t>
            </w:r>
            <w:r>
              <w:rPr>
                <w:rFonts w:ascii="Calibri" w:eastAsia="BatangChe" w:hAnsi="Calibri" w:cs="Arial"/>
              </w:rPr>
              <w:t xml:space="preserve">Da </w:t>
            </w:r>
            <w:r w:rsidRPr="003B6321">
              <w:rPr>
                <w:rFonts w:ascii="Calibri" w:eastAsia="BatangChe" w:hAnsi="Calibri" w:cs="Arial"/>
              </w:rPr>
              <w:t>Arq</w:t>
            </w:r>
            <w:r>
              <w:rPr>
                <w:rFonts w:ascii="Calibri" w:eastAsia="BatangChe" w:hAnsi="Calibri" w:cs="Arial"/>
              </w:rPr>
              <w:t>uiteta e Urbanista</w:t>
            </w:r>
            <w:r w:rsidR="00BE6BC0">
              <w:rPr>
                <w:rFonts w:ascii="Calibri" w:eastAsia="BatangChe" w:hAnsi="Calibri" w:cs="Arial"/>
              </w:rPr>
              <w:t xml:space="preserve"> Adriana Maria </w:t>
            </w:r>
            <w:proofErr w:type="spellStart"/>
            <w:r w:rsidR="00BE6BC0">
              <w:rPr>
                <w:rFonts w:ascii="Calibri" w:eastAsia="BatangChe" w:hAnsi="Calibri" w:cs="Arial"/>
              </w:rPr>
              <w:t>Dreher</w:t>
            </w:r>
            <w:proofErr w:type="spellEnd"/>
            <w:r w:rsidR="00BE6BC0">
              <w:rPr>
                <w:rFonts w:ascii="Calibri" w:eastAsia="BatangChe" w:hAnsi="Calibri" w:cs="Arial"/>
              </w:rPr>
              <w:t xml:space="preserve"> </w:t>
            </w:r>
            <w:proofErr w:type="spellStart"/>
            <w:r w:rsidR="00BE6BC0">
              <w:rPr>
                <w:rFonts w:ascii="Calibri" w:eastAsia="BatangChe" w:hAnsi="Calibri" w:cs="Arial"/>
              </w:rPr>
              <w:t>Favero</w:t>
            </w:r>
            <w:proofErr w:type="spellEnd"/>
            <w:r w:rsidR="002460FE">
              <w:rPr>
                <w:rFonts w:ascii="Calibri" w:eastAsia="BatangChe" w:hAnsi="Calibri" w:cs="Arial"/>
              </w:rPr>
              <w:t xml:space="preserve"> – Cancelamento do </w:t>
            </w:r>
            <w:r w:rsidR="002460FE">
              <w:rPr>
                <w:rFonts w:ascii="Calibri" w:eastAsia="BatangChe" w:hAnsi="Calibri" w:cs="Arial"/>
              </w:rPr>
              <w:lastRenderedPageBreak/>
              <w:t xml:space="preserve">RRT nº 2012864 para as atividades de Execução de obra, Execução de estrutura de concreto, Execução de instalações </w:t>
            </w:r>
            <w:proofErr w:type="spellStart"/>
            <w:r w:rsidR="002460FE">
              <w:rPr>
                <w:rFonts w:ascii="Calibri" w:eastAsia="BatangChe" w:hAnsi="Calibri" w:cs="Arial"/>
              </w:rPr>
              <w:t>hidrossanitárias</w:t>
            </w:r>
            <w:proofErr w:type="spellEnd"/>
            <w:r w:rsidR="002460FE">
              <w:rPr>
                <w:rFonts w:ascii="Calibri" w:eastAsia="BatangChe" w:hAnsi="Calibri" w:cs="Arial"/>
              </w:rPr>
              <w:t xml:space="preserve"> prediais, Execução de instalações prediais de prevenção e combate a incêndio e Execução de instalações elétricas prediais de baixa tensão. </w:t>
            </w:r>
            <w:r w:rsidR="001D6B3E">
              <w:rPr>
                <w:rFonts w:ascii="Calibri" w:eastAsia="BatangChe" w:hAnsi="Calibri" w:cs="Arial"/>
              </w:rPr>
              <w:t>Nenhuma das atividades técnicas foi executada. O contrato não foi executado. Aprovado.</w:t>
            </w:r>
          </w:p>
          <w:p w:rsidR="00BE6BC0" w:rsidRDefault="00482A63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>
              <w:rPr>
                <w:rFonts w:ascii="Calibri" w:eastAsia="BatangChe" w:hAnsi="Calibri" w:cs="Arial"/>
              </w:rPr>
              <w:t>Pr</w:t>
            </w:r>
            <w:r w:rsidR="00DA3441" w:rsidRPr="00F8597E">
              <w:rPr>
                <w:rFonts w:ascii="Calibri" w:eastAsia="BatangChe" w:hAnsi="Calibri" w:cs="Arial"/>
                <w:b/>
              </w:rPr>
              <w:t xml:space="preserve">ocesso nº </w:t>
            </w:r>
            <w:r w:rsidR="00BE6BC0" w:rsidRPr="00F8597E">
              <w:rPr>
                <w:rFonts w:ascii="Calibri" w:eastAsia="BatangChe" w:hAnsi="Calibri" w:cs="Arial"/>
                <w:b/>
              </w:rPr>
              <w:t>163474/2014</w:t>
            </w:r>
            <w:r w:rsidR="00BE6BC0" w:rsidRPr="00F8597E">
              <w:rPr>
                <w:rFonts w:ascii="Calibri" w:eastAsia="BatangChe" w:hAnsi="Calibri" w:cs="Arial"/>
              </w:rPr>
              <w:t xml:space="preserve"> –</w:t>
            </w:r>
            <w:r w:rsidR="00BE6BC0">
              <w:rPr>
                <w:rFonts w:ascii="Calibri" w:eastAsia="BatangChe" w:hAnsi="Calibri" w:cs="Arial"/>
              </w:rPr>
              <w:t xml:space="preserve"> </w:t>
            </w:r>
            <w:r w:rsidR="00DA3441">
              <w:rPr>
                <w:rFonts w:ascii="Calibri" w:eastAsia="BatangChe" w:hAnsi="Calibri" w:cs="Arial"/>
              </w:rPr>
              <w:t xml:space="preserve">Da </w:t>
            </w:r>
            <w:r w:rsidR="00DA3441" w:rsidRPr="003B6321">
              <w:rPr>
                <w:rFonts w:ascii="Calibri" w:eastAsia="BatangChe" w:hAnsi="Calibri" w:cs="Arial"/>
              </w:rPr>
              <w:t>Arq</w:t>
            </w:r>
            <w:r w:rsidR="00DA3441">
              <w:rPr>
                <w:rFonts w:ascii="Calibri" w:eastAsia="BatangChe" w:hAnsi="Calibri" w:cs="Arial"/>
              </w:rPr>
              <w:t>uiteta e Urbanista</w:t>
            </w:r>
            <w:r w:rsidR="00BE6BC0">
              <w:rPr>
                <w:rFonts w:ascii="Calibri" w:eastAsia="BatangChe" w:hAnsi="Calibri" w:cs="Arial"/>
              </w:rPr>
              <w:t xml:space="preserve"> Adriana Maria </w:t>
            </w:r>
            <w:proofErr w:type="spellStart"/>
            <w:r w:rsidR="00BE6BC0">
              <w:rPr>
                <w:rFonts w:ascii="Calibri" w:eastAsia="BatangChe" w:hAnsi="Calibri" w:cs="Arial"/>
              </w:rPr>
              <w:t>Dreher</w:t>
            </w:r>
            <w:proofErr w:type="spellEnd"/>
            <w:r w:rsidR="00BE6BC0">
              <w:rPr>
                <w:rFonts w:ascii="Calibri" w:eastAsia="BatangChe" w:hAnsi="Calibri" w:cs="Arial"/>
              </w:rPr>
              <w:t xml:space="preserve"> </w:t>
            </w:r>
            <w:proofErr w:type="spellStart"/>
            <w:r w:rsidR="00BE6BC0">
              <w:rPr>
                <w:rFonts w:ascii="Calibri" w:eastAsia="BatangChe" w:hAnsi="Calibri" w:cs="Arial"/>
              </w:rPr>
              <w:t>Favero</w:t>
            </w:r>
            <w:proofErr w:type="spellEnd"/>
            <w:r w:rsidR="00F8597E">
              <w:rPr>
                <w:rFonts w:ascii="Calibri" w:eastAsia="BatangChe" w:hAnsi="Calibri" w:cs="Arial"/>
              </w:rPr>
              <w:t xml:space="preserve"> – Encaminhar ao setor de RRT para informar ao profissional que solicite baixa, pois se trata de projeto já iniciado.</w:t>
            </w:r>
          </w:p>
          <w:p w:rsidR="00BE6BC0" w:rsidRDefault="00DA3441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F8597E">
              <w:rPr>
                <w:rFonts w:ascii="Calibri" w:eastAsia="BatangChe" w:hAnsi="Calibri" w:cs="Arial"/>
                <w:b/>
              </w:rPr>
              <w:t xml:space="preserve">Processo nº </w:t>
            </w:r>
            <w:r w:rsidR="00BE6BC0" w:rsidRPr="00F8597E">
              <w:rPr>
                <w:rFonts w:ascii="Calibri" w:eastAsia="BatangChe" w:hAnsi="Calibri" w:cs="Arial"/>
                <w:b/>
              </w:rPr>
              <w:t xml:space="preserve">163778/2014 </w:t>
            </w:r>
            <w:r w:rsidR="00BE6BC0" w:rsidRPr="00F8597E">
              <w:rPr>
                <w:rFonts w:ascii="Calibri" w:eastAsia="BatangChe" w:hAnsi="Calibri" w:cs="Arial"/>
              </w:rPr>
              <w:t xml:space="preserve">– </w:t>
            </w:r>
            <w:r w:rsidRPr="00F8597E">
              <w:rPr>
                <w:rFonts w:ascii="Calibri" w:eastAsia="BatangChe" w:hAnsi="Calibri" w:cs="Arial"/>
              </w:rPr>
              <w:t>Da Arquiteta e Urbanista</w:t>
            </w:r>
            <w:r w:rsidR="00BE6BC0" w:rsidRPr="00F8597E">
              <w:rPr>
                <w:rFonts w:ascii="Calibri" w:eastAsia="BatangChe" w:hAnsi="Calibri" w:cs="Arial"/>
              </w:rPr>
              <w:t xml:space="preserve"> </w:t>
            </w:r>
            <w:proofErr w:type="spellStart"/>
            <w:r w:rsidR="00BE6BC0" w:rsidRPr="00F8597E">
              <w:rPr>
                <w:rFonts w:ascii="Calibri" w:eastAsia="BatangChe" w:hAnsi="Calibri" w:cs="Arial"/>
              </w:rPr>
              <w:t>Marcelle</w:t>
            </w:r>
            <w:proofErr w:type="spellEnd"/>
            <w:r w:rsidR="00BE6BC0" w:rsidRPr="00F8597E">
              <w:rPr>
                <w:rFonts w:ascii="Calibri" w:eastAsia="BatangChe" w:hAnsi="Calibri" w:cs="Arial"/>
              </w:rPr>
              <w:t xml:space="preserve"> Engler </w:t>
            </w:r>
            <w:proofErr w:type="spellStart"/>
            <w:r w:rsidR="00BE6BC0" w:rsidRPr="00F8597E">
              <w:rPr>
                <w:rFonts w:ascii="Calibri" w:eastAsia="BatangChe" w:hAnsi="Calibri" w:cs="Arial"/>
              </w:rPr>
              <w:t>Bridi</w:t>
            </w:r>
            <w:proofErr w:type="spellEnd"/>
            <w:r w:rsidR="00F8597E">
              <w:rPr>
                <w:rFonts w:ascii="Calibri" w:eastAsia="BatangChe" w:hAnsi="Calibri" w:cs="Arial"/>
              </w:rPr>
              <w:t xml:space="preserve"> – </w:t>
            </w:r>
            <w:r w:rsidR="00F8597E" w:rsidRPr="00F8597E">
              <w:rPr>
                <w:rFonts w:ascii="Calibri" w:eastAsia="BatangChe" w:hAnsi="Calibri" w:cs="Arial"/>
              </w:rPr>
              <w:t>Encaminhar ao setor de RRT para informar ao profissional que solicite baixa, pois se trata de projeto já concluído.</w:t>
            </w:r>
          </w:p>
          <w:p w:rsidR="00BE6BC0" w:rsidRDefault="00DA3441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F8597E">
              <w:rPr>
                <w:rFonts w:ascii="Calibri" w:eastAsia="BatangChe" w:hAnsi="Calibri" w:cs="Arial"/>
                <w:b/>
              </w:rPr>
              <w:t xml:space="preserve">Processo nº </w:t>
            </w:r>
            <w:r w:rsidR="00BE6BC0" w:rsidRPr="00F8597E">
              <w:rPr>
                <w:rFonts w:ascii="Calibri" w:eastAsia="BatangChe" w:hAnsi="Calibri" w:cs="Arial"/>
                <w:b/>
              </w:rPr>
              <w:t>163863/2014</w:t>
            </w:r>
            <w:r w:rsidR="00BE6BC0">
              <w:rPr>
                <w:rFonts w:ascii="Calibri" w:eastAsia="BatangChe" w:hAnsi="Calibri" w:cs="Arial"/>
              </w:rPr>
              <w:t xml:space="preserve"> – </w:t>
            </w:r>
            <w:r>
              <w:rPr>
                <w:rFonts w:ascii="Calibri" w:eastAsia="BatangChe" w:hAnsi="Calibri" w:cs="Arial"/>
              </w:rPr>
              <w:t xml:space="preserve">Da </w:t>
            </w:r>
            <w:r w:rsidRPr="003B6321">
              <w:rPr>
                <w:rFonts w:ascii="Calibri" w:eastAsia="BatangChe" w:hAnsi="Calibri" w:cs="Arial"/>
              </w:rPr>
              <w:t>Arq</w:t>
            </w:r>
            <w:r>
              <w:rPr>
                <w:rFonts w:ascii="Calibri" w:eastAsia="BatangChe" w:hAnsi="Calibri" w:cs="Arial"/>
              </w:rPr>
              <w:t>uiteta e Urbanista</w:t>
            </w:r>
            <w:r w:rsidR="00BE6BC0">
              <w:rPr>
                <w:rFonts w:ascii="Calibri" w:eastAsia="BatangChe" w:hAnsi="Calibri" w:cs="Arial"/>
              </w:rPr>
              <w:t xml:space="preserve"> </w:t>
            </w:r>
            <w:proofErr w:type="spellStart"/>
            <w:r w:rsidR="00BE6BC0">
              <w:rPr>
                <w:rFonts w:ascii="Calibri" w:eastAsia="BatangChe" w:hAnsi="Calibri" w:cs="Arial"/>
              </w:rPr>
              <w:t>Marcelle</w:t>
            </w:r>
            <w:proofErr w:type="spellEnd"/>
            <w:r w:rsidR="00BE6BC0">
              <w:rPr>
                <w:rFonts w:ascii="Calibri" w:eastAsia="BatangChe" w:hAnsi="Calibri" w:cs="Arial"/>
              </w:rPr>
              <w:t xml:space="preserve"> Engler </w:t>
            </w:r>
            <w:proofErr w:type="spellStart"/>
            <w:r w:rsidR="00BE6BC0">
              <w:rPr>
                <w:rFonts w:ascii="Calibri" w:eastAsia="BatangChe" w:hAnsi="Calibri" w:cs="Arial"/>
              </w:rPr>
              <w:t>Bridi</w:t>
            </w:r>
            <w:proofErr w:type="spellEnd"/>
            <w:r w:rsidR="00F8597E">
              <w:rPr>
                <w:rFonts w:ascii="Calibri" w:eastAsia="BatangChe" w:hAnsi="Calibri" w:cs="Arial"/>
              </w:rPr>
              <w:t xml:space="preserve"> – </w:t>
            </w:r>
            <w:r w:rsidR="00F8597E" w:rsidRPr="00F8597E">
              <w:rPr>
                <w:rFonts w:ascii="Calibri" w:eastAsia="BatangChe" w:hAnsi="Calibri" w:cs="Arial"/>
              </w:rPr>
              <w:t>Encaminhar ao setor de RRT para informar ao profissional que solicite baixa, pois se trata de projeto já iniciado.</w:t>
            </w:r>
          </w:p>
          <w:p w:rsidR="00BE6BC0" w:rsidRDefault="00DA3441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</w:t>
            </w:r>
            <w:r w:rsidRPr="004E67CF">
              <w:rPr>
                <w:rFonts w:ascii="Calibri" w:eastAsia="BatangChe" w:hAnsi="Calibri" w:cs="Arial"/>
                <w:b/>
              </w:rPr>
              <w:t xml:space="preserve">nº </w:t>
            </w:r>
            <w:r w:rsidR="00BE6BC0" w:rsidRPr="004E67CF">
              <w:rPr>
                <w:rFonts w:ascii="Calibri" w:eastAsia="BatangChe" w:hAnsi="Calibri" w:cs="Arial"/>
                <w:b/>
              </w:rPr>
              <w:t>163961/2014</w:t>
            </w:r>
            <w:r w:rsidR="00BE6BC0">
              <w:rPr>
                <w:rFonts w:ascii="Calibri" w:eastAsia="BatangChe" w:hAnsi="Calibri" w:cs="Arial"/>
              </w:rPr>
              <w:t xml:space="preserve"> – </w:t>
            </w:r>
            <w:r>
              <w:rPr>
                <w:rFonts w:ascii="Calibri" w:eastAsia="BatangChe" w:hAnsi="Calibri" w:cs="Arial"/>
              </w:rPr>
              <w:t xml:space="preserve">Da </w:t>
            </w:r>
            <w:r w:rsidRPr="003B6321">
              <w:rPr>
                <w:rFonts w:ascii="Calibri" w:eastAsia="BatangChe" w:hAnsi="Calibri" w:cs="Arial"/>
              </w:rPr>
              <w:t>Arq</w:t>
            </w:r>
            <w:r>
              <w:rPr>
                <w:rFonts w:ascii="Calibri" w:eastAsia="BatangChe" w:hAnsi="Calibri" w:cs="Arial"/>
              </w:rPr>
              <w:t>uiteta e Urbanista</w:t>
            </w:r>
            <w:r w:rsidR="00BE6BC0">
              <w:rPr>
                <w:rFonts w:ascii="Calibri" w:eastAsia="BatangChe" w:hAnsi="Calibri" w:cs="Arial"/>
              </w:rPr>
              <w:t xml:space="preserve"> </w:t>
            </w:r>
            <w:proofErr w:type="spellStart"/>
            <w:r w:rsidR="00BE6BC0">
              <w:rPr>
                <w:rFonts w:ascii="Calibri" w:eastAsia="BatangChe" w:hAnsi="Calibri" w:cs="Arial"/>
              </w:rPr>
              <w:t>Marcelle</w:t>
            </w:r>
            <w:proofErr w:type="spellEnd"/>
            <w:r w:rsidR="00BE6BC0">
              <w:rPr>
                <w:rFonts w:ascii="Calibri" w:eastAsia="BatangChe" w:hAnsi="Calibri" w:cs="Arial"/>
              </w:rPr>
              <w:t xml:space="preserve"> Engler </w:t>
            </w:r>
            <w:proofErr w:type="spellStart"/>
            <w:r w:rsidR="00BE6BC0">
              <w:rPr>
                <w:rFonts w:ascii="Calibri" w:eastAsia="BatangChe" w:hAnsi="Calibri" w:cs="Arial"/>
              </w:rPr>
              <w:t>Bridi</w:t>
            </w:r>
            <w:proofErr w:type="spellEnd"/>
            <w:r w:rsidR="005A2F4A">
              <w:rPr>
                <w:rFonts w:ascii="Calibri" w:eastAsia="BatangChe" w:hAnsi="Calibri" w:cs="Arial"/>
              </w:rPr>
              <w:t xml:space="preserve"> – Cancelamento do RRT nº 1055989 para as atividades de Execução de obra, Execução de estruturas mistas, Execução de instalações </w:t>
            </w:r>
            <w:proofErr w:type="spellStart"/>
            <w:r w:rsidR="005A2F4A">
              <w:rPr>
                <w:rFonts w:ascii="Calibri" w:eastAsia="BatangChe" w:hAnsi="Calibri" w:cs="Arial"/>
              </w:rPr>
              <w:t>hidrossanitárias</w:t>
            </w:r>
            <w:proofErr w:type="spellEnd"/>
            <w:r w:rsidR="005A2F4A">
              <w:rPr>
                <w:rFonts w:ascii="Calibri" w:eastAsia="BatangChe" w:hAnsi="Calibri" w:cs="Arial"/>
              </w:rPr>
              <w:t xml:space="preserve"> prediais e Execução de instalações elétricas prediais de baixa tensão.</w:t>
            </w:r>
            <w:r w:rsidR="00AD5070">
              <w:rPr>
                <w:rFonts w:ascii="Calibri" w:eastAsia="BatangChe" w:hAnsi="Calibri" w:cs="Arial"/>
              </w:rPr>
              <w:t xml:space="preserve"> Nenhuma das atividades técnicas foi executada. Relacionado a cancelamento de projeto. Aprovado</w:t>
            </w:r>
          </w:p>
          <w:p w:rsidR="00BE6BC0" w:rsidRDefault="00DA3441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</w:t>
            </w:r>
            <w:r w:rsidRPr="004E67CF">
              <w:rPr>
                <w:rFonts w:ascii="Calibri" w:eastAsia="BatangChe" w:hAnsi="Calibri" w:cs="Arial"/>
                <w:b/>
              </w:rPr>
              <w:t xml:space="preserve">nº </w:t>
            </w:r>
            <w:r w:rsidR="00BE6BC0" w:rsidRPr="004E67CF">
              <w:rPr>
                <w:rFonts w:ascii="Calibri" w:eastAsia="BatangChe" w:hAnsi="Calibri" w:cs="Arial"/>
                <w:b/>
              </w:rPr>
              <w:t>163981/2014</w:t>
            </w:r>
            <w:r w:rsidR="00BE6BC0">
              <w:rPr>
                <w:rFonts w:ascii="Calibri" w:eastAsia="BatangChe" w:hAnsi="Calibri" w:cs="Arial"/>
              </w:rPr>
              <w:t xml:space="preserve"> – </w:t>
            </w:r>
            <w:r>
              <w:rPr>
                <w:rFonts w:ascii="Calibri" w:eastAsia="BatangChe" w:hAnsi="Calibri" w:cs="Arial"/>
              </w:rPr>
              <w:t xml:space="preserve">Da </w:t>
            </w:r>
            <w:r w:rsidRPr="003B6321">
              <w:rPr>
                <w:rFonts w:ascii="Calibri" w:eastAsia="BatangChe" w:hAnsi="Calibri" w:cs="Arial"/>
              </w:rPr>
              <w:t>Arq</w:t>
            </w:r>
            <w:r>
              <w:rPr>
                <w:rFonts w:ascii="Calibri" w:eastAsia="BatangChe" w:hAnsi="Calibri" w:cs="Arial"/>
              </w:rPr>
              <w:t>uiteta e Urbanista</w:t>
            </w:r>
            <w:r w:rsidR="00BE6BC0">
              <w:rPr>
                <w:rFonts w:ascii="Calibri" w:eastAsia="BatangChe" w:hAnsi="Calibri" w:cs="Arial"/>
              </w:rPr>
              <w:t xml:space="preserve"> </w:t>
            </w:r>
            <w:proofErr w:type="spellStart"/>
            <w:r w:rsidR="00BE6BC0">
              <w:rPr>
                <w:rFonts w:ascii="Calibri" w:eastAsia="BatangChe" w:hAnsi="Calibri" w:cs="Arial"/>
              </w:rPr>
              <w:t>Marcelle</w:t>
            </w:r>
            <w:proofErr w:type="spellEnd"/>
            <w:r w:rsidR="00BE6BC0">
              <w:rPr>
                <w:rFonts w:ascii="Calibri" w:eastAsia="BatangChe" w:hAnsi="Calibri" w:cs="Arial"/>
              </w:rPr>
              <w:t xml:space="preserve"> Engler </w:t>
            </w:r>
            <w:proofErr w:type="spellStart"/>
            <w:r w:rsidR="00BE6BC0">
              <w:rPr>
                <w:rFonts w:ascii="Calibri" w:eastAsia="BatangChe" w:hAnsi="Calibri" w:cs="Arial"/>
              </w:rPr>
              <w:t>Bridi</w:t>
            </w:r>
            <w:proofErr w:type="spellEnd"/>
            <w:r w:rsidR="00DC679A">
              <w:rPr>
                <w:rFonts w:ascii="Calibri" w:eastAsia="BatangChe" w:hAnsi="Calibri" w:cs="Arial"/>
              </w:rPr>
              <w:t xml:space="preserve"> – Cancelamento do RRT nº 1361890 para a atividade de Fiscalização de obra ou serviço técnico. Nenhuma das atividades técnicas foi executada. A obra não foi iniciada, houve a exoneração da requerente. Outro profissional será designado. Aprovado.</w:t>
            </w:r>
          </w:p>
          <w:p w:rsidR="00BE6BC0" w:rsidRDefault="00DA3441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nº </w:t>
            </w:r>
            <w:r w:rsidR="00BE6BC0" w:rsidRPr="004E67CF">
              <w:rPr>
                <w:rFonts w:ascii="Calibri" w:eastAsia="BatangChe" w:hAnsi="Calibri" w:cs="Arial"/>
                <w:b/>
              </w:rPr>
              <w:t>164007/2014</w:t>
            </w:r>
            <w:r w:rsidR="00BE6BC0">
              <w:rPr>
                <w:rFonts w:ascii="Calibri" w:eastAsia="BatangChe" w:hAnsi="Calibri" w:cs="Arial"/>
              </w:rPr>
              <w:t xml:space="preserve"> – </w:t>
            </w:r>
            <w:r>
              <w:rPr>
                <w:rFonts w:ascii="Calibri" w:eastAsia="BatangChe" w:hAnsi="Calibri" w:cs="Arial"/>
              </w:rPr>
              <w:t xml:space="preserve">Da </w:t>
            </w:r>
            <w:r w:rsidRPr="003B6321">
              <w:rPr>
                <w:rFonts w:ascii="Calibri" w:eastAsia="BatangChe" w:hAnsi="Calibri" w:cs="Arial"/>
              </w:rPr>
              <w:t>Arq</w:t>
            </w:r>
            <w:r>
              <w:rPr>
                <w:rFonts w:ascii="Calibri" w:eastAsia="BatangChe" w:hAnsi="Calibri" w:cs="Arial"/>
              </w:rPr>
              <w:t>uiteta e Urbanista</w:t>
            </w:r>
            <w:r w:rsidR="00BE6BC0">
              <w:rPr>
                <w:rFonts w:ascii="Calibri" w:eastAsia="BatangChe" w:hAnsi="Calibri" w:cs="Arial"/>
              </w:rPr>
              <w:t xml:space="preserve"> </w:t>
            </w:r>
            <w:proofErr w:type="spellStart"/>
            <w:r w:rsidR="00BE6BC0">
              <w:rPr>
                <w:rFonts w:ascii="Calibri" w:eastAsia="BatangChe" w:hAnsi="Calibri" w:cs="Arial"/>
              </w:rPr>
              <w:t>Marcelle</w:t>
            </w:r>
            <w:proofErr w:type="spellEnd"/>
            <w:r w:rsidR="00BE6BC0">
              <w:rPr>
                <w:rFonts w:ascii="Calibri" w:eastAsia="BatangChe" w:hAnsi="Calibri" w:cs="Arial"/>
              </w:rPr>
              <w:t xml:space="preserve"> Engler </w:t>
            </w:r>
            <w:proofErr w:type="spellStart"/>
            <w:r w:rsidR="00BE6BC0">
              <w:rPr>
                <w:rFonts w:ascii="Calibri" w:eastAsia="BatangChe" w:hAnsi="Calibri" w:cs="Arial"/>
              </w:rPr>
              <w:t>Bridi</w:t>
            </w:r>
            <w:proofErr w:type="spellEnd"/>
            <w:r w:rsidR="00A445C5">
              <w:rPr>
                <w:rFonts w:ascii="Calibri" w:eastAsia="BatangChe" w:hAnsi="Calibri" w:cs="Arial"/>
              </w:rPr>
              <w:t xml:space="preserve"> – Cancelamento do RRT nº 1363418 para a atividade de Orçamento. Nenhuma das atividades foi executada. Houve a exoneração da requerente, outro profissional assumiu o orçamento. Aprovado.</w:t>
            </w:r>
          </w:p>
          <w:p w:rsidR="00BE6BC0" w:rsidRDefault="00DA3441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F8597E">
              <w:rPr>
                <w:rFonts w:ascii="Calibri" w:eastAsia="BatangChe" w:hAnsi="Calibri" w:cs="Arial"/>
                <w:b/>
              </w:rPr>
              <w:t xml:space="preserve">Processo nº </w:t>
            </w:r>
            <w:r w:rsidR="00BE6BC0" w:rsidRPr="00F8597E">
              <w:rPr>
                <w:rFonts w:ascii="Calibri" w:eastAsia="BatangChe" w:hAnsi="Calibri" w:cs="Arial"/>
                <w:b/>
              </w:rPr>
              <w:t>164955/2014</w:t>
            </w:r>
            <w:r w:rsidR="00BE6BC0">
              <w:rPr>
                <w:rFonts w:ascii="Calibri" w:eastAsia="BatangChe" w:hAnsi="Calibri" w:cs="Arial"/>
              </w:rPr>
              <w:t xml:space="preserve"> – </w:t>
            </w:r>
            <w:r>
              <w:rPr>
                <w:rFonts w:ascii="Calibri" w:eastAsia="BatangChe" w:hAnsi="Calibri" w:cs="Arial"/>
              </w:rPr>
              <w:t xml:space="preserve">Da </w:t>
            </w:r>
            <w:r w:rsidRPr="003B6321">
              <w:rPr>
                <w:rFonts w:ascii="Calibri" w:eastAsia="BatangChe" w:hAnsi="Calibri" w:cs="Arial"/>
              </w:rPr>
              <w:t>Arq</w:t>
            </w:r>
            <w:r>
              <w:rPr>
                <w:rFonts w:ascii="Calibri" w:eastAsia="BatangChe" w:hAnsi="Calibri" w:cs="Arial"/>
              </w:rPr>
              <w:t>uiteta e Urbanista</w:t>
            </w:r>
            <w:r w:rsidR="00BE6BC0">
              <w:rPr>
                <w:rFonts w:ascii="Calibri" w:eastAsia="BatangChe" w:hAnsi="Calibri" w:cs="Arial"/>
              </w:rPr>
              <w:t xml:space="preserve"> </w:t>
            </w:r>
            <w:proofErr w:type="spellStart"/>
            <w:r w:rsidR="00BE6BC0">
              <w:rPr>
                <w:rFonts w:ascii="Calibri" w:eastAsia="BatangChe" w:hAnsi="Calibri" w:cs="Arial"/>
              </w:rPr>
              <w:t>Greisse</w:t>
            </w:r>
            <w:proofErr w:type="spellEnd"/>
            <w:r w:rsidR="00BE6BC0">
              <w:rPr>
                <w:rFonts w:ascii="Calibri" w:eastAsia="BatangChe" w:hAnsi="Calibri" w:cs="Arial"/>
              </w:rPr>
              <w:t xml:space="preserve"> Oliveira </w:t>
            </w:r>
            <w:proofErr w:type="spellStart"/>
            <w:r w:rsidR="00BE6BC0">
              <w:rPr>
                <w:rFonts w:ascii="Calibri" w:eastAsia="BatangChe" w:hAnsi="Calibri" w:cs="Arial"/>
              </w:rPr>
              <w:t>Panazzolo</w:t>
            </w:r>
            <w:proofErr w:type="spellEnd"/>
            <w:r w:rsidR="00F8597E">
              <w:rPr>
                <w:rFonts w:ascii="Calibri" w:eastAsia="BatangChe" w:hAnsi="Calibri" w:cs="Arial"/>
              </w:rPr>
              <w:t xml:space="preserve"> – Encaminhar ao setor de RRT para informar ao profissional que solicite baixa, pois se trata de projeto já iniciado.</w:t>
            </w:r>
          </w:p>
          <w:p w:rsidR="00BE6BC0" w:rsidRPr="00851446" w:rsidRDefault="00DA3441" w:rsidP="00BF407B">
            <w:pPr>
              <w:spacing w:line="276" w:lineRule="auto"/>
              <w:jc w:val="both"/>
              <w:rPr>
                <w:rFonts w:ascii="Calibri" w:eastAsia="BatangChe" w:hAnsi="Calibri" w:cs="Arial"/>
                <w:caps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</w:t>
            </w:r>
            <w:r w:rsidRPr="004E67CF">
              <w:rPr>
                <w:rFonts w:ascii="Calibri" w:eastAsia="BatangChe" w:hAnsi="Calibri" w:cs="Arial"/>
                <w:b/>
              </w:rPr>
              <w:t xml:space="preserve">nº </w:t>
            </w:r>
            <w:r w:rsidR="00BE6BC0" w:rsidRPr="004E67CF">
              <w:rPr>
                <w:rFonts w:ascii="Calibri" w:eastAsia="BatangChe" w:hAnsi="Calibri" w:cs="Arial"/>
                <w:b/>
              </w:rPr>
              <w:t>164927/2014</w:t>
            </w:r>
            <w:r w:rsidR="00BE6BC0">
              <w:rPr>
                <w:rFonts w:ascii="Calibri" w:eastAsia="BatangChe" w:hAnsi="Calibri" w:cs="Arial"/>
              </w:rPr>
              <w:t xml:space="preserve"> – </w:t>
            </w:r>
            <w:r>
              <w:rPr>
                <w:rFonts w:ascii="Calibri" w:eastAsia="BatangChe" w:hAnsi="Calibri" w:cs="Arial"/>
              </w:rPr>
              <w:t xml:space="preserve">Da </w:t>
            </w:r>
            <w:r w:rsidRPr="003B6321">
              <w:rPr>
                <w:rFonts w:ascii="Calibri" w:eastAsia="BatangChe" w:hAnsi="Calibri" w:cs="Arial"/>
              </w:rPr>
              <w:t>Arq</w:t>
            </w:r>
            <w:r>
              <w:rPr>
                <w:rFonts w:ascii="Calibri" w:eastAsia="BatangChe" w:hAnsi="Calibri" w:cs="Arial"/>
              </w:rPr>
              <w:t>uiteta e Urbanista</w:t>
            </w:r>
            <w:r w:rsidR="00BE6BC0">
              <w:rPr>
                <w:rFonts w:ascii="Calibri" w:eastAsia="BatangChe" w:hAnsi="Calibri" w:cs="Arial"/>
              </w:rPr>
              <w:t xml:space="preserve"> </w:t>
            </w:r>
            <w:proofErr w:type="spellStart"/>
            <w:r w:rsidR="00BE6BC0">
              <w:rPr>
                <w:rFonts w:ascii="Calibri" w:eastAsia="BatangChe" w:hAnsi="Calibri" w:cs="Arial"/>
              </w:rPr>
              <w:t>Greisse</w:t>
            </w:r>
            <w:proofErr w:type="spellEnd"/>
            <w:r w:rsidR="00BE6BC0">
              <w:rPr>
                <w:rFonts w:ascii="Calibri" w:eastAsia="BatangChe" w:hAnsi="Calibri" w:cs="Arial"/>
              </w:rPr>
              <w:t xml:space="preserve"> Oliveira </w:t>
            </w:r>
            <w:proofErr w:type="spellStart"/>
            <w:r w:rsidR="00BE6BC0">
              <w:rPr>
                <w:rFonts w:ascii="Calibri" w:eastAsia="BatangChe" w:hAnsi="Calibri" w:cs="Arial"/>
              </w:rPr>
              <w:t>Panazzolo</w:t>
            </w:r>
            <w:proofErr w:type="spellEnd"/>
            <w:r w:rsidR="00851446">
              <w:rPr>
                <w:rFonts w:ascii="Calibri" w:eastAsia="BatangChe" w:hAnsi="Calibri" w:cs="Arial"/>
              </w:rPr>
              <w:t xml:space="preserve"> – Cancelamento do RRT nº 1392129 para as atividades de Execução de instalações </w:t>
            </w:r>
            <w:proofErr w:type="spellStart"/>
            <w:r w:rsidR="00851446">
              <w:rPr>
                <w:rFonts w:ascii="Calibri" w:eastAsia="BatangChe" w:hAnsi="Calibri" w:cs="Arial"/>
              </w:rPr>
              <w:t>hidrossanitárias</w:t>
            </w:r>
            <w:proofErr w:type="spellEnd"/>
            <w:r w:rsidR="00851446">
              <w:rPr>
                <w:rFonts w:ascii="Calibri" w:eastAsia="BatangChe" w:hAnsi="Calibri" w:cs="Arial"/>
              </w:rPr>
              <w:t xml:space="preserve"> prediais e Execução de instalações elétricas prediais de baixa tensão. Nenhuma das atividades foi executada. O cliente desistiu do projeto e execução da obra. </w:t>
            </w:r>
            <w:r w:rsidR="00851446">
              <w:rPr>
                <w:rFonts w:ascii="Calibri" w:eastAsia="BatangChe" w:hAnsi="Calibri" w:cs="Arial"/>
                <w:caps/>
              </w:rPr>
              <w:t>A</w:t>
            </w:r>
            <w:r w:rsidR="00851446">
              <w:rPr>
                <w:rFonts w:ascii="Calibri" w:eastAsia="BatangChe" w:hAnsi="Calibri" w:cs="Arial"/>
              </w:rPr>
              <w:t>provado.</w:t>
            </w:r>
          </w:p>
          <w:p w:rsidR="00BE6BC0" w:rsidRPr="00DE4DF2" w:rsidRDefault="00DA3441" w:rsidP="00BF407B">
            <w:pPr>
              <w:spacing w:line="276" w:lineRule="auto"/>
              <w:jc w:val="both"/>
              <w:rPr>
                <w:rFonts w:ascii="Calibri" w:eastAsia="BatangChe" w:hAnsi="Calibri" w:cs="Arial"/>
                <w:caps/>
              </w:rPr>
            </w:pPr>
            <w:r w:rsidRPr="0011005C">
              <w:rPr>
                <w:rFonts w:ascii="Calibri" w:eastAsia="BatangChe" w:hAnsi="Calibri" w:cs="Arial"/>
                <w:b/>
              </w:rPr>
              <w:t xml:space="preserve">Processo </w:t>
            </w:r>
            <w:r w:rsidRPr="004E67CF">
              <w:rPr>
                <w:rFonts w:ascii="Calibri" w:eastAsia="BatangChe" w:hAnsi="Calibri" w:cs="Arial"/>
                <w:b/>
              </w:rPr>
              <w:t xml:space="preserve">nº </w:t>
            </w:r>
            <w:r w:rsidR="00BE6BC0" w:rsidRPr="004E67CF">
              <w:rPr>
                <w:rFonts w:ascii="Calibri" w:eastAsia="BatangChe" w:hAnsi="Calibri" w:cs="Arial"/>
                <w:b/>
              </w:rPr>
              <w:t>164943/2014</w:t>
            </w:r>
            <w:r w:rsidR="00BE6BC0">
              <w:rPr>
                <w:rFonts w:ascii="Calibri" w:eastAsia="BatangChe" w:hAnsi="Calibri" w:cs="Arial"/>
              </w:rPr>
              <w:t xml:space="preserve"> – </w:t>
            </w:r>
            <w:r>
              <w:rPr>
                <w:rFonts w:ascii="Calibri" w:eastAsia="BatangChe" w:hAnsi="Calibri" w:cs="Arial"/>
              </w:rPr>
              <w:t xml:space="preserve">Da </w:t>
            </w:r>
            <w:r w:rsidRPr="003B6321">
              <w:rPr>
                <w:rFonts w:ascii="Calibri" w:eastAsia="BatangChe" w:hAnsi="Calibri" w:cs="Arial"/>
              </w:rPr>
              <w:t>Arq</w:t>
            </w:r>
            <w:r>
              <w:rPr>
                <w:rFonts w:ascii="Calibri" w:eastAsia="BatangChe" w:hAnsi="Calibri" w:cs="Arial"/>
              </w:rPr>
              <w:t>uiteta e Urbanista</w:t>
            </w:r>
            <w:r w:rsidR="00BE6BC0">
              <w:rPr>
                <w:rFonts w:ascii="Calibri" w:eastAsia="BatangChe" w:hAnsi="Calibri" w:cs="Arial"/>
              </w:rPr>
              <w:t xml:space="preserve"> </w:t>
            </w:r>
            <w:proofErr w:type="spellStart"/>
            <w:r w:rsidR="00BE6BC0">
              <w:rPr>
                <w:rFonts w:ascii="Calibri" w:eastAsia="BatangChe" w:hAnsi="Calibri" w:cs="Arial"/>
              </w:rPr>
              <w:t>Greisse</w:t>
            </w:r>
            <w:proofErr w:type="spellEnd"/>
            <w:r w:rsidR="00BE6BC0">
              <w:rPr>
                <w:rFonts w:ascii="Calibri" w:eastAsia="BatangChe" w:hAnsi="Calibri" w:cs="Arial"/>
              </w:rPr>
              <w:t xml:space="preserve"> Oliveira </w:t>
            </w:r>
            <w:proofErr w:type="spellStart"/>
            <w:r w:rsidR="00BE6BC0">
              <w:rPr>
                <w:rFonts w:ascii="Calibri" w:eastAsia="BatangChe" w:hAnsi="Calibri" w:cs="Arial"/>
              </w:rPr>
              <w:t>Panazzolo</w:t>
            </w:r>
            <w:proofErr w:type="spellEnd"/>
            <w:r w:rsidR="00DE4DF2">
              <w:rPr>
                <w:rFonts w:ascii="Calibri" w:eastAsia="BatangChe" w:hAnsi="Calibri" w:cs="Arial"/>
              </w:rPr>
              <w:t xml:space="preserve"> – Cancelamento do RRT nº 1392101 para</w:t>
            </w:r>
            <w:r w:rsidR="00CD0D59">
              <w:rPr>
                <w:rFonts w:ascii="Calibri" w:eastAsia="BatangChe" w:hAnsi="Calibri" w:cs="Arial"/>
              </w:rPr>
              <w:t xml:space="preserve"> </w:t>
            </w:r>
            <w:r w:rsidR="00DE4DF2">
              <w:rPr>
                <w:rFonts w:ascii="Calibri" w:eastAsia="BatangChe" w:hAnsi="Calibri" w:cs="Arial"/>
              </w:rPr>
              <w:t xml:space="preserve">a atividade de Execução de Obra. Nenhuma das atividades foi executada. . O cliente desistiu do projeto e execução da obra. </w:t>
            </w:r>
            <w:r w:rsidR="00DE4DF2">
              <w:rPr>
                <w:rFonts w:ascii="Calibri" w:eastAsia="BatangChe" w:hAnsi="Calibri" w:cs="Arial"/>
                <w:caps/>
              </w:rPr>
              <w:t>A</w:t>
            </w:r>
            <w:r w:rsidR="00DE4DF2">
              <w:rPr>
                <w:rFonts w:ascii="Calibri" w:eastAsia="BatangChe" w:hAnsi="Calibri" w:cs="Arial"/>
              </w:rPr>
              <w:t>provado.</w:t>
            </w:r>
          </w:p>
          <w:p w:rsidR="00BE6BC0" w:rsidRPr="00B2215C" w:rsidRDefault="00DA3441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B2215C">
              <w:rPr>
                <w:rFonts w:ascii="Calibri" w:eastAsia="BatangChe" w:hAnsi="Calibri" w:cs="Arial"/>
                <w:b/>
              </w:rPr>
              <w:t xml:space="preserve">Processo nº </w:t>
            </w:r>
            <w:r w:rsidR="00BE6BC0" w:rsidRPr="00B2215C">
              <w:rPr>
                <w:rFonts w:ascii="Calibri" w:eastAsia="BatangChe" w:hAnsi="Calibri" w:cs="Arial"/>
                <w:b/>
              </w:rPr>
              <w:t>164375/2014</w:t>
            </w:r>
            <w:r w:rsidR="00BE6BC0" w:rsidRPr="00B2215C">
              <w:rPr>
                <w:rFonts w:ascii="Calibri" w:eastAsia="BatangChe" w:hAnsi="Calibri" w:cs="Arial"/>
              </w:rPr>
              <w:t xml:space="preserve"> – </w:t>
            </w:r>
            <w:r w:rsidRPr="00B2215C">
              <w:rPr>
                <w:rFonts w:ascii="Calibri" w:eastAsia="BatangChe" w:hAnsi="Calibri" w:cs="Arial"/>
              </w:rPr>
              <w:t>Do Arquiteto e Urbanista</w:t>
            </w:r>
            <w:r w:rsidR="00BE6BC0" w:rsidRPr="00B2215C">
              <w:rPr>
                <w:rFonts w:ascii="Calibri" w:eastAsia="BatangChe" w:hAnsi="Calibri" w:cs="Arial"/>
              </w:rPr>
              <w:t xml:space="preserve"> </w:t>
            </w:r>
            <w:proofErr w:type="spellStart"/>
            <w:r w:rsidR="00BE6BC0" w:rsidRPr="00B2215C">
              <w:rPr>
                <w:rFonts w:ascii="Calibri" w:eastAsia="BatangChe" w:hAnsi="Calibri" w:cs="Arial"/>
              </w:rPr>
              <w:t>Antonio</w:t>
            </w:r>
            <w:proofErr w:type="spellEnd"/>
            <w:r w:rsidR="00BE6BC0" w:rsidRPr="00B2215C">
              <w:rPr>
                <w:rFonts w:ascii="Calibri" w:eastAsia="BatangChe" w:hAnsi="Calibri" w:cs="Arial"/>
              </w:rPr>
              <w:t xml:space="preserve"> </w:t>
            </w:r>
            <w:proofErr w:type="spellStart"/>
            <w:r w:rsidR="00BE6BC0" w:rsidRPr="00B2215C">
              <w:rPr>
                <w:rFonts w:ascii="Calibri" w:eastAsia="BatangChe" w:hAnsi="Calibri" w:cs="Arial"/>
              </w:rPr>
              <w:t>Eires</w:t>
            </w:r>
            <w:proofErr w:type="spellEnd"/>
            <w:r w:rsidR="00BE6BC0" w:rsidRPr="00B2215C">
              <w:rPr>
                <w:rFonts w:ascii="Calibri" w:eastAsia="BatangChe" w:hAnsi="Calibri" w:cs="Arial"/>
              </w:rPr>
              <w:t xml:space="preserve"> da Silva Mello</w:t>
            </w:r>
            <w:r w:rsidR="00F8597E" w:rsidRPr="00B2215C">
              <w:rPr>
                <w:rFonts w:ascii="Calibri" w:eastAsia="BatangChe" w:hAnsi="Calibri" w:cs="Arial"/>
              </w:rPr>
              <w:t xml:space="preserve"> – Encaminhar ao setor de RRT para informar ao profissional que retifique </w:t>
            </w:r>
            <w:r w:rsidR="00B2215C" w:rsidRPr="00B2215C">
              <w:rPr>
                <w:rFonts w:ascii="Calibri" w:eastAsia="BatangChe" w:hAnsi="Calibri" w:cs="Arial"/>
              </w:rPr>
              <w:t>o RRT, subtraindo as observações de projeto do campo “descrição”.</w:t>
            </w:r>
          </w:p>
          <w:p w:rsidR="007029BC" w:rsidRPr="00544A8A" w:rsidRDefault="00DA3441" w:rsidP="00BF407B">
            <w:pPr>
              <w:spacing w:line="276" w:lineRule="auto"/>
              <w:jc w:val="both"/>
              <w:rPr>
                <w:rFonts w:ascii="Calibri" w:eastAsia="BatangChe" w:hAnsi="Calibri" w:cs="Arial"/>
              </w:rPr>
            </w:pPr>
            <w:r w:rsidRPr="00B2215C">
              <w:rPr>
                <w:rFonts w:ascii="Calibri" w:eastAsia="BatangChe" w:hAnsi="Calibri" w:cs="Arial"/>
                <w:b/>
              </w:rPr>
              <w:t xml:space="preserve">Processo nº </w:t>
            </w:r>
            <w:r w:rsidR="00BE6BC0" w:rsidRPr="00B2215C">
              <w:rPr>
                <w:rFonts w:ascii="Calibri" w:eastAsia="BatangChe" w:hAnsi="Calibri" w:cs="Arial"/>
                <w:b/>
              </w:rPr>
              <w:t>164393/2014</w:t>
            </w:r>
            <w:r w:rsidR="00BE6BC0" w:rsidRPr="00B2215C">
              <w:rPr>
                <w:rFonts w:ascii="Calibri" w:eastAsia="BatangChe" w:hAnsi="Calibri" w:cs="Arial"/>
              </w:rPr>
              <w:t xml:space="preserve"> –</w:t>
            </w:r>
            <w:r w:rsidR="00BE6BC0">
              <w:rPr>
                <w:rFonts w:ascii="Calibri" w:eastAsia="BatangChe" w:hAnsi="Calibri" w:cs="Arial"/>
              </w:rPr>
              <w:t xml:space="preserve"> </w:t>
            </w:r>
            <w:r>
              <w:rPr>
                <w:rFonts w:ascii="Calibri" w:eastAsia="BatangChe" w:hAnsi="Calibri" w:cs="Arial"/>
              </w:rPr>
              <w:t xml:space="preserve">Do </w:t>
            </w:r>
            <w:r w:rsidRPr="003B6321">
              <w:rPr>
                <w:rFonts w:ascii="Calibri" w:eastAsia="BatangChe" w:hAnsi="Calibri" w:cs="Arial"/>
              </w:rPr>
              <w:t>Arq</w:t>
            </w:r>
            <w:r>
              <w:rPr>
                <w:rFonts w:ascii="Calibri" w:eastAsia="BatangChe" w:hAnsi="Calibri" w:cs="Arial"/>
              </w:rPr>
              <w:t>uiteto e Urbanista</w:t>
            </w:r>
            <w:r w:rsidR="00BE6BC0">
              <w:rPr>
                <w:rFonts w:ascii="Calibri" w:eastAsia="BatangChe" w:hAnsi="Calibri" w:cs="Arial"/>
              </w:rPr>
              <w:t xml:space="preserve"> </w:t>
            </w:r>
            <w:proofErr w:type="spellStart"/>
            <w:r w:rsidR="00BE6BC0">
              <w:rPr>
                <w:rFonts w:ascii="Calibri" w:eastAsia="BatangChe" w:hAnsi="Calibri" w:cs="Arial"/>
              </w:rPr>
              <w:t>Antonio</w:t>
            </w:r>
            <w:proofErr w:type="spellEnd"/>
            <w:r w:rsidR="00E916B2">
              <w:rPr>
                <w:rFonts w:ascii="Calibri" w:eastAsia="BatangChe" w:hAnsi="Calibri" w:cs="Arial"/>
              </w:rPr>
              <w:t xml:space="preserve"> </w:t>
            </w:r>
            <w:proofErr w:type="spellStart"/>
            <w:r w:rsidR="00BE6BC0">
              <w:rPr>
                <w:rFonts w:ascii="Calibri" w:eastAsia="BatangChe" w:hAnsi="Calibri" w:cs="Arial"/>
              </w:rPr>
              <w:t>Eires</w:t>
            </w:r>
            <w:proofErr w:type="spellEnd"/>
            <w:r w:rsidR="00BE6BC0">
              <w:rPr>
                <w:rFonts w:ascii="Calibri" w:eastAsia="BatangChe" w:hAnsi="Calibri" w:cs="Arial"/>
              </w:rPr>
              <w:t xml:space="preserve"> da Silva Mello</w:t>
            </w:r>
            <w:r w:rsidR="00B2215C">
              <w:rPr>
                <w:rFonts w:ascii="Calibri" w:eastAsia="BatangChe" w:hAnsi="Calibri" w:cs="Arial"/>
              </w:rPr>
              <w:t xml:space="preserve"> – Encaminhar ao setor de RRT para informar ao profissional que retifique o RRT, subtraindo as observações de projeto do campo “descrição”.</w:t>
            </w:r>
          </w:p>
        </w:tc>
      </w:tr>
      <w:tr w:rsidR="00084E0B" w:rsidRPr="00F50C5A" w:rsidTr="00D940AB">
        <w:trPr>
          <w:trHeight w:val="62"/>
        </w:trPr>
        <w:tc>
          <w:tcPr>
            <w:tcW w:w="298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4E0B" w:rsidRPr="00473EDB" w:rsidRDefault="00084E0B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 w:rsidRPr="00473EDB">
              <w:rPr>
                <w:rFonts w:cs="Arial"/>
                <w:b/>
              </w:rPr>
              <w:lastRenderedPageBreak/>
              <w:t>Decisões/ Encaminhamentos</w:t>
            </w:r>
          </w:p>
        </w:tc>
        <w:tc>
          <w:tcPr>
            <w:tcW w:w="201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4E0B" w:rsidRPr="00473EDB" w:rsidRDefault="00084E0B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 w:rsidRPr="00473EDB">
              <w:rPr>
                <w:rFonts w:cs="Arial"/>
                <w:b/>
              </w:rPr>
              <w:t>Providências/Responsável</w:t>
            </w:r>
          </w:p>
        </w:tc>
      </w:tr>
      <w:tr w:rsidR="006657D5" w:rsidRPr="00F50C5A" w:rsidTr="00D940AB">
        <w:trPr>
          <w:trHeight w:val="293"/>
        </w:trPr>
        <w:tc>
          <w:tcPr>
            <w:tcW w:w="298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1F" w:rsidRPr="009D7862" w:rsidRDefault="008B1E4A" w:rsidP="008B1E4A">
            <w:pPr>
              <w:rPr>
                <w:rFonts w:cs="Arial"/>
              </w:rPr>
            </w:pPr>
            <w:r>
              <w:rPr>
                <w:rFonts w:cs="Arial"/>
              </w:rPr>
              <w:t xml:space="preserve">Encaminhar processos aos setores responsáveis para </w:t>
            </w:r>
            <w:r w:rsidR="00032FED">
              <w:rPr>
                <w:rFonts w:cs="Arial"/>
              </w:rPr>
              <w:t xml:space="preserve">que sejam executados </w:t>
            </w:r>
            <w:r>
              <w:rPr>
                <w:rFonts w:cs="Arial"/>
              </w:rPr>
              <w:t>os devidos procedimentos.</w:t>
            </w:r>
          </w:p>
        </w:tc>
        <w:tc>
          <w:tcPr>
            <w:tcW w:w="201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CF" w:rsidRPr="00D06091" w:rsidRDefault="00D06091" w:rsidP="002B60DA">
            <w:pPr>
              <w:spacing w:line="276" w:lineRule="auto"/>
              <w:jc w:val="both"/>
              <w:rPr>
                <w:rFonts w:cs="Arial"/>
              </w:rPr>
            </w:pPr>
            <w:r w:rsidRPr="009D7862">
              <w:rPr>
                <w:rFonts w:cs="Arial"/>
              </w:rPr>
              <w:t>Sec. Claudivana</w:t>
            </w:r>
          </w:p>
        </w:tc>
      </w:tr>
      <w:tr w:rsidR="006E0FA1" w:rsidRPr="00F50C5A" w:rsidTr="00D940AB">
        <w:trPr>
          <w:trHeight w:val="293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0FA1" w:rsidRDefault="005D3DBE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 </w:t>
            </w:r>
            <w:r w:rsidR="00383BCF">
              <w:rPr>
                <w:rFonts w:cs="Arial"/>
                <w:b/>
              </w:rPr>
              <w:t>Fiscalização</w:t>
            </w:r>
          </w:p>
        </w:tc>
      </w:tr>
      <w:tr w:rsidR="006E0FA1" w:rsidRPr="00F50C5A" w:rsidTr="00D940AB">
        <w:trPr>
          <w:trHeight w:val="293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FC" w:rsidRDefault="00DC32FC" w:rsidP="00867EB5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/>
                <w:b/>
                <w:color w:val="000000"/>
              </w:rPr>
            </w:pPr>
            <w:r w:rsidRPr="006A1FB3">
              <w:rPr>
                <w:rFonts w:ascii="Calibri" w:eastAsia="Times New Roman" w:hAnsi="Calibri"/>
                <w:b/>
                <w:color w:val="000000"/>
              </w:rPr>
              <w:t xml:space="preserve">3.1 Denúncias </w:t>
            </w:r>
          </w:p>
          <w:p w:rsidR="00DC32FC" w:rsidRDefault="00400AF3" w:rsidP="00867EB5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/>
                <w:b/>
                <w:color w:val="000000"/>
              </w:rPr>
            </w:pPr>
            <w:proofErr w:type="gramStart"/>
            <w:r>
              <w:rPr>
                <w:rFonts w:ascii="Calibri" w:eastAsia="Times New Roman" w:hAnsi="Calibri"/>
                <w:b/>
                <w:color w:val="000000"/>
              </w:rPr>
              <w:t>3.2</w:t>
            </w:r>
            <w:r w:rsidR="00DC32FC">
              <w:rPr>
                <w:rFonts w:ascii="Calibri" w:eastAsia="Times New Roman" w:hAnsi="Calibri"/>
                <w:b/>
                <w:color w:val="000000"/>
              </w:rPr>
              <w:t xml:space="preserve"> Texto</w:t>
            </w:r>
            <w:proofErr w:type="gramEnd"/>
            <w:r w:rsidR="00DC32FC">
              <w:rPr>
                <w:rFonts w:ascii="Calibri" w:eastAsia="Times New Roman" w:hAnsi="Calibri"/>
                <w:b/>
                <w:color w:val="000000"/>
              </w:rPr>
              <w:t xml:space="preserve"> de esclarecimento para publicação em jornal – ref. Denúncia nº 3326 – Ag. Fiscal Cássio</w:t>
            </w:r>
          </w:p>
          <w:p w:rsidR="00DD24D1" w:rsidRDefault="00DC32FC" w:rsidP="00867EB5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>3.3 Termos</w:t>
            </w:r>
            <w:r w:rsidR="000E1737">
              <w:rPr>
                <w:rFonts w:ascii="Calibri" w:eastAsia="Times New Roman" w:hAnsi="Calibri"/>
                <w:b/>
                <w:color w:val="000000"/>
              </w:rPr>
              <w:t xml:space="preserve"> de Cooperação Técnica </w:t>
            </w:r>
            <w:r w:rsidR="00DD24D1" w:rsidRPr="000E1737">
              <w:rPr>
                <w:rFonts w:ascii="Calibri" w:eastAsia="Times New Roman" w:hAnsi="Calibri"/>
                <w:color w:val="000000"/>
              </w:rPr>
              <w:t xml:space="preserve">– </w:t>
            </w:r>
            <w:r w:rsidR="000E1737" w:rsidRPr="000E1737">
              <w:rPr>
                <w:rFonts w:ascii="Calibri" w:eastAsia="Times New Roman" w:hAnsi="Calibri"/>
                <w:color w:val="000000"/>
              </w:rPr>
              <w:t xml:space="preserve">A </w:t>
            </w:r>
            <w:r w:rsidR="000E1737">
              <w:rPr>
                <w:rFonts w:ascii="Calibri" w:eastAsia="Times New Roman" w:hAnsi="Calibri"/>
                <w:color w:val="000000"/>
              </w:rPr>
              <w:t>Ass. Técnica Maríndia faz a leitura do relatório encaminhado à CEP pela</w:t>
            </w:r>
            <w:r w:rsidR="000E1737" w:rsidRPr="000E1737">
              <w:rPr>
                <w:rFonts w:ascii="Calibri" w:eastAsia="Times New Roman" w:hAnsi="Calibri"/>
                <w:color w:val="000000"/>
              </w:rPr>
              <w:t xml:space="preserve"> Analista Alessandra</w:t>
            </w:r>
            <w:r w:rsidR="0083760C">
              <w:rPr>
                <w:rFonts w:ascii="Calibri" w:eastAsia="Times New Roman" w:hAnsi="Calibri"/>
                <w:color w:val="000000"/>
              </w:rPr>
              <w:t xml:space="preserve">, informando que: Carlos Barbosa, Estância Velha e Gravataí já </w:t>
            </w:r>
            <w:r w:rsidR="00867EB5">
              <w:rPr>
                <w:rFonts w:ascii="Calibri" w:eastAsia="Times New Roman" w:hAnsi="Calibri"/>
                <w:color w:val="000000"/>
              </w:rPr>
              <w:t>assinaram</w:t>
            </w:r>
            <w:r w:rsidR="0083760C">
              <w:rPr>
                <w:rFonts w:ascii="Calibri" w:eastAsia="Times New Roman" w:hAnsi="Calibri"/>
                <w:color w:val="000000"/>
              </w:rPr>
              <w:t xml:space="preserve">; </w:t>
            </w:r>
            <w:r w:rsidR="00867EB5">
              <w:rPr>
                <w:rFonts w:ascii="Calibri" w:eastAsia="Times New Roman" w:hAnsi="Calibri"/>
                <w:color w:val="000000"/>
              </w:rPr>
              <w:t xml:space="preserve">Bento Gonçalves, Canoas, Caxias do Sul e Garibaldi estão analisando e ficaram de dar retorno; com </w:t>
            </w:r>
            <w:r w:rsidR="00AD7807">
              <w:rPr>
                <w:rFonts w:ascii="Calibri" w:eastAsia="Times New Roman" w:hAnsi="Calibri"/>
                <w:color w:val="000000"/>
              </w:rPr>
              <w:t xml:space="preserve">Flores da Cunha, </w:t>
            </w:r>
            <w:r w:rsidR="00867EB5">
              <w:rPr>
                <w:rFonts w:ascii="Calibri" w:eastAsia="Times New Roman" w:hAnsi="Calibri"/>
                <w:color w:val="000000"/>
              </w:rPr>
              <w:t xml:space="preserve">Lajeado, Novo Hamburgo, Santa Tereza e São Leopoldo </w:t>
            </w:r>
            <w:proofErr w:type="gramStart"/>
            <w:r w:rsidR="00867EB5">
              <w:rPr>
                <w:rFonts w:ascii="Calibri" w:eastAsia="Times New Roman" w:hAnsi="Calibri"/>
                <w:color w:val="000000"/>
              </w:rPr>
              <w:t>houve tentativas</w:t>
            </w:r>
            <w:proofErr w:type="gramEnd"/>
            <w:r w:rsidR="00867EB5">
              <w:rPr>
                <w:rFonts w:ascii="Calibri" w:eastAsia="Times New Roman" w:hAnsi="Calibri"/>
                <w:color w:val="000000"/>
              </w:rPr>
              <w:t xml:space="preserve">, mas não ocorreu contato; Farroupilha não deu retorno ao ofício resposta; e São Marcos afirmou não haver interesse. </w:t>
            </w:r>
            <w:r w:rsidR="00AD7807">
              <w:rPr>
                <w:rFonts w:ascii="Calibri" w:eastAsia="Times New Roman" w:hAnsi="Calibri"/>
                <w:color w:val="000000"/>
              </w:rPr>
              <w:t xml:space="preserve">A Comissão ressalta que o despacho negativo a respeito do termo foi de Caxias do Sul e não de Farroupilha, </w:t>
            </w:r>
            <w:r w:rsidR="00AD7807">
              <w:rPr>
                <w:rFonts w:ascii="Calibri" w:eastAsia="Times New Roman" w:hAnsi="Calibri"/>
                <w:color w:val="000000"/>
              </w:rPr>
              <w:lastRenderedPageBreak/>
              <w:t xml:space="preserve">como consta no levantamento; e que o termo deverá ser entregue pessoalmente pelo Cons. Pedone. A Ass. Técnica Maríndia acrescenta Sapiranga à lista, </w:t>
            </w:r>
            <w:r w:rsidR="00A60105">
              <w:rPr>
                <w:rFonts w:ascii="Calibri" w:eastAsia="Times New Roman" w:hAnsi="Calibri"/>
                <w:color w:val="000000"/>
              </w:rPr>
              <w:t>pois de acordo com a Cons. Mª Bernadete, o Sr. Eduardo Jaeger ficou de marcar com o Secretário para encaminhar a</w:t>
            </w:r>
            <w:r w:rsidR="00541858">
              <w:rPr>
                <w:rFonts w:ascii="Calibri" w:eastAsia="Times New Roman" w:hAnsi="Calibri"/>
                <w:color w:val="000000"/>
              </w:rPr>
              <w:t xml:space="preserve">o Prefeito. A </w:t>
            </w:r>
            <w:r w:rsidR="00CF17F3" w:rsidRPr="00482A63">
              <w:rPr>
                <w:rFonts w:ascii="Calibri" w:eastAsia="Times New Roman" w:hAnsi="Calibri"/>
                <w:color w:val="000000"/>
              </w:rPr>
              <w:t>Coord. Adjunta</w:t>
            </w:r>
            <w:r w:rsidR="00541858">
              <w:rPr>
                <w:rFonts w:ascii="Calibri" w:eastAsia="Times New Roman" w:hAnsi="Calibri"/>
                <w:color w:val="000000"/>
              </w:rPr>
              <w:t xml:space="preserve"> Rosana esclarece que foi </w:t>
            </w:r>
            <w:proofErr w:type="gramStart"/>
            <w:r w:rsidR="00541858">
              <w:rPr>
                <w:rFonts w:ascii="Calibri" w:eastAsia="Times New Roman" w:hAnsi="Calibri"/>
                <w:color w:val="000000"/>
              </w:rPr>
              <w:t>informada que Novo</w:t>
            </w:r>
            <w:proofErr w:type="gramEnd"/>
            <w:r w:rsidR="00541858">
              <w:rPr>
                <w:rFonts w:ascii="Calibri" w:eastAsia="Times New Roman" w:hAnsi="Calibri"/>
                <w:color w:val="000000"/>
              </w:rPr>
              <w:t xml:space="preserve"> Hamburgo </w:t>
            </w:r>
            <w:r w:rsidR="00340C39">
              <w:rPr>
                <w:rFonts w:ascii="Calibri" w:eastAsia="Times New Roman" w:hAnsi="Calibri"/>
                <w:color w:val="000000"/>
              </w:rPr>
              <w:t xml:space="preserve">possui o IGEO e tornou público, disponibilizando aos profissionais e aos demais cidadãos, mediante um cadastro. </w:t>
            </w:r>
            <w:r w:rsidR="00CF17F3">
              <w:rPr>
                <w:rFonts w:ascii="Calibri" w:eastAsia="Times New Roman" w:hAnsi="Calibri"/>
                <w:color w:val="000000"/>
              </w:rPr>
              <w:t xml:space="preserve">Durante a reunião, a </w:t>
            </w:r>
            <w:r w:rsidR="00CF17F3" w:rsidRPr="00482A63">
              <w:rPr>
                <w:rFonts w:ascii="Calibri" w:eastAsia="Times New Roman" w:hAnsi="Calibri"/>
                <w:color w:val="000000"/>
              </w:rPr>
              <w:t>Coord. Adjunta</w:t>
            </w:r>
            <w:r w:rsidR="00CF17F3">
              <w:rPr>
                <w:rFonts w:ascii="Calibri" w:eastAsia="Times New Roman" w:hAnsi="Calibri"/>
                <w:color w:val="000000"/>
              </w:rPr>
              <w:t xml:space="preserve"> Rosana entra em contato com as Prefeituras de Novo Hamburgo e São Leopoldo</w:t>
            </w:r>
            <w:r w:rsidR="00DA7254">
              <w:rPr>
                <w:rFonts w:ascii="Calibri" w:eastAsia="Times New Roman" w:hAnsi="Calibri"/>
                <w:color w:val="000000"/>
              </w:rPr>
              <w:t xml:space="preserve"> e pré-agenda visita do Presidente Roberto Py ao Prefeito de São Leopoldo</w:t>
            </w:r>
            <w:bookmarkStart w:id="0" w:name="_GoBack"/>
            <w:bookmarkEnd w:id="0"/>
            <w:r w:rsidR="00CF17F3">
              <w:rPr>
                <w:rFonts w:ascii="Calibri" w:eastAsia="Times New Roman" w:hAnsi="Calibri"/>
                <w:color w:val="000000"/>
              </w:rPr>
              <w:t xml:space="preserve">. </w:t>
            </w:r>
          </w:p>
          <w:p w:rsidR="00520057" w:rsidRPr="008D36A5" w:rsidRDefault="00400AF3" w:rsidP="00DA7254">
            <w:pPr>
              <w:shd w:val="clear" w:color="auto" w:fill="FFFFFF"/>
              <w:spacing w:line="276" w:lineRule="auto"/>
              <w:jc w:val="both"/>
            </w:pPr>
            <w:proofErr w:type="gramStart"/>
            <w:r>
              <w:rPr>
                <w:rFonts w:ascii="Calibri" w:eastAsia="Times New Roman" w:hAnsi="Calibri"/>
                <w:b/>
                <w:color w:val="000000"/>
              </w:rPr>
              <w:t>3.4 Rota</w:t>
            </w:r>
            <w:proofErr w:type="gramEnd"/>
            <w:r w:rsidR="0058328C">
              <w:rPr>
                <w:rFonts w:ascii="Calibri" w:eastAsia="Times New Roman" w:hAnsi="Calibri"/>
                <w:b/>
                <w:color w:val="000000"/>
              </w:rPr>
              <w:t xml:space="preserve"> Sugerida</w:t>
            </w:r>
            <w:r>
              <w:rPr>
                <w:rFonts w:ascii="Calibri" w:eastAsia="Times New Roman" w:hAnsi="Calibri"/>
                <w:b/>
                <w:color w:val="000000"/>
              </w:rPr>
              <w:t xml:space="preserve"> de Fiscalização In Loco</w:t>
            </w:r>
            <w:r w:rsidRPr="00A33918">
              <w:rPr>
                <w:rFonts w:ascii="Calibri" w:eastAsia="Times New Roman" w:hAnsi="Calibri"/>
                <w:color w:val="000000"/>
              </w:rPr>
              <w:t xml:space="preserve"> – </w:t>
            </w:r>
            <w:r w:rsidR="00A33918" w:rsidRPr="00A33918">
              <w:rPr>
                <w:rFonts w:ascii="Calibri" w:eastAsia="Times New Roman" w:hAnsi="Calibri"/>
                <w:color w:val="000000"/>
              </w:rPr>
              <w:t>A Ass. Técni</w:t>
            </w:r>
            <w:r w:rsidR="00D87C65">
              <w:rPr>
                <w:rFonts w:ascii="Calibri" w:eastAsia="Times New Roman" w:hAnsi="Calibri"/>
                <w:color w:val="000000"/>
              </w:rPr>
              <w:t xml:space="preserve">ca Maríndia apresenta relação feita pelos agentes fiscais </w:t>
            </w:r>
            <w:r w:rsidR="0061575C">
              <w:rPr>
                <w:rFonts w:ascii="Calibri" w:eastAsia="Times New Roman" w:hAnsi="Calibri"/>
                <w:color w:val="000000"/>
              </w:rPr>
              <w:t xml:space="preserve">baseada nas denúncias </w:t>
            </w:r>
            <w:r w:rsidR="002C5C0E">
              <w:rPr>
                <w:rFonts w:ascii="Calibri" w:eastAsia="Times New Roman" w:hAnsi="Calibri"/>
                <w:color w:val="000000"/>
              </w:rPr>
              <w:t xml:space="preserve">da região Metropolitana de Porto Alegre. </w:t>
            </w:r>
            <w:r w:rsidR="004769BB">
              <w:rPr>
                <w:rFonts w:ascii="Calibri" w:eastAsia="Times New Roman" w:hAnsi="Calibri"/>
                <w:color w:val="000000"/>
              </w:rPr>
              <w:t xml:space="preserve">A Cons. Clarissa questiona sobre o prazo de atendimento das denúncias. </w:t>
            </w:r>
            <w:r w:rsidR="00033C58">
              <w:rPr>
                <w:rFonts w:ascii="Calibri" w:eastAsia="Times New Roman" w:hAnsi="Calibri"/>
                <w:color w:val="000000"/>
              </w:rPr>
              <w:t>O Ass. Jurídico Mauro informa que não há resolução que estabeleça esse prazo.</w:t>
            </w:r>
          </w:p>
        </w:tc>
      </w:tr>
      <w:tr w:rsidR="006E0FA1" w:rsidRPr="00F50C5A" w:rsidTr="00D940AB">
        <w:trPr>
          <w:trHeight w:val="293"/>
        </w:trPr>
        <w:tc>
          <w:tcPr>
            <w:tcW w:w="30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FA1" w:rsidRDefault="006E0FA1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Decisões/Encaminhamentos</w:t>
            </w: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FA1" w:rsidRDefault="006E0FA1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Providências/Responsável</w:t>
            </w:r>
          </w:p>
        </w:tc>
      </w:tr>
      <w:tr w:rsidR="006E0FA1" w:rsidRPr="00F50C5A" w:rsidTr="00D940AB">
        <w:trPr>
          <w:trHeight w:val="293"/>
        </w:trPr>
        <w:tc>
          <w:tcPr>
            <w:tcW w:w="30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1" w:rsidRPr="001A31AB" w:rsidRDefault="006E0FA1" w:rsidP="008B1E4A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1A31AB">
              <w:rPr>
                <w:rFonts w:ascii="Calibri" w:eastAsia="Times New Roman" w:hAnsi="Calibri" w:cs="Times New Roman"/>
              </w:rPr>
              <w:t>Encaminhar as Denúncias conforme despacho da Comissão</w:t>
            </w:r>
            <w:r w:rsidR="009C2344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1" w:rsidRPr="001A31AB" w:rsidRDefault="006E0FA1" w:rsidP="002B60DA">
            <w:pPr>
              <w:spacing w:line="276" w:lineRule="auto"/>
              <w:jc w:val="both"/>
              <w:rPr>
                <w:rFonts w:cs="Arial"/>
              </w:rPr>
            </w:pPr>
            <w:r w:rsidRPr="001A31AB">
              <w:rPr>
                <w:rFonts w:cs="Arial"/>
              </w:rPr>
              <w:t xml:space="preserve">Sec. </w:t>
            </w:r>
            <w:r w:rsidR="00675BB2" w:rsidRPr="001A31AB">
              <w:rPr>
                <w:rFonts w:cs="Arial"/>
              </w:rPr>
              <w:t>Claudivana</w:t>
            </w:r>
          </w:p>
        </w:tc>
      </w:tr>
      <w:tr w:rsidR="006E0FA1" w:rsidRPr="003860E8" w:rsidTr="00D940AB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0FA1" w:rsidRPr="003860E8" w:rsidRDefault="006E0FA1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 w:rsidRPr="003860E8">
              <w:rPr>
                <w:rFonts w:cs="Arial"/>
                <w:b/>
              </w:rPr>
              <w:t xml:space="preserve">4. </w:t>
            </w:r>
            <w:r>
              <w:rPr>
                <w:rFonts w:cs="Arial"/>
                <w:b/>
              </w:rPr>
              <w:t>Assuntos Gerais</w:t>
            </w:r>
          </w:p>
        </w:tc>
      </w:tr>
      <w:tr w:rsidR="005A176F" w:rsidRPr="00482A63" w:rsidTr="00D940AB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63" w:rsidRPr="00482A63" w:rsidRDefault="00E3181B" w:rsidP="00DD004E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/>
                <w:color w:val="000000"/>
              </w:rPr>
            </w:pPr>
            <w:proofErr w:type="gramStart"/>
            <w:r w:rsidRPr="00E3181B">
              <w:rPr>
                <w:rFonts w:ascii="Calibri" w:eastAsia="Times New Roman" w:hAnsi="Calibri"/>
                <w:b/>
                <w:color w:val="000000"/>
              </w:rPr>
              <w:t>4.1</w:t>
            </w:r>
            <w:r w:rsidR="005A176F" w:rsidRPr="00482A63">
              <w:rPr>
                <w:rFonts w:ascii="Calibri" w:eastAsia="Times New Roman" w:hAnsi="Calibri"/>
                <w:color w:val="000000"/>
              </w:rPr>
              <w:t xml:space="preserve"> </w:t>
            </w:r>
            <w:r w:rsidR="005A176F" w:rsidRPr="00E3181B">
              <w:rPr>
                <w:rFonts w:ascii="Calibri" w:eastAsia="Times New Roman" w:hAnsi="Calibri"/>
                <w:b/>
                <w:color w:val="000000"/>
              </w:rPr>
              <w:t>Resposta</w:t>
            </w:r>
            <w:proofErr w:type="gramEnd"/>
            <w:r w:rsidR="005A176F" w:rsidRPr="00E3181B">
              <w:rPr>
                <w:rFonts w:ascii="Calibri" w:eastAsia="Times New Roman" w:hAnsi="Calibri"/>
                <w:b/>
                <w:color w:val="000000"/>
              </w:rPr>
              <w:t xml:space="preserve"> da CEP do CAU/BR sobr</w:t>
            </w:r>
            <w:r w:rsidR="0068549C" w:rsidRPr="00E3181B">
              <w:rPr>
                <w:rFonts w:ascii="Calibri" w:eastAsia="Times New Roman" w:hAnsi="Calibri"/>
                <w:b/>
                <w:color w:val="000000"/>
              </w:rPr>
              <w:t xml:space="preserve">e atribuição para </w:t>
            </w:r>
            <w:proofErr w:type="spellStart"/>
            <w:r w:rsidR="0068549C" w:rsidRPr="00E3181B">
              <w:rPr>
                <w:rFonts w:ascii="Calibri" w:eastAsia="Times New Roman" w:hAnsi="Calibri"/>
                <w:b/>
                <w:color w:val="000000"/>
              </w:rPr>
              <w:t>micro-estacas</w:t>
            </w:r>
            <w:proofErr w:type="spellEnd"/>
            <w:r w:rsidR="0068549C" w:rsidRPr="00482A63">
              <w:rPr>
                <w:rFonts w:ascii="Calibri" w:eastAsia="Times New Roman" w:hAnsi="Calibri"/>
                <w:color w:val="000000"/>
              </w:rPr>
              <w:t xml:space="preserve"> – </w:t>
            </w:r>
            <w:r w:rsidR="00D31B64" w:rsidRPr="00482A63">
              <w:rPr>
                <w:rFonts w:ascii="Calibri" w:eastAsia="Times New Roman" w:hAnsi="Calibri"/>
                <w:color w:val="000000"/>
              </w:rPr>
              <w:t>A Coord. Adjunta Rosana faz a leitura do ofício recebido da CEP – CAU/</w:t>
            </w:r>
            <w:r w:rsidR="00DD004E" w:rsidRPr="00482A63">
              <w:rPr>
                <w:rFonts w:ascii="Calibri" w:eastAsia="Times New Roman" w:hAnsi="Calibri"/>
                <w:color w:val="000000"/>
              </w:rPr>
              <w:t>BR. A</w:t>
            </w:r>
            <w:r w:rsidR="00D31B64" w:rsidRPr="00482A63">
              <w:rPr>
                <w:rFonts w:ascii="Calibri" w:eastAsia="Times New Roman" w:hAnsi="Calibri"/>
                <w:color w:val="000000"/>
              </w:rPr>
              <w:t xml:space="preserve"> Comissão </w:t>
            </w:r>
            <w:r w:rsidR="00C11731" w:rsidRPr="00482A63">
              <w:rPr>
                <w:rFonts w:ascii="Calibri" w:eastAsia="Times New Roman" w:hAnsi="Calibri"/>
                <w:color w:val="000000"/>
              </w:rPr>
              <w:t xml:space="preserve">não concorda com a decisão de que o arquiteto e urbanista não tem atribuição para </w:t>
            </w:r>
            <w:proofErr w:type="spellStart"/>
            <w:r w:rsidR="00C11731" w:rsidRPr="00482A63">
              <w:rPr>
                <w:rFonts w:ascii="Calibri" w:eastAsia="Times New Roman" w:hAnsi="Calibri"/>
                <w:color w:val="000000"/>
              </w:rPr>
              <w:t>micro-estacas</w:t>
            </w:r>
            <w:proofErr w:type="spellEnd"/>
            <w:r w:rsidR="00C11731" w:rsidRPr="00482A63">
              <w:rPr>
                <w:rFonts w:ascii="Calibri" w:eastAsia="Times New Roman" w:hAnsi="Calibri"/>
                <w:color w:val="000000"/>
              </w:rPr>
              <w:t>, na medida em que no Rio Grande do Sul esse sistema de fundações é muito usado e não configura fundações profundas. A Conselheira Maria Bernadete foi incumbida de elaborar um documento com arrazoado</w:t>
            </w:r>
            <w:r w:rsidR="00D31B64" w:rsidRPr="00482A63">
              <w:rPr>
                <w:rFonts w:ascii="Calibri" w:eastAsia="Times New Roman" w:hAnsi="Calibri"/>
                <w:color w:val="000000"/>
              </w:rPr>
              <w:t xml:space="preserve"> técnico</w:t>
            </w:r>
            <w:r w:rsidR="00DD004E" w:rsidRPr="00482A63">
              <w:rPr>
                <w:rFonts w:ascii="Calibri" w:eastAsia="Times New Roman" w:hAnsi="Calibri"/>
                <w:color w:val="000000"/>
              </w:rPr>
              <w:t xml:space="preserve"> </w:t>
            </w:r>
            <w:r w:rsidR="00C11731" w:rsidRPr="00482A63">
              <w:rPr>
                <w:rFonts w:ascii="Calibri" w:eastAsia="Times New Roman" w:hAnsi="Calibri"/>
                <w:color w:val="000000"/>
              </w:rPr>
              <w:t>defendendo essa atribuição, para levar ao plenário do CAU/RS e encaminhar à CEP do CAU/BR.</w:t>
            </w:r>
          </w:p>
          <w:p w:rsidR="005A176F" w:rsidRPr="00482A63" w:rsidRDefault="005A176F" w:rsidP="00DD004E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/>
                <w:color w:val="000000"/>
              </w:rPr>
            </w:pPr>
            <w:proofErr w:type="gramStart"/>
            <w:r w:rsidRPr="00E3181B">
              <w:rPr>
                <w:rFonts w:ascii="Calibri" w:eastAsia="Times New Roman" w:hAnsi="Calibri"/>
                <w:b/>
                <w:color w:val="000000"/>
              </w:rPr>
              <w:t>4.2</w:t>
            </w:r>
            <w:r w:rsidR="006E7C7E" w:rsidRPr="00E3181B">
              <w:rPr>
                <w:rFonts w:ascii="Calibri" w:eastAsia="Times New Roman" w:hAnsi="Calibri"/>
                <w:b/>
                <w:color w:val="000000"/>
              </w:rPr>
              <w:t xml:space="preserve"> Registro</w:t>
            </w:r>
            <w:proofErr w:type="gramEnd"/>
            <w:r w:rsidR="006E7C7E" w:rsidRPr="00E3181B">
              <w:rPr>
                <w:rFonts w:ascii="Calibri" w:eastAsia="Times New Roman" w:hAnsi="Calibri"/>
                <w:b/>
                <w:color w:val="000000"/>
              </w:rPr>
              <w:t xml:space="preserve"> de obra intelectual</w:t>
            </w:r>
            <w:r w:rsidR="006E7C7E" w:rsidRPr="00482A63">
              <w:rPr>
                <w:rFonts w:ascii="Calibri" w:eastAsia="Times New Roman" w:hAnsi="Calibri"/>
                <w:color w:val="000000"/>
              </w:rPr>
              <w:t xml:space="preserve"> – Será encaminhado ao Presidente memorando solicitando a realização de minicurso sobre a Resolução nº 67 do CAU/BR.</w:t>
            </w:r>
          </w:p>
          <w:p w:rsidR="005A176F" w:rsidRPr="00482A63" w:rsidRDefault="005A176F" w:rsidP="00DD004E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/>
                <w:color w:val="000000"/>
              </w:rPr>
            </w:pPr>
            <w:proofErr w:type="gramStart"/>
            <w:r w:rsidRPr="00E3181B">
              <w:rPr>
                <w:rFonts w:ascii="Calibri" w:eastAsia="Times New Roman" w:hAnsi="Calibri"/>
                <w:b/>
                <w:color w:val="000000"/>
              </w:rPr>
              <w:t>4.3 Programa</w:t>
            </w:r>
            <w:proofErr w:type="gramEnd"/>
            <w:r w:rsidRPr="00E3181B">
              <w:rPr>
                <w:rFonts w:ascii="Calibri" w:eastAsia="Times New Roman" w:hAnsi="Calibri"/>
                <w:b/>
                <w:color w:val="000000"/>
              </w:rPr>
              <w:t xml:space="preserve"> Conversas Cruzadas</w:t>
            </w:r>
            <w:r w:rsidRPr="00482A63">
              <w:rPr>
                <w:rFonts w:ascii="Calibri" w:eastAsia="Times New Roman" w:hAnsi="Calibri"/>
                <w:color w:val="000000"/>
              </w:rPr>
              <w:t xml:space="preserve"> – O Ass. Jurídico Mauro relata </w:t>
            </w:r>
            <w:r w:rsidR="006D6C8D" w:rsidRPr="00482A63">
              <w:rPr>
                <w:rFonts w:ascii="Calibri" w:eastAsia="Times New Roman" w:hAnsi="Calibri"/>
                <w:color w:val="000000"/>
              </w:rPr>
              <w:t xml:space="preserve">suas considerações </w:t>
            </w:r>
            <w:r w:rsidR="00032FED" w:rsidRPr="00482A63">
              <w:rPr>
                <w:rFonts w:ascii="Calibri" w:eastAsia="Times New Roman" w:hAnsi="Calibri"/>
                <w:color w:val="000000"/>
              </w:rPr>
              <w:t>após assistir aos vídeos do referido programa</w:t>
            </w:r>
            <w:r w:rsidR="00806A3F" w:rsidRPr="00482A63">
              <w:rPr>
                <w:rFonts w:ascii="Calibri" w:eastAsia="Times New Roman" w:hAnsi="Calibri"/>
                <w:color w:val="000000"/>
              </w:rPr>
              <w:t>, informa que repass</w:t>
            </w:r>
            <w:r w:rsidR="006D6C8D" w:rsidRPr="00482A63">
              <w:rPr>
                <w:rFonts w:ascii="Calibri" w:eastAsia="Times New Roman" w:hAnsi="Calibri"/>
                <w:color w:val="000000"/>
              </w:rPr>
              <w:t>ou ao Presidente Roberto Py</w:t>
            </w:r>
            <w:r w:rsidR="00806A3F" w:rsidRPr="00482A63">
              <w:rPr>
                <w:rFonts w:ascii="Calibri" w:eastAsia="Times New Roman" w:hAnsi="Calibri"/>
                <w:color w:val="000000"/>
              </w:rPr>
              <w:t xml:space="preserve"> e que concluíram não ser necessário o pedido de direito de resposta. A Comissão decide pelo </w:t>
            </w:r>
            <w:proofErr w:type="gramStart"/>
            <w:r w:rsidR="00806A3F" w:rsidRPr="00482A63">
              <w:rPr>
                <w:rFonts w:ascii="Calibri" w:eastAsia="Times New Roman" w:hAnsi="Calibri"/>
                <w:color w:val="000000"/>
              </w:rPr>
              <w:t>envio de ofí</w:t>
            </w:r>
            <w:r w:rsidR="006D6C8D" w:rsidRPr="00482A63">
              <w:rPr>
                <w:rFonts w:ascii="Calibri" w:eastAsia="Times New Roman" w:hAnsi="Calibri"/>
                <w:color w:val="000000"/>
              </w:rPr>
              <w:t>cio ao p</w:t>
            </w:r>
            <w:r w:rsidR="00806A3F" w:rsidRPr="00482A63">
              <w:rPr>
                <w:rFonts w:ascii="Calibri" w:eastAsia="Times New Roman" w:hAnsi="Calibri"/>
                <w:color w:val="000000"/>
              </w:rPr>
              <w:t>rograma Conversas Cruzadas</w:t>
            </w:r>
            <w:proofErr w:type="gramEnd"/>
            <w:r w:rsidR="00806A3F" w:rsidRPr="00482A63">
              <w:rPr>
                <w:rFonts w:ascii="Calibri" w:eastAsia="Times New Roman" w:hAnsi="Calibri"/>
                <w:color w:val="000000"/>
              </w:rPr>
              <w:t xml:space="preserve"> e também </w:t>
            </w:r>
            <w:r w:rsidR="00C936E6" w:rsidRPr="00482A63">
              <w:rPr>
                <w:rFonts w:ascii="Calibri" w:eastAsia="Times New Roman" w:hAnsi="Calibri"/>
                <w:color w:val="000000"/>
              </w:rPr>
              <w:t>à emissora</w:t>
            </w:r>
            <w:r w:rsidR="00806A3F" w:rsidRPr="00482A63">
              <w:rPr>
                <w:rFonts w:ascii="Calibri" w:eastAsia="Times New Roman" w:hAnsi="Calibri"/>
                <w:color w:val="000000"/>
              </w:rPr>
              <w:t xml:space="preserve"> TV COM, </w:t>
            </w:r>
            <w:r w:rsidR="006D6C8D" w:rsidRPr="00482A63">
              <w:rPr>
                <w:rFonts w:ascii="Calibri" w:eastAsia="Times New Roman" w:hAnsi="Calibri"/>
                <w:color w:val="000000"/>
              </w:rPr>
              <w:t>apresenta</w:t>
            </w:r>
            <w:r w:rsidR="00806A3F" w:rsidRPr="00482A63">
              <w:rPr>
                <w:rFonts w:ascii="Calibri" w:eastAsia="Times New Roman" w:hAnsi="Calibri"/>
                <w:color w:val="000000"/>
              </w:rPr>
              <w:t>n</w:t>
            </w:r>
            <w:r w:rsidR="006D6C8D" w:rsidRPr="00482A63">
              <w:rPr>
                <w:rFonts w:ascii="Calibri" w:eastAsia="Times New Roman" w:hAnsi="Calibri"/>
                <w:color w:val="000000"/>
              </w:rPr>
              <w:t>do</w:t>
            </w:r>
            <w:r w:rsidR="00806A3F" w:rsidRPr="00482A63">
              <w:rPr>
                <w:rFonts w:ascii="Calibri" w:eastAsia="Times New Roman" w:hAnsi="Calibri"/>
                <w:color w:val="000000"/>
              </w:rPr>
              <w:t xml:space="preserve"> o CAU/RS e se colocando à</w:t>
            </w:r>
            <w:r w:rsidR="006D6C8D" w:rsidRPr="00482A63">
              <w:rPr>
                <w:rFonts w:ascii="Calibri" w:eastAsia="Times New Roman" w:hAnsi="Calibri"/>
                <w:color w:val="000000"/>
              </w:rPr>
              <w:t xml:space="preserve"> dispo</w:t>
            </w:r>
            <w:r w:rsidR="00806A3F" w:rsidRPr="00482A63">
              <w:rPr>
                <w:rFonts w:ascii="Calibri" w:eastAsia="Times New Roman" w:hAnsi="Calibri"/>
                <w:color w:val="000000"/>
              </w:rPr>
              <w:t>sição para participações em debates referente às atribuições de arquiteto e urbanista (exemplo de p</w:t>
            </w:r>
            <w:r w:rsidR="00DA7B6F" w:rsidRPr="00482A63">
              <w:rPr>
                <w:rFonts w:ascii="Calibri" w:eastAsia="Times New Roman" w:hAnsi="Calibri"/>
                <w:color w:val="000000"/>
              </w:rPr>
              <w:t xml:space="preserve">autas: </w:t>
            </w:r>
            <w:r w:rsidR="00D61A20" w:rsidRPr="00482A63">
              <w:rPr>
                <w:rFonts w:ascii="Calibri" w:eastAsia="Times New Roman" w:hAnsi="Calibri"/>
                <w:color w:val="000000"/>
              </w:rPr>
              <w:t>Le</w:t>
            </w:r>
            <w:r w:rsidR="00806A3F" w:rsidRPr="00482A63">
              <w:rPr>
                <w:rFonts w:ascii="Calibri" w:eastAsia="Times New Roman" w:hAnsi="Calibri"/>
                <w:color w:val="000000"/>
              </w:rPr>
              <w:t xml:space="preserve">i </w:t>
            </w:r>
            <w:r w:rsidR="00DA7B6F" w:rsidRPr="00482A63">
              <w:rPr>
                <w:rFonts w:ascii="Calibri" w:eastAsia="Times New Roman" w:hAnsi="Calibri"/>
                <w:color w:val="000000"/>
              </w:rPr>
              <w:t>14376/2013, semelhanças com o C</w:t>
            </w:r>
            <w:r w:rsidR="00D61A20" w:rsidRPr="00482A63">
              <w:rPr>
                <w:rFonts w:ascii="Calibri" w:eastAsia="Times New Roman" w:hAnsi="Calibri"/>
                <w:color w:val="000000"/>
              </w:rPr>
              <w:t>REA</w:t>
            </w:r>
            <w:r w:rsidR="00806A3F" w:rsidRPr="00482A63">
              <w:rPr>
                <w:rFonts w:ascii="Calibri" w:eastAsia="Times New Roman" w:hAnsi="Calibri"/>
                <w:color w:val="000000"/>
              </w:rPr>
              <w:t>, etc.).</w:t>
            </w:r>
          </w:p>
          <w:p w:rsidR="00B108E2" w:rsidRPr="00482A63" w:rsidRDefault="005A176F" w:rsidP="00DD004E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/>
                <w:color w:val="000000"/>
              </w:rPr>
            </w:pPr>
            <w:proofErr w:type="gramStart"/>
            <w:r w:rsidRPr="00E3181B">
              <w:rPr>
                <w:rFonts w:ascii="Calibri" w:eastAsia="Times New Roman" w:hAnsi="Calibri"/>
                <w:b/>
                <w:color w:val="000000"/>
              </w:rPr>
              <w:t>4.4 Atribuição</w:t>
            </w:r>
            <w:proofErr w:type="gramEnd"/>
            <w:r w:rsidRPr="00E3181B">
              <w:rPr>
                <w:rFonts w:ascii="Calibri" w:eastAsia="Times New Roman" w:hAnsi="Calibri"/>
                <w:b/>
                <w:color w:val="000000"/>
              </w:rPr>
              <w:t xml:space="preserve"> para SPDA</w:t>
            </w:r>
            <w:r w:rsidRPr="00482A63">
              <w:rPr>
                <w:rFonts w:ascii="Calibri" w:eastAsia="Times New Roman" w:hAnsi="Calibri"/>
                <w:color w:val="000000"/>
              </w:rPr>
              <w:t xml:space="preserve"> – Ass. Técnica Maríndia</w:t>
            </w:r>
            <w:r w:rsidR="00544A8A" w:rsidRPr="00482A63">
              <w:rPr>
                <w:rFonts w:ascii="Calibri" w:eastAsia="Times New Roman" w:hAnsi="Calibri"/>
                <w:color w:val="000000"/>
              </w:rPr>
              <w:t xml:space="preserve"> encaminhará resposta ao </w:t>
            </w:r>
            <w:r w:rsidR="00EF7160" w:rsidRPr="00482A63">
              <w:rPr>
                <w:rFonts w:ascii="Calibri" w:eastAsia="Times New Roman" w:hAnsi="Calibri"/>
                <w:color w:val="000000"/>
              </w:rPr>
              <w:t xml:space="preserve">Sr. </w:t>
            </w:r>
            <w:proofErr w:type="spellStart"/>
            <w:r w:rsidR="00EF7160" w:rsidRPr="00482A63">
              <w:rPr>
                <w:rFonts w:ascii="Calibri" w:eastAsia="Times New Roman" w:hAnsi="Calibri"/>
                <w:color w:val="000000"/>
              </w:rPr>
              <w:t>Enio</w:t>
            </w:r>
            <w:proofErr w:type="spellEnd"/>
            <w:r w:rsidR="00EF7160" w:rsidRPr="00482A63">
              <w:rPr>
                <w:rFonts w:ascii="Calibri" w:eastAsia="Times New Roman" w:hAnsi="Calibri"/>
                <w:color w:val="000000"/>
              </w:rPr>
              <w:t xml:space="preserve"> </w:t>
            </w:r>
            <w:r w:rsidR="00FC53B2" w:rsidRPr="00482A63">
              <w:rPr>
                <w:rFonts w:ascii="Calibri" w:eastAsia="Times New Roman" w:hAnsi="Calibri"/>
                <w:color w:val="000000"/>
              </w:rPr>
              <w:t xml:space="preserve"> Von </w:t>
            </w:r>
            <w:proofErr w:type="spellStart"/>
            <w:r w:rsidR="00EF7160" w:rsidRPr="00482A63">
              <w:rPr>
                <w:rFonts w:ascii="Calibri" w:eastAsia="Times New Roman" w:hAnsi="Calibri"/>
                <w:color w:val="000000"/>
              </w:rPr>
              <w:t>Mar</w:t>
            </w:r>
            <w:r w:rsidR="00C11731" w:rsidRPr="00482A63">
              <w:rPr>
                <w:rFonts w:ascii="Calibri" w:eastAsia="Times New Roman" w:hAnsi="Calibri"/>
                <w:color w:val="000000"/>
              </w:rPr>
              <w:t>ees</w:t>
            </w:r>
            <w:proofErr w:type="spellEnd"/>
            <w:r w:rsidR="004352DE" w:rsidRPr="00482A63">
              <w:rPr>
                <w:rFonts w:ascii="Calibri" w:eastAsia="Times New Roman" w:hAnsi="Calibri"/>
                <w:color w:val="000000"/>
              </w:rPr>
              <w:t>, esclarecendo que SPDA não é atribuição do profissional arquiteto e urbanista</w:t>
            </w:r>
            <w:r w:rsidR="00693E81" w:rsidRPr="00482A63">
              <w:rPr>
                <w:rFonts w:ascii="Calibri" w:eastAsia="Times New Roman" w:hAnsi="Calibri"/>
                <w:color w:val="000000"/>
              </w:rPr>
              <w:t xml:space="preserve"> e que, em caso de dúvidas, quanto às empresas e profissionais que já prestavam esse serviço anteriormente, deverá ser providenciado encaminhamento ao CAU/BR.</w:t>
            </w:r>
          </w:p>
          <w:p w:rsidR="005A176F" w:rsidRPr="00482A63" w:rsidRDefault="005A176F" w:rsidP="00DD004E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/>
                <w:color w:val="000000"/>
              </w:rPr>
            </w:pPr>
            <w:proofErr w:type="gramStart"/>
            <w:r w:rsidRPr="00E3181B">
              <w:rPr>
                <w:rFonts w:ascii="Calibri" w:eastAsia="Times New Roman" w:hAnsi="Calibri"/>
                <w:b/>
                <w:color w:val="000000"/>
              </w:rPr>
              <w:t>4.5 Minuta</w:t>
            </w:r>
            <w:proofErr w:type="gramEnd"/>
            <w:r w:rsidRPr="00E3181B">
              <w:rPr>
                <w:rFonts w:ascii="Calibri" w:eastAsia="Times New Roman" w:hAnsi="Calibri"/>
                <w:b/>
                <w:color w:val="000000"/>
              </w:rPr>
              <w:t xml:space="preserve"> de ofício à CEP do CAU/BR</w:t>
            </w:r>
            <w:r w:rsidRPr="00482A63">
              <w:rPr>
                <w:rFonts w:ascii="Calibri" w:eastAsia="Times New Roman" w:hAnsi="Calibri"/>
                <w:color w:val="000000"/>
              </w:rPr>
              <w:t xml:space="preserve"> – </w:t>
            </w:r>
            <w:r w:rsidR="00446126" w:rsidRPr="00482A63">
              <w:rPr>
                <w:rFonts w:ascii="Calibri" w:eastAsia="Times New Roman" w:hAnsi="Calibri"/>
                <w:color w:val="000000"/>
              </w:rPr>
              <w:t>A Conselheira Rosana faz a leitura da minuta de o</w:t>
            </w:r>
            <w:r w:rsidR="0054712F" w:rsidRPr="00482A63">
              <w:rPr>
                <w:rFonts w:ascii="Calibri" w:eastAsia="Times New Roman" w:hAnsi="Calibri"/>
                <w:color w:val="000000"/>
              </w:rPr>
              <w:t>fício, cujo objetivo é manifestar o interesse da CEP/RS em estreitar relacionamento com a CEP/BR e informar-se sobre previsão de realização de eventos</w:t>
            </w:r>
            <w:r w:rsidR="00446126" w:rsidRPr="00482A63">
              <w:rPr>
                <w:rFonts w:ascii="Calibri" w:eastAsia="Times New Roman" w:hAnsi="Calibri"/>
                <w:color w:val="000000"/>
              </w:rPr>
              <w:t>.</w:t>
            </w:r>
            <w:r w:rsidR="00A61F28" w:rsidRPr="00482A63">
              <w:rPr>
                <w:rFonts w:ascii="Calibri" w:eastAsia="Times New Roman" w:hAnsi="Calibri"/>
                <w:color w:val="000000"/>
              </w:rPr>
              <w:t xml:space="preserve"> </w:t>
            </w:r>
            <w:r w:rsidR="0054712F" w:rsidRPr="00482A63">
              <w:rPr>
                <w:rFonts w:ascii="Calibri" w:eastAsia="Times New Roman" w:hAnsi="Calibri"/>
                <w:color w:val="000000"/>
              </w:rPr>
              <w:t xml:space="preserve"> A Coord. Adj. Rosana sugere que seja acrescentado o interesse em saber “se há agenda nacional prevista para que a Comissão possa participar, a exemplo do que acontece com a Comissão de Ética e Disciplina”.</w:t>
            </w:r>
          </w:p>
          <w:p w:rsidR="005A176F" w:rsidRPr="00482A63" w:rsidRDefault="005A176F" w:rsidP="00DD004E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/>
                <w:color w:val="000000"/>
              </w:rPr>
            </w:pPr>
            <w:r w:rsidRPr="0096114E">
              <w:rPr>
                <w:rFonts w:ascii="Calibri" w:eastAsia="Times New Roman" w:hAnsi="Calibri"/>
                <w:b/>
                <w:color w:val="000000"/>
              </w:rPr>
              <w:t>4.6 Reiterar consulta sobre procedimentos de baixa por interrupção</w:t>
            </w:r>
            <w:r w:rsidRPr="00482A63">
              <w:rPr>
                <w:rFonts w:ascii="Calibri" w:eastAsia="Times New Roman" w:hAnsi="Calibri"/>
                <w:color w:val="000000"/>
              </w:rPr>
              <w:t xml:space="preserve"> – Ass. Técnica Maríndia</w:t>
            </w:r>
            <w:r w:rsidR="00084E39" w:rsidRPr="00482A63">
              <w:rPr>
                <w:rFonts w:ascii="Calibri" w:eastAsia="Times New Roman" w:hAnsi="Calibri"/>
                <w:color w:val="000000"/>
              </w:rPr>
              <w:t xml:space="preserve"> faz a leitura</w:t>
            </w:r>
            <w:r w:rsidR="00C11731" w:rsidRPr="00482A63">
              <w:rPr>
                <w:rFonts w:ascii="Calibri" w:eastAsia="Times New Roman" w:hAnsi="Calibri"/>
                <w:color w:val="000000"/>
              </w:rPr>
              <w:t xml:space="preserve"> da consulta que já foi encaminhada à CEP do CAU/BR, a proposta foi aprovada, deve ser encaminhada</w:t>
            </w:r>
            <w:proofErr w:type="gramStart"/>
            <w:r w:rsidR="00C11731" w:rsidRPr="00482A63">
              <w:rPr>
                <w:rFonts w:ascii="Calibri" w:eastAsia="Times New Roman" w:hAnsi="Calibri"/>
                <w:color w:val="000000"/>
              </w:rPr>
              <w:t xml:space="preserve"> </w:t>
            </w:r>
            <w:r w:rsidR="007D4C58" w:rsidRPr="00482A63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gramEnd"/>
            <w:r w:rsidR="007D4C58" w:rsidRPr="00482A63">
              <w:rPr>
                <w:rFonts w:ascii="Calibri" w:eastAsia="Times New Roman" w:hAnsi="Calibri"/>
                <w:color w:val="000000"/>
              </w:rPr>
              <w:t>ao Presidente</w:t>
            </w:r>
            <w:r w:rsidR="00FC53B2" w:rsidRPr="00482A63">
              <w:rPr>
                <w:rFonts w:ascii="Calibri" w:eastAsia="Times New Roman" w:hAnsi="Calibri"/>
                <w:color w:val="000000"/>
              </w:rPr>
              <w:t xml:space="preserve"> do CAU/RS para envio à CEP do CAU/BR.</w:t>
            </w:r>
          </w:p>
          <w:p w:rsidR="00FC53B2" w:rsidRPr="00482A63" w:rsidRDefault="005A176F" w:rsidP="00DD004E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/>
                <w:color w:val="000000"/>
              </w:rPr>
            </w:pPr>
            <w:proofErr w:type="gramStart"/>
            <w:r w:rsidRPr="00E3181B">
              <w:rPr>
                <w:rFonts w:ascii="Calibri" w:eastAsia="Times New Roman" w:hAnsi="Calibri"/>
                <w:b/>
                <w:color w:val="000000"/>
              </w:rPr>
              <w:t>4.7 Planejamento</w:t>
            </w:r>
            <w:proofErr w:type="gramEnd"/>
            <w:r w:rsidRPr="00E3181B">
              <w:rPr>
                <w:rFonts w:ascii="Calibri" w:eastAsia="Times New Roman" w:hAnsi="Calibri"/>
                <w:b/>
                <w:color w:val="000000"/>
              </w:rPr>
              <w:t xml:space="preserve"> estratégico e publicação do plano de ação 2014</w:t>
            </w:r>
            <w:r w:rsidRPr="00482A63">
              <w:rPr>
                <w:rFonts w:ascii="Calibri" w:eastAsia="Times New Roman" w:hAnsi="Calibri"/>
                <w:color w:val="000000"/>
              </w:rPr>
              <w:t xml:space="preserve"> – </w:t>
            </w:r>
            <w:r w:rsidR="00FC53B2" w:rsidRPr="00482A63">
              <w:rPr>
                <w:rFonts w:ascii="Calibri" w:eastAsia="Times New Roman" w:hAnsi="Calibri"/>
                <w:color w:val="000000"/>
              </w:rPr>
              <w:t xml:space="preserve">A </w:t>
            </w:r>
            <w:r w:rsidRPr="00482A63">
              <w:rPr>
                <w:rFonts w:ascii="Calibri" w:eastAsia="Times New Roman" w:hAnsi="Calibri"/>
                <w:color w:val="000000"/>
              </w:rPr>
              <w:t>As</w:t>
            </w:r>
            <w:r w:rsidR="00FC53B2" w:rsidRPr="00482A63">
              <w:rPr>
                <w:rFonts w:ascii="Calibri" w:eastAsia="Times New Roman" w:hAnsi="Calibri"/>
                <w:color w:val="000000"/>
              </w:rPr>
              <w:t>sessora de Planejamento,</w:t>
            </w:r>
            <w:r w:rsidRPr="00482A63">
              <w:rPr>
                <w:rFonts w:ascii="Calibri" w:eastAsia="Times New Roman" w:hAnsi="Calibri"/>
                <w:color w:val="000000"/>
              </w:rPr>
              <w:t xml:space="preserve"> Ângela Rimolo</w:t>
            </w:r>
            <w:r w:rsidR="00FC53B2" w:rsidRPr="00482A63">
              <w:rPr>
                <w:rFonts w:ascii="Calibri" w:eastAsia="Times New Roman" w:hAnsi="Calibri"/>
                <w:color w:val="000000"/>
              </w:rPr>
              <w:t>, solicitou à CEP que defina quais os pontos do plano de ação que devem ser publicados no site. A Comissão solicitou cópia do plano para os conselheiros, para que selecionem o que desejam publicar.</w:t>
            </w:r>
          </w:p>
          <w:p w:rsidR="005A176F" w:rsidRPr="00482A63" w:rsidRDefault="005A176F" w:rsidP="00DD004E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/>
                <w:color w:val="000000"/>
              </w:rPr>
            </w:pPr>
            <w:proofErr w:type="gramStart"/>
            <w:r w:rsidRPr="00E3181B">
              <w:rPr>
                <w:rFonts w:ascii="Calibri" w:eastAsia="Times New Roman" w:hAnsi="Calibri"/>
                <w:b/>
                <w:color w:val="000000"/>
              </w:rPr>
              <w:t>4.8 Reunião</w:t>
            </w:r>
            <w:proofErr w:type="gramEnd"/>
            <w:r w:rsidRPr="00E3181B">
              <w:rPr>
                <w:rFonts w:ascii="Calibri" w:eastAsia="Times New Roman" w:hAnsi="Calibri"/>
                <w:b/>
                <w:color w:val="000000"/>
              </w:rPr>
              <w:t xml:space="preserve"> da próxima semana</w:t>
            </w:r>
            <w:r w:rsidRPr="00482A63">
              <w:rPr>
                <w:rFonts w:ascii="Calibri" w:eastAsia="Times New Roman" w:hAnsi="Calibri"/>
                <w:color w:val="000000"/>
              </w:rPr>
              <w:t xml:space="preserve"> – inviabilidade de realizá-la na Construsul</w:t>
            </w:r>
            <w:r w:rsidR="00C31F28" w:rsidRPr="00482A63">
              <w:rPr>
                <w:rFonts w:ascii="Calibri" w:eastAsia="Times New Roman" w:hAnsi="Calibri"/>
                <w:color w:val="000000"/>
              </w:rPr>
              <w:t xml:space="preserve"> – A Comissão </w:t>
            </w:r>
            <w:r w:rsidR="00681738" w:rsidRPr="00482A63">
              <w:rPr>
                <w:rFonts w:ascii="Calibri" w:eastAsia="Times New Roman" w:hAnsi="Calibri"/>
                <w:color w:val="000000"/>
              </w:rPr>
              <w:t>é contrária à sugestão encaminhada por e-mail p</w:t>
            </w:r>
            <w:r w:rsidR="00B273EE" w:rsidRPr="00482A63">
              <w:rPr>
                <w:rFonts w:ascii="Calibri" w:eastAsia="Times New Roman" w:hAnsi="Calibri"/>
                <w:color w:val="000000"/>
              </w:rPr>
              <w:t>elo Coord. Pedone –</w:t>
            </w:r>
            <w:r w:rsidR="00681738" w:rsidRPr="00482A63">
              <w:rPr>
                <w:rFonts w:ascii="Calibri" w:eastAsia="Times New Roman" w:hAnsi="Calibri"/>
                <w:color w:val="000000"/>
              </w:rPr>
              <w:t xml:space="preserve"> de que a reunião do dia 07/08/14 se mantivesse em horário e local habituais</w:t>
            </w:r>
            <w:r w:rsidR="00B273EE" w:rsidRPr="00482A63">
              <w:rPr>
                <w:rFonts w:ascii="Calibri" w:eastAsia="Times New Roman" w:hAnsi="Calibri"/>
                <w:color w:val="000000"/>
              </w:rPr>
              <w:t xml:space="preserve"> –</w:t>
            </w:r>
            <w:r w:rsidR="00AB2D4F" w:rsidRPr="00482A63">
              <w:rPr>
                <w:rFonts w:ascii="Calibri" w:eastAsia="Times New Roman" w:hAnsi="Calibri"/>
                <w:color w:val="000000"/>
              </w:rPr>
              <w:t xml:space="preserve"> e, por já estar pré-agendada, </w:t>
            </w:r>
            <w:r w:rsidR="00C31F28" w:rsidRPr="00482A63">
              <w:rPr>
                <w:rFonts w:ascii="Calibri" w:eastAsia="Times New Roman" w:hAnsi="Calibri"/>
                <w:color w:val="000000"/>
              </w:rPr>
              <w:t xml:space="preserve">aprova </w:t>
            </w:r>
            <w:r w:rsidR="00681738" w:rsidRPr="00482A63">
              <w:rPr>
                <w:rFonts w:ascii="Calibri" w:eastAsia="Times New Roman" w:hAnsi="Calibri"/>
                <w:color w:val="000000"/>
              </w:rPr>
              <w:t>a data e</w:t>
            </w:r>
            <w:r w:rsidR="00C31F28" w:rsidRPr="00482A63">
              <w:rPr>
                <w:rFonts w:ascii="Calibri" w:eastAsia="Times New Roman" w:hAnsi="Calibri"/>
                <w:color w:val="000000"/>
              </w:rPr>
              <w:t xml:space="preserve"> horário </w:t>
            </w:r>
            <w:r w:rsidR="00681738" w:rsidRPr="00482A63">
              <w:rPr>
                <w:rFonts w:ascii="Calibri" w:eastAsia="Times New Roman" w:hAnsi="Calibri"/>
                <w:color w:val="000000"/>
              </w:rPr>
              <w:t>para realização da 90ª Reunião da Comissão de Exercício Profissional na 17ª Feira Construsul</w:t>
            </w:r>
            <w:r w:rsidR="00C31F28" w:rsidRPr="00482A63">
              <w:rPr>
                <w:rFonts w:ascii="Calibri" w:eastAsia="Times New Roman" w:hAnsi="Calibri"/>
                <w:color w:val="000000"/>
              </w:rPr>
              <w:t xml:space="preserve"> –</w:t>
            </w:r>
            <w:r w:rsidR="00681738" w:rsidRPr="00482A63">
              <w:rPr>
                <w:rFonts w:ascii="Calibri" w:eastAsia="Times New Roman" w:hAnsi="Calibri"/>
                <w:color w:val="000000"/>
              </w:rPr>
              <w:t xml:space="preserve"> das 16 às 18h, no dia 07 de agosto </w:t>
            </w:r>
            <w:r w:rsidR="00681738" w:rsidRPr="00482A63">
              <w:rPr>
                <w:rFonts w:ascii="Calibri" w:eastAsia="Times New Roman" w:hAnsi="Calibri"/>
                <w:color w:val="000000"/>
              </w:rPr>
              <w:lastRenderedPageBreak/>
              <w:t xml:space="preserve">de </w:t>
            </w:r>
            <w:r w:rsidR="00C31F28" w:rsidRPr="00482A63">
              <w:rPr>
                <w:rFonts w:ascii="Calibri" w:eastAsia="Times New Roman" w:hAnsi="Calibri"/>
                <w:color w:val="000000"/>
              </w:rPr>
              <w:t>2014.</w:t>
            </w:r>
          </w:p>
          <w:p w:rsidR="00FC1523" w:rsidRPr="00482A63" w:rsidRDefault="005A176F" w:rsidP="000E1737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/>
                <w:color w:val="000000"/>
              </w:rPr>
            </w:pPr>
            <w:r w:rsidRPr="00E3181B">
              <w:rPr>
                <w:rFonts w:ascii="Calibri" w:eastAsia="Times New Roman" w:hAnsi="Calibri"/>
                <w:b/>
                <w:color w:val="000000"/>
              </w:rPr>
              <w:t>4.9 Esclarecimentos junto</w:t>
            </w:r>
            <w:r w:rsidR="00032FED" w:rsidRPr="00E3181B">
              <w:rPr>
                <w:rFonts w:ascii="Calibri" w:eastAsia="Times New Roman" w:hAnsi="Calibri"/>
                <w:b/>
                <w:color w:val="000000"/>
              </w:rPr>
              <w:t xml:space="preserve"> ao </w:t>
            </w:r>
            <w:proofErr w:type="gramStart"/>
            <w:r w:rsidR="00032FED" w:rsidRPr="00E3181B">
              <w:rPr>
                <w:rFonts w:ascii="Calibri" w:eastAsia="Times New Roman" w:hAnsi="Calibri"/>
                <w:b/>
                <w:color w:val="000000"/>
              </w:rPr>
              <w:t>Sebrae</w:t>
            </w:r>
            <w:proofErr w:type="gramEnd"/>
            <w:r w:rsidR="00032FED" w:rsidRPr="00482A63">
              <w:rPr>
                <w:rFonts w:ascii="Calibri" w:eastAsia="Times New Roman" w:hAnsi="Calibri"/>
                <w:color w:val="000000"/>
              </w:rPr>
              <w:t xml:space="preserve"> – O assunto será pautado em reunião posterior. </w:t>
            </w:r>
          </w:p>
        </w:tc>
      </w:tr>
      <w:tr w:rsidR="006E0FA1" w:rsidRPr="00257E0D" w:rsidTr="00D940AB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0FA1" w:rsidRDefault="006E0FA1" w:rsidP="002B60DA">
            <w:pPr>
              <w:spacing w:line="276" w:lineRule="auto"/>
              <w:jc w:val="both"/>
              <w:rPr>
                <w:rFonts w:cs="Arial"/>
                <w:b/>
              </w:rPr>
            </w:pPr>
          </w:p>
          <w:p w:rsidR="003F0252" w:rsidRPr="00257E0D" w:rsidRDefault="003F0252" w:rsidP="002B60DA">
            <w:pPr>
              <w:spacing w:line="276" w:lineRule="auto"/>
              <w:jc w:val="both"/>
              <w:rPr>
                <w:rFonts w:cs="Arial"/>
                <w:b/>
              </w:rPr>
            </w:pPr>
          </w:p>
        </w:tc>
      </w:tr>
      <w:tr w:rsidR="006E0FA1" w:rsidRPr="00257E0D" w:rsidTr="00D940AB">
        <w:trPr>
          <w:trHeight w:val="267"/>
        </w:trPr>
        <w:tc>
          <w:tcPr>
            <w:tcW w:w="21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FA1" w:rsidRPr="00257E0D" w:rsidRDefault="006E0FA1" w:rsidP="002B60DA">
            <w:pPr>
              <w:spacing w:line="276" w:lineRule="auto"/>
              <w:jc w:val="center"/>
              <w:rPr>
                <w:rFonts w:cs="Arial"/>
                <w:b/>
              </w:rPr>
            </w:pPr>
            <w:r w:rsidRPr="00257E0D">
              <w:rPr>
                <w:rFonts w:cs="Arial"/>
                <w:b/>
              </w:rPr>
              <w:t>PARTICIPANTES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FA1" w:rsidRPr="00257E0D" w:rsidRDefault="006E0FA1" w:rsidP="002B60DA">
            <w:pPr>
              <w:tabs>
                <w:tab w:val="left" w:pos="3343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257E0D">
              <w:rPr>
                <w:rFonts w:cs="Arial"/>
                <w:b/>
              </w:rPr>
              <w:t>CARGO</w:t>
            </w:r>
          </w:p>
        </w:tc>
        <w:tc>
          <w:tcPr>
            <w:tcW w:w="201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FA1" w:rsidRPr="00257E0D" w:rsidRDefault="006E0FA1" w:rsidP="002B60DA">
            <w:pPr>
              <w:tabs>
                <w:tab w:val="left" w:pos="3343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257E0D">
              <w:rPr>
                <w:rFonts w:cs="Arial"/>
                <w:b/>
              </w:rPr>
              <w:t>ASSINATURA</w:t>
            </w:r>
          </w:p>
        </w:tc>
      </w:tr>
      <w:tr w:rsidR="006E0FA1" w:rsidRPr="00257E0D" w:rsidTr="00D940AB">
        <w:trPr>
          <w:trHeight w:val="360"/>
        </w:trPr>
        <w:tc>
          <w:tcPr>
            <w:tcW w:w="21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  <w:r w:rsidRPr="00257E0D">
              <w:rPr>
                <w:rFonts w:cs="Arial"/>
              </w:rPr>
              <w:t>Carlos Eduardo Mesquita Pedone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  <w:r w:rsidRPr="00257E0D">
              <w:rPr>
                <w:rFonts w:cs="Arial"/>
              </w:rPr>
              <w:t>Coordenador</w:t>
            </w:r>
          </w:p>
        </w:tc>
        <w:tc>
          <w:tcPr>
            <w:tcW w:w="201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tabs>
                <w:tab w:val="left" w:pos="3343"/>
              </w:tabs>
              <w:spacing w:line="276" w:lineRule="auto"/>
              <w:rPr>
                <w:rFonts w:cs="Arial"/>
                <w:b/>
              </w:rPr>
            </w:pPr>
          </w:p>
          <w:p w:rsidR="006E0FA1" w:rsidRPr="00257E0D" w:rsidRDefault="006E0FA1" w:rsidP="002B60DA">
            <w:pPr>
              <w:tabs>
                <w:tab w:val="left" w:pos="3343"/>
              </w:tabs>
              <w:spacing w:line="276" w:lineRule="auto"/>
              <w:rPr>
                <w:rFonts w:cs="Arial"/>
                <w:b/>
              </w:rPr>
            </w:pPr>
          </w:p>
        </w:tc>
      </w:tr>
      <w:tr w:rsidR="006E0FA1" w:rsidRPr="00257E0D" w:rsidTr="00D940AB">
        <w:trPr>
          <w:trHeight w:val="360"/>
        </w:trPr>
        <w:tc>
          <w:tcPr>
            <w:tcW w:w="21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  <w:r w:rsidRPr="00257E0D">
              <w:rPr>
                <w:rFonts w:cs="Arial"/>
              </w:rPr>
              <w:t>Rosana Oppitz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  <w:r w:rsidRPr="00257E0D">
              <w:rPr>
                <w:rFonts w:cs="Arial"/>
              </w:rPr>
              <w:t>Conselheira</w:t>
            </w:r>
          </w:p>
        </w:tc>
        <w:tc>
          <w:tcPr>
            <w:tcW w:w="201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tabs>
                <w:tab w:val="left" w:pos="3343"/>
              </w:tabs>
              <w:spacing w:line="276" w:lineRule="auto"/>
              <w:rPr>
                <w:rFonts w:cs="Arial"/>
                <w:b/>
              </w:rPr>
            </w:pPr>
          </w:p>
          <w:p w:rsidR="006E0FA1" w:rsidRPr="00257E0D" w:rsidRDefault="006E0FA1" w:rsidP="002B60DA">
            <w:pPr>
              <w:tabs>
                <w:tab w:val="left" w:pos="3343"/>
              </w:tabs>
              <w:spacing w:line="276" w:lineRule="auto"/>
              <w:rPr>
                <w:rFonts w:cs="Arial"/>
                <w:b/>
              </w:rPr>
            </w:pPr>
          </w:p>
        </w:tc>
      </w:tr>
      <w:tr w:rsidR="006E0FA1" w:rsidRPr="00257E0D" w:rsidTr="00D940AB">
        <w:trPr>
          <w:trHeight w:val="360"/>
        </w:trPr>
        <w:tc>
          <w:tcPr>
            <w:tcW w:w="21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  <w:r w:rsidRPr="00257E0D">
              <w:rPr>
                <w:rFonts w:cs="Arial"/>
              </w:rPr>
              <w:t>Clarissa Monteiro Berny</w:t>
            </w:r>
          </w:p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  <w:r w:rsidRPr="00257E0D">
              <w:rPr>
                <w:rFonts w:cs="Arial"/>
              </w:rPr>
              <w:t>Conselheira</w:t>
            </w:r>
          </w:p>
        </w:tc>
        <w:tc>
          <w:tcPr>
            <w:tcW w:w="201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tabs>
                <w:tab w:val="left" w:pos="3343"/>
              </w:tabs>
              <w:spacing w:line="276" w:lineRule="auto"/>
              <w:rPr>
                <w:rFonts w:cs="Arial"/>
                <w:b/>
              </w:rPr>
            </w:pPr>
          </w:p>
        </w:tc>
      </w:tr>
      <w:tr w:rsidR="006E0FA1" w:rsidRPr="00257E0D" w:rsidTr="00D940AB">
        <w:trPr>
          <w:trHeight w:val="377"/>
        </w:trPr>
        <w:tc>
          <w:tcPr>
            <w:tcW w:w="21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  <w:r w:rsidRPr="00257E0D">
              <w:rPr>
                <w:rFonts w:cs="Arial"/>
              </w:rPr>
              <w:t xml:space="preserve">Maria Bernadete </w:t>
            </w:r>
            <w:proofErr w:type="spellStart"/>
            <w:r w:rsidRPr="00257E0D">
              <w:rPr>
                <w:rFonts w:cs="Arial"/>
              </w:rPr>
              <w:t>Sinhorelli</w:t>
            </w:r>
            <w:proofErr w:type="spellEnd"/>
            <w:r w:rsidRPr="00257E0D">
              <w:rPr>
                <w:rFonts w:cs="Arial"/>
              </w:rPr>
              <w:t xml:space="preserve"> de Oliveira</w:t>
            </w:r>
          </w:p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  <w:r w:rsidRPr="00257E0D">
              <w:rPr>
                <w:rFonts w:cs="Arial"/>
              </w:rPr>
              <w:t>Conselheira</w:t>
            </w:r>
          </w:p>
        </w:tc>
        <w:tc>
          <w:tcPr>
            <w:tcW w:w="201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tabs>
                <w:tab w:val="left" w:pos="3343"/>
              </w:tabs>
              <w:spacing w:line="276" w:lineRule="auto"/>
              <w:rPr>
                <w:rFonts w:cs="Arial"/>
                <w:b/>
              </w:rPr>
            </w:pPr>
          </w:p>
        </w:tc>
      </w:tr>
    </w:tbl>
    <w:p w:rsidR="00482A63" w:rsidRPr="00257E0D" w:rsidRDefault="00482A63">
      <w:pPr>
        <w:rPr>
          <w:sz w:val="20"/>
        </w:rPr>
      </w:pPr>
    </w:p>
    <w:sectPr w:rsidR="00482A63" w:rsidRPr="00257E0D" w:rsidSect="00063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92" w:right="1701" w:bottom="709" w:left="1162" w:header="709" w:footer="709" w:gutter="9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E1" w:rsidRDefault="00237FE1" w:rsidP="00A021E7">
      <w:pPr>
        <w:spacing w:after="0" w:line="240" w:lineRule="auto"/>
      </w:pPr>
      <w:r>
        <w:separator/>
      </w:r>
    </w:p>
  </w:endnote>
  <w:endnote w:type="continuationSeparator" w:id="0">
    <w:p w:rsidR="00237FE1" w:rsidRDefault="00237FE1" w:rsidP="00A0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46" w:rsidRDefault="00A478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46" w:rsidRDefault="00A4784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46" w:rsidRDefault="00A478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E1" w:rsidRDefault="00237FE1" w:rsidP="00A021E7">
      <w:pPr>
        <w:spacing w:after="0" w:line="240" w:lineRule="auto"/>
      </w:pPr>
      <w:r>
        <w:separator/>
      </w:r>
    </w:p>
  </w:footnote>
  <w:footnote w:type="continuationSeparator" w:id="0">
    <w:p w:rsidR="00237FE1" w:rsidRDefault="00237FE1" w:rsidP="00A02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46" w:rsidRDefault="00A478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46" w:rsidRDefault="00A4784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46" w:rsidRDefault="00A478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AFF"/>
    <w:multiLevelType w:val="multilevel"/>
    <w:tmpl w:val="D5025C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65654F"/>
    <w:multiLevelType w:val="hybridMultilevel"/>
    <w:tmpl w:val="A7527808"/>
    <w:lvl w:ilvl="0" w:tplc="56882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BD17483"/>
    <w:multiLevelType w:val="hybridMultilevel"/>
    <w:tmpl w:val="CFEE66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53DDC"/>
    <w:multiLevelType w:val="hybridMultilevel"/>
    <w:tmpl w:val="DA94E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F363E"/>
    <w:multiLevelType w:val="hybridMultilevel"/>
    <w:tmpl w:val="5574B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C2DFF"/>
    <w:multiLevelType w:val="hybridMultilevel"/>
    <w:tmpl w:val="23501B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908BC"/>
    <w:multiLevelType w:val="hybridMultilevel"/>
    <w:tmpl w:val="99AA8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9437A"/>
    <w:multiLevelType w:val="hybridMultilevel"/>
    <w:tmpl w:val="60F074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33FA6"/>
    <w:multiLevelType w:val="hybridMultilevel"/>
    <w:tmpl w:val="DA98A2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50AED"/>
    <w:multiLevelType w:val="hybridMultilevel"/>
    <w:tmpl w:val="C79AF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F44B4"/>
    <w:multiLevelType w:val="multilevel"/>
    <w:tmpl w:val="ED8A49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1">
    <w:nsid w:val="40497CD5"/>
    <w:multiLevelType w:val="hybridMultilevel"/>
    <w:tmpl w:val="44EED8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B2A92"/>
    <w:multiLevelType w:val="hybridMultilevel"/>
    <w:tmpl w:val="D98ED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16844"/>
    <w:multiLevelType w:val="hybridMultilevel"/>
    <w:tmpl w:val="7A8E4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4706B"/>
    <w:multiLevelType w:val="multilevel"/>
    <w:tmpl w:val="ED8A49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5">
    <w:nsid w:val="488857AE"/>
    <w:multiLevelType w:val="hybridMultilevel"/>
    <w:tmpl w:val="136A1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329EC"/>
    <w:multiLevelType w:val="hybridMultilevel"/>
    <w:tmpl w:val="D7300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77B37"/>
    <w:multiLevelType w:val="hybridMultilevel"/>
    <w:tmpl w:val="DB26DD7E"/>
    <w:lvl w:ilvl="0" w:tplc="CF6CD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61B49"/>
    <w:multiLevelType w:val="hybridMultilevel"/>
    <w:tmpl w:val="DB26DD7E"/>
    <w:lvl w:ilvl="0" w:tplc="CF6CD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F21AE"/>
    <w:multiLevelType w:val="hybridMultilevel"/>
    <w:tmpl w:val="7346E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45767"/>
    <w:multiLevelType w:val="hybridMultilevel"/>
    <w:tmpl w:val="BDF27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91905"/>
    <w:multiLevelType w:val="hybridMultilevel"/>
    <w:tmpl w:val="3A44A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C64DD"/>
    <w:multiLevelType w:val="multilevel"/>
    <w:tmpl w:val="ED8A49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3">
    <w:nsid w:val="7FE3705A"/>
    <w:multiLevelType w:val="hybridMultilevel"/>
    <w:tmpl w:val="6780F978"/>
    <w:lvl w:ilvl="0" w:tplc="CF6CD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22"/>
  </w:num>
  <w:num w:numId="5">
    <w:abstractNumId w:val="2"/>
  </w:num>
  <w:num w:numId="6">
    <w:abstractNumId w:val="1"/>
  </w:num>
  <w:num w:numId="7">
    <w:abstractNumId w:val="19"/>
  </w:num>
  <w:num w:numId="8">
    <w:abstractNumId w:val="11"/>
  </w:num>
  <w:num w:numId="9">
    <w:abstractNumId w:val="18"/>
  </w:num>
  <w:num w:numId="10">
    <w:abstractNumId w:val="23"/>
  </w:num>
  <w:num w:numId="11">
    <w:abstractNumId w:val="17"/>
  </w:num>
  <w:num w:numId="12">
    <w:abstractNumId w:val="0"/>
  </w:num>
  <w:num w:numId="13">
    <w:abstractNumId w:val="16"/>
  </w:num>
  <w:num w:numId="14">
    <w:abstractNumId w:val="21"/>
  </w:num>
  <w:num w:numId="15">
    <w:abstractNumId w:val="20"/>
  </w:num>
  <w:num w:numId="16">
    <w:abstractNumId w:val="13"/>
  </w:num>
  <w:num w:numId="17">
    <w:abstractNumId w:val="9"/>
  </w:num>
  <w:num w:numId="18">
    <w:abstractNumId w:val="4"/>
  </w:num>
  <w:num w:numId="19">
    <w:abstractNumId w:val="8"/>
  </w:num>
  <w:num w:numId="20">
    <w:abstractNumId w:val="15"/>
  </w:num>
  <w:num w:numId="21">
    <w:abstractNumId w:val="5"/>
  </w:num>
  <w:num w:numId="22">
    <w:abstractNumId w:val="6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BE"/>
    <w:rsid w:val="00001F9F"/>
    <w:rsid w:val="000037D7"/>
    <w:rsid w:val="0000407C"/>
    <w:rsid w:val="000042EF"/>
    <w:rsid w:val="0000565B"/>
    <w:rsid w:val="00005C17"/>
    <w:rsid w:val="00005DA8"/>
    <w:rsid w:val="00005F59"/>
    <w:rsid w:val="00005FFA"/>
    <w:rsid w:val="000103CF"/>
    <w:rsid w:val="00011F65"/>
    <w:rsid w:val="00016EF6"/>
    <w:rsid w:val="000171A2"/>
    <w:rsid w:val="0001750B"/>
    <w:rsid w:val="00017626"/>
    <w:rsid w:val="00017C4B"/>
    <w:rsid w:val="000202FE"/>
    <w:rsid w:val="00020AB8"/>
    <w:rsid w:val="00020D67"/>
    <w:rsid w:val="0002603A"/>
    <w:rsid w:val="00026FDC"/>
    <w:rsid w:val="00027C43"/>
    <w:rsid w:val="000327E9"/>
    <w:rsid w:val="00032D0D"/>
    <w:rsid w:val="00032FED"/>
    <w:rsid w:val="000333A6"/>
    <w:rsid w:val="000335FE"/>
    <w:rsid w:val="00033C58"/>
    <w:rsid w:val="000342F3"/>
    <w:rsid w:val="00034F63"/>
    <w:rsid w:val="00035D9F"/>
    <w:rsid w:val="00036031"/>
    <w:rsid w:val="0003730B"/>
    <w:rsid w:val="00037978"/>
    <w:rsid w:val="00037BDB"/>
    <w:rsid w:val="00037DFE"/>
    <w:rsid w:val="00040E42"/>
    <w:rsid w:val="000415C3"/>
    <w:rsid w:val="00041CAB"/>
    <w:rsid w:val="00045CCB"/>
    <w:rsid w:val="00046209"/>
    <w:rsid w:val="00046ACD"/>
    <w:rsid w:val="00046AD4"/>
    <w:rsid w:val="00046DAB"/>
    <w:rsid w:val="00050099"/>
    <w:rsid w:val="00050496"/>
    <w:rsid w:val="000505D8"/>
    <w:rsid w:val="00052834"/>
    <w:rsid w:val="000541AD"/>
    <w:rsid w:val="00055301"/>
    <w:rsid w:val="00056F1A"/>
    <w:rsid w:val="00057E1D"/>
    <w:rsid w:val="000600ED"/>
    <w:rsid w:val="00060CDE"/>
    <w:rsid w:val="00061370"/>
    <w:rsid w:val="00061EF6"/>
    <w:rsid w:val="00063B8E"/>
    <w:rsid w:val="00065D0F"/>
    <w:rsid w:val="00066005"/>
    <w:rsid w:val="000660B8"/>
    <w:rsid w:val="00066573"/>
    <w:rsid w:val="00066967"/>
    <w:rsid w:val="00066B95"/>
    <w:rsid w:val="00066D25"/>
    <w:rsid w:val="00066DC9"/>
    <w:rsid w:val="0006708C"/>
    <w:rsid w:val="00071D97"/>
    <w:rsid w:val="000722B1"/>
    <w:rsid w:val="00073660"/>
    <w:rsid w:val="00073D5F"/>
    <w:rsid w:val="00074395"/>
    <w:rsid w:val="00076A4D"/>
    <w:rsid w:val="00080BEC"/>
    <w:rsid w:val="00081BD8"/>
    <w:rsid w:val="0008279C"/>
    <w:rsid w:val="00082E8F"/>
    <w:rsid w:val="00084E0B"/>
    <w:rsid w:val="00084E17"/>
    <w:rsid w:val="00084E39"/>
    <w:rsid w:val="00086302"/>
    <w:rsid w:val="00087159"/>
    <w:rsid w:val="00087EBF"/>
    <w:rsid w:val="00087FF6"/>
    <w:rsid w:val="00090454"/>
    <w:rsid w:val="00091E58"/>
    <w:rsid w:val="00092069"/>
    <w:rsid w:val="00092C5C"/>
    <w:rsid w:val="00097893"/>
    <w:rsid w:val="000A083A"/>
    <w:rsid w:val="000A4488"/>
    <w:rsid w:val="000A492B"/>
    <w:rsid w:val="000A4CBB"/>
    <w:rsid w:val="000A6916"/>
    <w:rsid w:val="000A6CD7"/>
    <w:rsid w:val="000B0CBE"/>
    <w:rsid w:val="000B13CA"/>
    <w:rsid w:val="000B2526"/>
    <w:rsid w:val="000B4217"/>
    <w:rsid w:val="000B5393"/>
    <w:rsid w:val="000B6419"/>
    <w:rsid w:val="000B7361"/>
    <w:rsid w:val="000C1AA7"/>
    <w:rsid w:val="000C1DBD"/>
    <w:rsid w:val="000C2516"/>
    <w:rsid w:val="000C3BC7"/>
    <w:rsid w:val="000C3D75"/>
    <w:rsid w:val="000C4962"/>
    <w:rsid w:val="000C499A"/>
    <w:rsid w:val="000C689E"/>
    <w:rsid w:val="000D0102"/>
    <w:rsid w:val="000D16B9"/>
    <w:rsid w:val="000D3052"/>
    <w:rsid w:val="000D3541"/>
    <w:rsid w:val="000D4227"/>
    <w:rsid w:val="000D50B6"/>
    <w:rsid w:val="000D5123"/>
    <w:rsid w:val="000D6ACD"/>
    <w:rsid w:val="000D7931"/>
    <w:rsid w:val="000D7CC2"/>
    <w:rsid w:val="000E1737"/>
    <w:rsid w:val="000E1D49"/>
    <w:rsid w:val="000E2E61"/>
    <w:rsid w:val="000E5AB0"/>
    <w:rsid w:val="000E5C4B"/>
    <w:rsid w:val="000F05D8"/>
    <w:rsid w:val="000F1A65"/>
    <w:rsid w:val="000F1FA6"/>
    <w:rsid w:val="000F206F"/>
    <w:rsid w:val="000F291F"/>
    <w:rsid w:val="000F3D59"/>
    <w:rsid w:val="000F3FB8"/>
    <w:rsid w:val="000F40F7"/>
    <w:rsid w:val="000F6292"/>
    <w:rsid w:val="000F6DD2"/>
    <w:rsid w:val="000F6EBC"/>
    <w:rsid w:val="000F79D6"/>
    <w:rsid w:val="0010066D"/>
    <w:rsid w:val="00103993"/>
    <w:rsid w:val="0010602D"/>
    <w:rsid w:val="00110EDE"/>
    <w:rsid w:val="001114D2"/>
    <w:rsid w:val="001132B3"/>
    <w:rsid w:val="0011427D"/>
    <w:rsid w:val="00115BB5"/>
    <w:rsid w:val="00115E8C"/>
    <w:rsid w:val="0011750D"/>
    <w:rsid w:val="00121E29"/>
    <w:rsid w:val="00123C19"/>
    <w:rsid w:val="00123DE9"/>
    <w:rsid w:val="00125E47"/>
    <w:rsid w:val="00125FA5"/>
    <w:rsid w:val="0012651D"/>
    <w:rsid w:val="00130091"/>
    <w:rsid w:val="00130BBA"/>
    <w:rsid w:val="0013214E"/>
    <w:rsid w:val="001326D0"/>
    <w:rsid w:val="0013407C"/>
    <w:rsid w:val="00135087"/>
    <w:rsid w:val="0013523B"/>
    <w:rsid w:val="00136388"/>
    <w:rsid w:val="00136417"/>
    <w:rsid w:val="00136428"/>
    <w:rsid w:val="001400A0"/>
    <w:rsid w:val="001426C3"/>
    <w:rsid w:val="0014500B"/>
    <w:rsid w:val="0015020D"/>
    <w:rsid w:val="00150675"/>
    <w:rsid w:val="001550CE"/>
    <w:rsid w:val="001554C8"/>
    <w:rsid w:val="00155C63"/>
    <w:rsid w:val="00155FF3"/>
    <w:rsid w:val="0015611D"/>
    <w:rsid w:val="001568E4"/>
    <w:rsid w:val="001570E9"/>
    <w:rsid w:val="00160155"/>
    <w:rsid w:val="00160D25"/>
    <w:rsid w:val="0016171E"/>
    <w:rsid w:val="00162D3F"/>
    <w:rsid w:val="00163EDF"/>
    <w:rsid w:val="00164E51"/>
    <w:rsid w:val="0016539E"/>
    <w:rsid w:val="0016545C"/>
    <w:rsid w:val="00170315"/>
    <w:rsid w:val="001704FA"/>
    <w:rsid w:val="001708DA"/>
    <w:rsid w:val="001714E6"/>
    <w:rsid w:val="001734AD"/>
    <w:rsid w:val="0017401C"/>
    <w:rsid w:val="00175A25"/>
    <w:rsid w:val="00176032"/>
    <w:rsid w:val="00176C1D"/>
    <w:rsid w:val="00177C18"/>
    <w:rsid w:val="00181529"/>
    <w:rsid w:val="00181CAF"/>
    <w:rsid w:val="001831CC"/>
    <w:rsid w:val="00184CC8"/>
    <w:rsid w:val="00185BC4"/>
    <w:rsid w:val="00186D47"/>
    <w:rsid w:val="00191740"/>
    <w:rsid w:val="001935CE"/>
    <w:rsid w:val="00193D31"/>
    <w:rsid w:val="0019436F"/>
    <w:rsid w:val="001945E7"/>
    <w:rsid w:val="00195055"/>
    <w:rsid w:val="001972F1"/>
    <w:rsid w:val="00197B31"/>
    <w:rsid w:val="001A0282"/>
    <w:rsid w:val="001A0628"/>
    <w:rsid w:val="001A2594"/>
    <w:rsid w:val="001A31AB"/>
    <w:rsid w:val="001A38CD"/>
    <w:rsid w:val="001A56F8"/>
    <w:rsid w:val="001A6362"/>
    <w:rsid w:val="001A66B9"/>
    <w:rsid w:val="001B2E15"/>
    <w:rsid w:val="001B38C0"/>
    <w:rsid w:val="001B5070"/>
    <w:rsid w:val="001C449B"/>
    <w:rsid w:val="001C5100"/>
    <w:rsid w:val="001C5BFA"/>
    <w:rsid w:val="001C64CA"/>
    <w:rsid w:val="001C6E48"/>
    <w:rsid w:val="001C7169"/>
    <w:rsid w:val="001D082C"/>
    <w:rsid w:val="001D142F"/>
    <w:rsid w:val="001D29FD"/>
    <w:rsid w:val="001D45A1"/>
    <w:rsid w:val="001D6B3E"/>
    <w:rsid w:val="001D73CC"/>
    <w:rsid w:val="001E0C78"/>
    <w:rsid w:val="001E33C6"/>
    <w:rsid w:val="001E3476"/>
    <w:rsid w:val="001E377B"/>
    <w:rsid w:val="001E48D8"/>
    <w:rsid w:val="001E49D6"/>
    <w:rsid w:val="001F00E6"/>
    <w:rsid w:val="001F00F6"/>
    <w:rsid w:val="001F11D8"/>
    <w:rsid w:val="001F1665"/>
    <w:rsid w:val="001F218C"/>
    <w:rsid w:val="001F36C9"/>
    <w:rsid w:val="001F41B0"/>
    <w:rsid w:val="001F5FD5"/>
    <w:rsid w:val="001F684D"/>
    <w:rsid w:val="001F6E82"/>
    <w:rsid w:val="0020026C"/>
    <w:rsid w:val="002006D5"/>
    <w:rsid w:val="00200F43"/>
    <w:rsid w:val="002017FB"/>
    <w:rsid w:val="00202184"/>
    <w:rsid w:val="002021A3"/>
    <w:rsid w:val="00202F5D"/>
    <w:rsid w:val="002060BC"/>
    <w:rsid w:val="002078AD"/>
    <w:rsid w:val="0021015E"/>
    <w:rsid w:val="002104F7"/>
    <w:rsid w:val="00210F15"/>
    <w:rsid w:val="0021204D"/>
    <w:rsid w:val="00212520"/>
    <w:rsid w:val="002128CC"/>
    <w:rsid w:val="00212BE7"/>
    <w:rsid w:val="00212ECB"/>
    <w:rsid w:val="00213C59"/>
    <w:rsid w:val="00214D6C"/>
    <w:rsid w:val="0021553A"/>
    <w:rsid w:val="00217E02"/>
    <w:rsid w:val="00217EB0"/>
    <w:rsid w:val="002202EF"/>
    <w:rsid w:val="0022079D"/>
    <w:rsid w:val="00221876"/>
    <w:rsid w:val="0022361A"/>
    <w:rsid w:val="002237D6"/>
    <w:rsid w:val="002244CF"/>
    <w:rsid w:val="00224935"/>
    <w:rsid w:val="00224C9B"/>
    <w:rsid w:val="00227E63"/>
    <w:rsid w:val="002316EC"/>
    <w:rsid w:val="002329FB"/>
    <w:rsid w:val="002333A0"/>
    <w:rsid w:val="00233889"/>
    <w:rsid w:val="00236E4E"/>
    <w:rsid w:val="00237FE1"/>
    <w:rsid w:val="00242179"/>
    <w:rsid w:val="002437AA"/>
    <w:rsid w:val="002460FE"/>
    <w:rsid w:val="00246401"/>
    <w:rsid w:val="00246762"/>
    <w:rsid w:val="0024791A"/>
    <w:rsid w:val="002522D2"/>
    <w:rsid w:val="00254F39"/>
    <w:rsid w:val="002557A6"/>
    <w:rsid w:val="0025777E"/>
    <w:rsid w:val="00257E0D"/>
    <w:rsid w:val="00263EF8"/>
    <w:rsid w:val="00265430"/>
    <w:rsid w:val="002655CB"/>
    <w:rsid w:val="002660D3"/>
    <w:rsid w:val="002674DD"/>
    <w:rsid w:val="00267586"/>
    <w:rsid w:val="0027030C"/>
    <w:rsid w:val="00270BC4"/>
    <w:rsid w:val="00271822"/>
    <w:rsid w:val="0027213C"/>
    <w:rsid w:val="00273470"/>
    <w:rsid w:val="0027354E"/>
    <w:rsid w:val="002748D0"/>
    <w:rsid w:val="00276654"/>
    <w:rsid w:val="00280E4C"/>
    <w:rsid w:val="00282090"/>
    <w:rsid w:val="0028265A"/>
    <w:rsid w:val="00283215"/>
    <w:rsid w:val="00284778"/>
    <w:rsid w:val="00285ECF"/>
    <w:rsid w:val="00286119"/>
    <w:rsid w:val="00287862"/>
    <w:rsid w:val="00287AE1"/>
    <w:rsid w:val="00287D9F"/>
    <w:rsid w:val="00290009"/>
    <w:rsid w:val="00290A98"/>
    <w:rsid w:val="0029120D"/>
    <w:rsid w:val="00296069"/>
    <w:rsid w:val="00297B22"/>
    <w:rsid w:val="002A0D4D"/>
    <w:rsid w:val="002A1620"/>
    <w:rsid w:val="002A4AB8"/>
    <w:rsid w:val="002A4D07"/>
    <w:rsid w:val="002A627A"/>
    <w:rsid w:val="002A64C3"/>
    <w:rsid w:val="002A7916"/>
    <w:rsid w:val="002A7D29"/>
    <w:rsid w:val="002B30DF"/>
    <w:rsid w:val="002B3376"/>
    <w:rsid w:val="002B3705"/>
    <w:rsid w:val="002B58A6"/>
    <w:rsid w:val="002B60DA"/>
    <w:rsid w:val="002C00FA"/>
    <w:rsid w:val="002C1B25"/>
    <w:rsid w:val="002C2B2A"/>
    <w:rsid w:val="002C44FE"/>
    <w:rsid w:val="002C5C0E"/>
    <w:rsid w:val="002C5FC5"/>
    <w:rsid w:val="002C67EB"/>
    <w:rsid w:val="002C684D"/>
    <w:rsid w:val="002C6CF4"/>
    <w:rsid w:val="002C7178"/>
    <w:rsid w:val="002C768E"/>
    <w:rsid w:val="002C774B"/>
    <w:rsid w:val="002C7AE9"/>
    <w:rsid w:val="002C7D03"/>
    <w:rsid w:val="002C7D9E"/>
    <w:rsid w:val="002D302E"/>
    <w:rsid w:val="002D77C9"/>
    <w:rsid w:val="002E21A9"/>
    <w:rsid w:val="002E2237"/>
    <w:rsid w:val="002E2373"/>
    <w:rsid w:val="002E26A5"/>
    <w:rsid w:val="002E287E"/>
    <w:rsid w:val="002E4BB5"/>
    <w:rsid w:val="002E5101"/>
    <w:rsid w:val="002E5E83"/>
    <w:rsid w:val="002E66B3"/>
    <w:rsid w:val="002E75DE"/>
    <w:rsid w:val="002E79C8"/>
    <w:rsid w:val="002F1BBA"/>
    <w:rsid w:val="002F1CEE"/>
    <w:rsid w:val="002F34D3"/>
    <w:rsid w:val="002F3615"/>
    <w:rsid w:val="002F396C"/>
    <w:rsid w:val="002F3B4C"/>
    <w:rsid w:val="002F553E"/>
    <w:rsid w:val="002F5D10"/>
    <w:rsid w:val="002F6E3D"/>
    <w:rsid w:val="002F7B72"/>
    <w:rsid w:val="0030043C"/>
    <w:rsid w:val="00300B37"/>
    <w:rsid w:val="00301608"/>
    <w:rsid w:val="0030163C"/>
    <w:rsid w:val="00302C7C"/>
    <w:rsid w:val="00303955"/>
    <w:rsid w:val="0030396B"/>
    <w:rsid w:val="0030427F"/>
    <w:rsid w:val="0031180A"/>
    <w:rsid w:val="003124EC"/>
    <w:rsid w:val="003126C4"/>
    <w:rsid w:val="00313296"/>
    <w:rsid w:val="00313EE1"/>
    <w:rsid w:val="00314273"/>
    <w:rsid w:val="00315868"/>
    <w:rsid w:val="00317CB0"/>
    <w:rsid w:val="00320E7E"/>
    <w:rsid w:val="00320E9C"/>
    <w:rsid w:val="00320FE9"/>
    <w:rsid w:val="00321940"/>
    <w:rsid w:val="00322840"/>
    <w:rsid w:val="003246E3"/>
    <w:rsid w:val="003263BF"/>
    <w:rsid w:val="00326734"/>
    <w:rsid w:val="00330094"/>
    <w:rsid w:val="00330C94"/>
    <w:rsid w:val="00332119"/>
    <w:rsid w:val="003327D4"/>
    <w:rsid w:val="00334254"/>
    <w:rsid w:val="003354E3"/>
    <w:rsid w:val="00335881"/>
    <w:rsid w:val="00336C02"/>
    <w:rsid w:val="00336F4E"/>
    <w:rsid w:val="00340C39"/>
    <w:rsid w:val="00341BCF"/>
    <w:rsid w:val="0034261F"/>
    <w:rsid w:val="00343EEF"/>
    <w:rsid w:val="0034545A"/>
    <w:rsid w:val="00345526"/>
    <w:rsid w:val="00346C3D"/>
    <w:rsid w:val="003476B0"/>
    <w:rsid w:val="00351646"/>
    <w:rsid w:val="003526C0"/>
    <w:rsid w:val="00353A1C"/>
    <w:rsid w:val="003543AA"/>
    <w:rsid w:val="00355A3A"/>
    <w:rsid w:val="00357C74"/>
    <w:rsid w:val="003601B4"/>
    <w:rsid w:val="003613B3"/>
    <w:rsid w:val="00361455"/>
    <w:rsid w:val="003624C0"/>
    <w:rsid w:val="0036420F"/>
    <w:rsid w:val="00365773"/>
    <w:rsid w:val="003659CC"/>
    <w:rsid w:val="0036772E"/>
    <w:rsid w:val="00367892"/>
    <w:rsid w:val="0037027E"/>
    <w:rsid w:val="003703E4"/>
    <w:rsid w:val="0037071F"/>
    <w:rsid w:val="0037333D"/>
    <w:rsid w:val="00373CC9"/>
    <w:rsid w:val="003762F4"/>
    <w:rsid w:val="00376D98"/>
    <w:rsid w:val="003772B6"/>
    <w:rsid w:val="003817BE"/>
    <w:rsid w:val="003829FD"/>
    <w:rsid w:val="003834D7"/>
    <w:rsid w:val="00383BCF"/>
    <w:rsid w:val="00384962"/>
    <w:rsid w:val="00384EBE"/>
    <w:rsid w:val="00385774"/>
    <w:rsid w:val="003860E8"/>
    <w:rsid w:val="00390B00"/>
    <w:rsid w:val="00391494"/>
    <w:rsid w:val="00391569"/>
    <w:rsid w:val="00393D56"/>
    <w:rsid w:val="0039484E"/>
    <w:rsid w:val="00395F92"/>
    <w:rsid w:val="00397D8C"/>
    <w:rsid w:val="00397E57"/>
    <w:rsid w:val="003A0D72"/>
    <w:rsid w:val="003A0E63"/>
    <w:rsid w:val="003A28A6"/>
    <w:rsid w:val="003A3503"/>
    <w:rsid w:val="003A389F"/>
    <w:rsid w:val="003A3E09"/>
    <w:rsid w:val="003A445B"/>
    <w:rsid w:val="003A5FF9"/>
    <w:rsid w:val="003A6E94"/>
    <w:rsid w:val="003A70A1"/>
    <w:rsid w:val="003B09AF"/>
    <w:rsid w:val="003B3843"/>
    <w:rsid w:val="003B4758"/>
    <w:rsid w:val="003B4B4A"/>
    <w:rsid w:val="003B4EF3"/>
    <w:rsid w:val="003B725E"/>
    <w:rsid w:val="003B7943"/>
    <w:rsid w:val="003C18F0"/>
    <w:rsid w:val="003C1E73"/>
    <w:rsid w:val="003C2EEB"/>
    <w:rsid w:val="003C3541"/>
    <w:rsid w:val="003C59B3"/>
    <w:rsid w:val="003C5A95"/>
    <w:rsid w:val="003D086E"/>
    <w:rsid w:val="003D51C4"/>
    <w:rsid w:val="003D7881"/>
    <w:rsid w:val="003D7FFA"/>
    <w:rsid w:val="003E2DB6"/>
    <w:rsid w:val="003E42B0"/>
    <w:rsid w:val="003E4964"/>
    <w:rsid w:val="003E4E61"/>
    <w:rsid w:val="003E5FB2"/>
    <w:rsid w:val="003E7839"/>
    <w:rsid w:val="003F0252"/>
    <w:rsid w:val="003F0AC7"/>
    <w:rsid w:val="003F17BE"/>
    <w:rsid w:val="003F1FFA"/>
    <w:rsid w:val="003F354F"/>
    <w:rsid w:val="003F3F05"/>
    <w:rsid w:val="003F4312"/>
    <w:rsid w:val="00400AF3"/>
    <w:rsid w:val="00401FC3"/>
    <w:rsid w:val="00403A94"/>
    <w:rsid w:val="00404225"/>
    <w:rsid w:val="00404B80"/>
    <w:rsid w:val="00405C3C"/>
    <w:rsid w:val="00406555"/>
    <w:rsid w:val="00412BE1"/>
    <w:rsid w:val="00413B09"/>
    <w:rsid w:val="00413DC5"/>
    <w:rsid w:val="00414C68"/>
    <w:rsid w:val="00423041"/>
    <w:rsid w:val="00423120"/>
    <w:rsid w:val="00423252"/>
    <w:rsid w:val="00423A0C"/>
    <w:rsid w:val="00424F11"/>
    <w:rsid w:val="0042521A"/>
    <w:rsid w:val="00425DF9"/>
    <w:rsid w:val="004264BC"/>
    <w:rsid w:val="00426743"/>
    <w:rsid w:val="00426AC6"/>
    <w:rsid w:val="004278E0"/>
    <w:rsid w:val="00430152"/>
    <w:rsid w:val="00432735"/>
    <w:rsid w:val="00432F7A"/>
    <w:rsid w:val="0043311E"/>
    <w:rsid w:val="00433708"/>
    <w:rsid w:val="00435171"/>
    <w:rsid w:val="004352DB"/>
    <w:rsid w:val="004352DE"/>
    <w:rsid w:val="00435DAF"/>
    <w:rsid w:val="004371AD"/>
    <w:rsid w:val="0043763C"/>
    <w:rsid w:val="00441E9F"/>
    <w:rsid w:val="00442361"/>
    <w:rsid w:val="004423A4"/>
    <w:rsid w:val="00444A42"/>
    <w:rsid w:val="00445D6D"/>
    <w:rsid w:val="00446126"/>
    <w:rsid w:val="004468B6"/>
    <w:rsid w:val="00446C0A"/>
    <w:rsid w:val="0045226D"/>
    <w:rsid w:val="004532AB"/>
    <w:rsid w:val="00453501"/>
    <w:rsid w:val="00453E7A"/>
    <w:rsid w:val="00454571"/>
    <w:rsid w:val="00455A74"/>
    <w:rsid w:val="00456D35"/>
    <w:rsid w:val="00456F7D"/>
    <w:rsid w:val="004572D4"/>
    <w:rsid w:val="00457B92"/>
    <w:rsid w:val="00461239"/>
    <w:rsid w:val="004624FB"/>
    <w:rsid w:val="00463E77"/>
    <w:rsid w:val="0046559B"/>
    <w:rsid w:val="00465760"/>
    <w:rsid w:val="00465B89"/>
    <w:rsid w:val="004660C5"/>
    <w:rsid w:val="00467CFB"/>
    <w:rsid w:val="004718BB"/>
    <w:rsid w:val="00471BBE"/>
    <w:rsid w:val="0047341B"/>
    <w:rsid w:val="00473EDB"/>
    <w:rsid w:val="00474339"/>
    <w:rsid w:val="00474E4D"/>
    <w:rsid w:val="00475043"/>
    <w:rsid w:val="0047510F"/>
    <w:rsid w:val="00476689"/>
    <w:rsid w:val="00476860"/>
    <w:rsid w:val="004769BB"/>
    <w:rsid w:val="004807EA"/>
    <w:rsid w:val="00482A63"/>
    <w:rsid w:val="004838CB"/>
    <w:rsid w:val="00483D09"/>
    <w:rsid w:val="00485AEB"/>
    <w:rsid w:val="00486C4F"/>
    <w:rsid w:val="004905EB"/>
    <w:rsid w:val="00491AB6"/>
    <w:rsid w:val="00491CB7"/>
    <w:rsid w:val="00491D60"/>
    <w:rsid w:val="004930E7"/>
    <w:rsid w:val="0049692F"/>
    <w:rsid w:val="004A02C3"/>
    <w:rsid w:val="004A0385"/>
    <w:rsid w:val="004A0AD5"/>
    <w:rsid w:val="004A187D"/>
    <w:rsid w:val="004A2C73"/>
    <w:rsid w:val="004A3C7D"/>
    <w:rsid w:val="004A4B81"/>
    <w:rsid w:val="004A69A4"/>
    <w:rsid w:val="004A7584"/>
    <w:rsid w:val="004B0339"/>
    <w:rsid w:val="004B0788"/>
    <w:rsid w:val="004B0874"/>
    <w:rsid w:val="004B0B81"/>
    <w:rsid w:val="004B1A61"/>
    <w:rsid w:val="004B2152"/>
    <w:rsid w:val="004B3B69"/>
    <w:rsid w:val="004B7DA2"/>
    <w:rsid w:val="004B7F0D"/>
    <w:rsid w:val="004C0E8B"/>
    <w:rsid w:val="004C0FD7"/>
    <w:rsid w:val="004C4D99"/>
    <w:rsid w:val="004C56E8"/>
    <w:rsid w:val="004C78A1"/>
    <w:rsid w:val="004C7944"/>
    <w:rsid w:val="004D0AA2"/>
    <w:rsid w:val="004D0B09"/>
    <w:rsid w:val="004D0C98"/>
    <w:rsid w:val="004D1303"/>
    <w:rsid w:val="004D1C35"/>
    <w:rsid w:val="004D2370"/>
    <w:rsid w:val="004D64A3"/>
    <w:rsid w:val="004D670E"/>
    <w:rsid w:val="004D6B5D"/>
    <w:rsid w:val="004D79FB"/>
    <w:rsid w:val="004E1023"/>
    <w:rsid w:val="004E2250"/>
    <w:rsid w:val="004E2A36"/>
    <w:rsid w:val="004E37DC"/>
    <w:rsid w:val="004E4D81"/>
    <w:rsid w:val="004E5F28"/>
    <w:rsid w:val="004E67CF"/>
    <w:rsid w:val="004E7495"/>
    <w:rsid w:val="004F1052"/>
    <w:rsid w:val="004F252D"/>
    <w:rsid w:val="004F2757"/>
    <w:rsid w:val="004F40C8"/>
    <w:rsid w:val="004F46F7"/>
    <w:rsid w:val="00500328"/>
    <w:rsid w:val="00501D63"/>
    <w:rsid w:val="00504D45"/>
    <w:rsid w:val="00507A17"/>
    <w:rsid w:val="00510664"/>
    <w:rsid w:val="00513301"/>
    <w:rsid w:val="00513484"/>
    <w:rsid w:val="00513DAA"/>
    <w:rsid w:val="00514CDB"/>
    <w:rsid w:val="00515BE5"/>
    <w:rsid w:val="00520057"/>
    <w:rsid w:val="00522013"/>
    <w:rsid w:val="00522A1A"/>
    <w:rsid w:val="005233FC"/>
    <w:rsid w:val="00523664"/>
    <w:rsid w:val="0052425B"/>
    <w:rsid w:val="0052531D"/>
    <w:rsid w:val="00527441"/>
    <w:rsid w:val="0053098E"/>
    <w:rsid w:val="00531C31"/>
    <w:rsid w:val="00532033"/>
    <w:rsid w:val="00534AB2"/>
    <w:rsid w:val="0053565E"/>
    <w:rsid w:val="00537BB4"/>
    <w:rsid w:val="00541858"/>
    <w:rsid w:val="005432C1"/>
    <w:rsid w:val="005437D3"/>
    <w:rsid w:val="00544A8A"/>
    <w:rsid w:val="0054712F"/>
    <w:rsid w:val="0054769F"/>
    <w:rsid w:val="005528D3"/>
    <w:rsid w:val="00555491"/>
    <w:rsid w:val="005566CE"/>
    <w:rsid w:val="0055744F"/>
    <w:rsid w:val="0055781D"/>
    <w:rsid w:val="00560E35"/>
    <w:rsid w:val="005626DB"/>
    <w:rsid w:val="00562D94"/>
    <w:rsid w:val="00563A4D"/>
    <w:rsid w:val="00565C2C"/>
    <w:rsid w:val="005675BE"/>
    <w:rsid w:val="00570DFE"/>
    <w:rsid w:val="0057166D"/>
    <w:rsid w:val="00571B8D"/>
    <w:rsid w:val="00572178"/>
    <w:rsid w:val="005721DC"/>
    <w:rsid w:val="005730FE"/>
    <w:rsid w:val="005734AC"/>
    <w:rsid w:val="0057365D"/>
    <w:rsid w:val="00574743"/>
    <w:rsid w:val="00575078"/>
    <w:rsid w:val="00575B6B"/>
    <w:rsid w:val="00576124"/>
    <w:rsid w:val="00580BA6"/>
    <w:rsid w:val="00580C84"/>
    <w:rsid w:val="005815E1"/>
    <w:rsid w:val="0058215D"/>
    <w:rsid w:val="00582C48"/>
    <w:rsid w:val="00582F5C"/>
    <w:rsid w:val="0058328C"/>
    <w:rsid w:val="005868A9"/>
    <w:rsid w:val="00591352"/>
    <w:rsid w:val="00591781"/>
    <w:rsid w:val="00591BB2"/>
    <w:rsid w:val="00591DA9"/>
    <w:rsid w:val="0059247A"/>
    <w:rsid w:val="00592D47"/>
    <w:rsid w:val="00594B06"/>
    <w:rsid w:val="00594EC2"/>
    <w:rsid w:val="00595252"/>
    <w:rsid w:val="00596D6E"/>
    <w:rsid w:val="00596F1D"/>
    <w:rsid w:val="0059725B"/>
    <w:rsid w:val="005A02F8"/>
    <w:rsid w:val="005A1380"/>
    <w:rsid w:val="005A176F"/>
    <w:rsid w:val="005A1C7B"/>
    <w:rsid w:val="005A2F4A"/>
    <w:rsid w:val="005A5937"/>
    <w:rsid w:val="005A6982"/>
    <w:rsid w:val="005A775C"/>
    <w:rsid w:val="005B18B9"/>
    <w:rsid w:val="005B238D"/>
    <w:rsid w:val="005B489D"/>
    <w:rsid w:val="005B4B6A"/>
    <w:rsid w:val="005C28B9"/>
    <w:rsid w:val="005C45D1"/>
    <w:rsid w:val="005C48B7"/>
    <w:rsid w:val="005C6816"/>
    <w:rsid w:val="005C6A06"/>
    <w:rsid w:val="005C6B0B"/>
    <w:rsid w:val="005C707B"/>
    <w:rsid w:val="005D1E53"/>
    <w:rsid w:val="005D2056"/>
    <w:rsid w:val="005D23E9"/>
    <w:rsid w:val="005D2560"/>
    <w:rsid w:val="005D2D32"/>
    <w:rsid w:val="005D3DBE"/>
    <w:rsid w:val="005D6B22"/>
    <w:rsid w:val="005E0DB3"/>
    <w:rsid w:val="005E26A2"/>
    <w:rsid w:val="005E3B35"/>
    <w:rsid w:val="005E4FE3"/>
    <w:rsid w:val="005E507D"/>
    <w:rsid w:val="005E5888"/>
    <w:rsid w:val="005E5DE0"/>
    <w:rsid w:val="005F0DCC"/>
    <w:rsid w:val="005F416F"/>
    <w:rsid w:val="005F4402"/>
    <w:rsid w:val="005F53A2"/>
    <w:rsid w:val="005F76E8"/>
    <w:rsid w:val="005F7B5F"/>
    <w:rsid w:val="005F7D46"/>
    <w:rsid w:val="0060039E"/>
    <w:rsid w:val="006008EB"/>
    <w:rsid w:val="006019C1"/>
    <w:rsid w:val="00603AD4"/>
    <w:rsid w:val="00604830"/>
    <w:rsid w:val="00604BB0"/>
    <w:rsid w:val="00606DC7"/>
    <w:rsid w:val="0060728C"/>
    <w:rsid w:val="00607E78"/>
    <w:rsid w:val="00607F99"/>
    <w:rsid w:val="0061055A"/>
    <w:rsid w:val="006105C9"/>
    <w:rsid w:val="00611705"/>
    <w:rsid w:val="00611812"/>
    <w:rsid w:val="0061182A"/>
    <w:rsid w:val="006119F3"/>
    <w:rsid w:val="00611A71"/>
    <w:rsid w:val="00613238"/>
    <w:rsid w:val="006136C2"/>
    <w:rsid w:val="00613D4E"/>
    <w:rsid w:val="006149D3"/>
    <w:rsid w:val="006153A4"/>
    <w:rsid w:val="006155D9"/>
    <w:rsid w:val="0061575C"/>
    <w:rsid w:val="00616AD6"/>
    <w:rsid w:val="00617BB1"/>
    <w:rsid w:val="00617F1F"/>
    <w:rsid w:val="00620356"/>
    <w:rsid w:val="00622387"/>
    <w:rsid w:val="0062283C"/>
    <w:rsid w:val="00622C08"/>
    <w:rsid w:val="00624591"/>
    <w:rsid w:val="0062606D"/>
    <w:rsid w:val="0062609E"/>
    <w:rsid w:val="006267B1"/>
    <w:rsid w:val="00630FBF"/>
    <w:rsid w:val="006315B1"/>
    <w:rsid w:val="0063183A"/>
    <w:rsid w:val="0063257C"/>
    <w:rsid w:val="00633574"/>
    <w:rsid w:val="006335EA"/>
    <w:rsid w:val="0063793C"/>
    <w:rsid w:val="00637C03"/>
    <w:rsid w:val="00637DB2"/>
    <w:rsid w:val="006400BF"/>
    <w:rsid w:val="00640B68"/>
    <w:rsid w:val="00641C98"/>
    <w:rsid w:val="006422C0"/>
    <w:rsid w:val="006426BB"/>
    <w:rsid w:val="00642F22"/>
    <w:rsid w:val="00645F23"/>
    <w:rsid w:val="00646B97"/>
    <w:rsid w:val="00646EC7"/>
    <w:rsid w:val="0064725C"/>
    <w:rsid w:val="00654AA9"/>
    <w:rsid w:val="006557EA"/>
    <w:rsid w:val="00657C40"/>
    <w:rsid w:val="00660FB6"/>
    <w:rsid w:val="006627B6"/>
    <w:rsid w:val="00662965"/>
    <w:rsid w:val="00664269"/>
    <w:rsid w:val="00664E17"/>
    <w:rsid w:val="00664E50"/>
    <w:rsid w:val="006657D5"/>
    <w:rsid w:val="00666F3A"/>
    <w:rsid w:val="00667745"/>
    <w:rsid w:val="006677F0"/>
    <w:rsid w:val="00667F1C"/>
    <w:rsid w:val="0067010A"/>
    <w:rsid w:val="00670477"/>
    <w:rsid w:val="0067177B"/>
    <w:rsid w:val="00671C55"/>
    <w:rsid w:val="006754E6"/>
    <w:rsid w:val="00675BB2"/>
    <w:rsid w:val="00680306"/>
    <w:rsid w:val="00681738"/>
    <w:rsid w:val="006830E0"/>
    <w:rsid w:val="00683E4C"/>
    <w:rsid w:val="00684DF3"/>
    <w:rsid w:val="0068549C"/>
    <w:rsid w:val="00685E77"/>
    <w:rsid w:val="00686BEF"/>
    <w:rsid w:val="00687406"/>
    <w:rsid w:val="00687DFF"/>
    <w:rsid w:val="006918DE"/>
    <w:rsid w:val="00691FC2"/>
    <w:rsid w:val="006924A3"/>
    <w:rsid w:val="00692E33"/>
    <w:rsid w:val="00693E81"/>
    <w:rsid w:val="006959CD"/>
    <w:rsid w:val="00696F21"/>
    <w:rsid w:val="006977C3"/>
    <w:rsid w:val="006A0222"/>
    <w:rsid w:val="006A065D"/>
    <w:rsid w:val="006A0E63"/>
    <w:rsid w:val="006A1609"/>
    <w:rsid w:val="006A1CE0"/>
    <w:rsid w:val="006A3391"/>
    <w:rsid w:val="006A4596"/>
    <w:rsid w:val="006A4FB4"/>
    <w:rsid w:val="006A5B83"/>
    <w:rsid w:val="006A6689"/>
    <w:rsid w:val="006A74B9"/>
    <w:rsid w:val="006B021D"/>
    <w:rsid w:val="006B051D"/>
    <w:rsid w:val="006B24AE"/>
    <w:rsid w:val="006B2EEC"/>
    <w:rsid w:val="006B3F53"/>
    <w:rsid w:val="006B467E"/>
    <w:rsid w:val="006B5123"/>
    <w:rsid w:val="006B57D5"/>
    <w:rsid w:val="006B59A1"/>
    <w:rsid w:val="006B6C87"/>
    <w:rsid w:val="006B6EC7"/>
    <w:rsid w:val="006B7F68"/>
    <w:rsid w:val="006C2228"/>
    <w:rsid w:val="006C2F20"/>
    <w:rsid w:val="006C34B4"/>
    <w:rsid w:val="006D012D"/>
    <w:rsid w:val="006D0B88"/>
    <w:rsid w:val="006D105A"/>
    <w:rsid w:val="006D1B92"/>
    <w:rsid w:val="006D28B5"/>
    <w:rsid w:val="006D29D6"/>
    <w:rsid w:val="006D4101"/>
    <w:rsid w:val="006D4A4A"/>
    <w:rsid w:val="006D52E3"/>
    <w:rsid w:val="006D6C8D"/>
    <w:rsid w:val="006E0F10"/>
    <w:rsid w:val="006E0FA1"/>
    <w:rsid w:val="006E3DDD"/>
    <w:rsid w:val="006E43DD"/>
    <w:rsid w:val="006E6816"/>
    <w:rsid w:val="006E6C89"/>
    <w:rsid w:val="006E6DB6"/>
    <w:rsid w:val="006E73ED"/>
    <w:rsid w:val="006E7C7E"/>
    <w:rsid w:val="006F08C3"/>
    <w:rsid w:val="006F3427"/>
    <w:rsid w:val="006F4414"/>
    <w:rsid w:val="006F4649"/>
    <w:rsid w:val="006F5763"/>
    <w:rsid w:val="006F70FF"/>
    <w:rsid w:val="006F7F8A"/>
    <w:rsid w:val="007029AD"/>
    <w:rsid w:val="007029BC"/>
    <w:rsid w:val="007037F0"/>
    <w:rsid w:val="00703EFC"/>
    <w:rsid w:val="0070412F"/>
    <w:rsid w:val="00704199"/>
    <w:rsid w:val="0070513C"/>
    <w:rsid w:val="007053C0"/>
    <w:rsid w:val="00707DEA"/>
    <w:rsid w:val="00711C31"/>
    <w:rsid w:val="00712D0F"/>
    <w:rsid w:val="00712D45"/>
    <w:rsid w:val="00713104"/>
    <w:rsid w:val="007131B3"/>
    <w:rsid w:val="00713AB4"/>
    <w:rsid w:val="0071537F"/>
    <w:rsid w:val="0071593E"/>
    <w:rsid w:val="00716465"/>
    <w:rsid w:val="007165A1"/>
    <w:rsid w:val="0072173F"/>
    <w:rsid w:val="00725563"/>
    <w:rsid w:val="00725DAA"/>
    <w:rsid w:val="00726EFE"/>
    <w:rsid w:val="007279B1"/>
    <w:rsid w:val="00731376"/>
    <w:rsid w:val="007345F8"/>
    <w:rsid w:val="00735592"/>
    <w:rsid w:val="00737007"/>
    <w:rsid w:val="0073747A"/>
    <w:rsid w:val="007374D4"/>
    <w:rsid w:val="00737E12"/>
    <w:rsid w:val="00740CB1"/>
    <w:rsid w:val="007428E6"/>
    <w:rsid w:val="00742A31"/>
    <w:rsid w:val="00742F8F"/>
    <w:rsid w:val="00742FB6"/>
    <w:rsid w:val="00743542"/>
    <w:rsid w:val="0074371C"/>
    <w:rsid w:val="00743C28"/>
    <w:rsid w:val="00744512"/>
    <w:rsid w:val="0074508B"/>
    <w:rsid w:val="007469D9"/>
    <w:rsid w:val="00754162"/>
    <w:rsid w:val="00756C04"/>
    <w:rsid w:val="00756D20"/>
    <w:rsid w:val="00757388"/>
    <w:rsid w:val="00760514"/>
    <w:rsid w:val="0076078D"/>
    <w:rsid w:val="0076180D"/>
    <w:rsid w:val="007635BE"/>
    <w:rsid w:val="00765D27"/>
    <w:rsid w:val="00766B7C"/>
    <w:rsid w:val="00767C37"/>
    <w:rsid w:val="007704F6"/>
    <w:rsid w:val="00772DDF"/>
    <w:rsid w:val="007738F1"/>
    <w:rsid w:val="00773F39"/>
    <w:rsid w:val="00781A4A"/>
    <w:rsid w:val="00782077"/>
    <w:rsid w:val="00783112"/>
    <w:rsid w:val="0078329D"/>
    <w:rsid w:val="007835CA"/>
    <w:rsid w:val="00783709"/>
    <w:rsid w:val="007844E0"/>
    <w:rsid w:val="00785637"/>
    <w:rsid w:val="00785F0A"/>
    <w:rsid w:val="007863D5"/>
    <w:rsid w:val="00786EFE"/>
    <w:rsid w:val="007905B8"/>
    <w:rsid w:val="0079444E"/>
    <w:rsid w:val="007945FD"/>
    <w:rsid w:val="00795A2E"/>
    <w:rsid w:val="00795DDE"/>
    <w:rsid w:val="00796CFA"/>
    <w:rsid w:val="00797457"/>
    <w:rsid w:val="00797A22"/>
    <w:rsid w:val="00797DF2"/>
    <w:rsid w:val="007A024E"/>
    <w:rsid w:val="007A0BCD"/>
    <w:rsid w:val="007A14FE"/>
    <w:rsid w:val="007A3AE5"/>
    <w:rsid w:val="007A3BED"/>
    <w:rsid w:val="007A452D"/>
    <w:rsid w:val="007A4D5A"/>
    <w:rsid w:val="007A4E25"/>
    <w:rsid w:val="007A51CF"/>
    <w:rsid w:val="007A6869"/>
    <w:rsid w:val="007A6BB4"/>
    <w:rsid w:val="007A6E22"/>
    <w:rsid w:val="007B0110"/>
    <w:rsid w:val="007B38F8"/>
    <w:rsid w:val="007B44AC"/>
    <w:rsid w:val="007B5357"/>
    <w:rsid w:val="007B55AD"/>
    <w:rsid w:val="007B57E7"/>
    <w:rsid w:val="007B5A15"/>
    <w:rsid w:val="007B6A45"/>
    <w:rsid w:val="007C0340"/>
    <w:rsid w:val="007C0D56"/>
    <w:rsid w:val="007C27D9"/>
    <w:rsid w:val="007C2C23"/>
    <w:rsid w:val="007C5CEA"/>
    <w:rsid w:val="007C5FAF"/>
    <w:rsid w:val="007C602E"/>
    <w:rsid w:val="007C6130"/>
    <w:rsid w:val="007C6F43"/>
    <w:rsid w:val="007C7328"/>
    <w:rsid w:val="007C764D"/>
    <w:rsid w:val="007C7728"/>
    <w:rsid w:val="007C7DBC"/>
    <w:rsid w:val="007D0143"/>
    <w:rsid w:val="007D2F4D"/>
    <w:rsid w:val="007D4C58"/>
    <w:rsid w:val="007D5712"/>
    <w:rsid w:val="007D5E8A"/>
    <w:rsid w:val="007D6F56"/>
    <w:rsid w:val="007D7B0B"/>
    <w:rsid w:val="007E0B83"/>
    <w:rsid w:val="007E23D2"/>
    <w:rsid w:val="007E2435"/>
    <w:rsid w:val="007E61B1"/>
    <w:rsid w:val="007E71D8"/>
    <w:rsid w:val="007E7DB5"/>
    <w:rsid w:val="007F0014"/>
    <w:rsid w:val="007F060D"/>
    <w:rsid w:val="007F0F3A"/>
    <w:rsid w:val="007F4756"/>
    <w:rsid w:val="007F4DC7"/>
    <w:rsid w:val="007F65A2"/>
    <w:rsid w:val="0080049F"/>
    <w:rsid w:val="00800A3E"/>
    <w:rsid w:val="00800D04"/>
    <w:rsid w:val="00801F5C"/>
    <w:rsid w:val="00802DAE"/>
    <w:rsid w:val="008036DF"/>
    <w:rsid w:val="00803AE8"/>
    <w:rsid w:val="00806A3F"/>
    <w:rsid w:val="00806ED4"/>
    <w:rsid w:val="00812221"/>
    <w:rsid w:val="00812BA5"/>
    <w:rsid w:val="00812F4F"/>
    <w:rsid w:val="00813BF5"/>
    <w:rsid w:val="00814236"/>
    <w:rsid w:val="00815637"/>
    <w:rsid w:val="008215A7"/>
    <w:rsid w:val="00821C45"/>
    <w:rsid w:val="008225A0"/>
    <w:rsid w:val="008235D1"/>
    <w:rsid w:val="00824923"/>
    <w:rsid w:val="008256B2"/>
    <w:rsid w:val="00827019"/>
    <w:rsid w:val="0082758C"/>
    <w:rsid w:val="00827E46"/>
    <w:rsid w:val="00831B35"/>
    <w:rsid w:val="008325EE"/>
    <w:rsid w:val="00832E2D"/>
    <w:rsid w:val="0083360A"/>
    <w:rsid w:val="00834AD7"/>
    <w:rsid w:val="008369D8"/>
    <w:rsid w:val="00836A74"/>
    <w:rsid w:val="00836D9E"/>
    <w:rsid w:val="0083760C"/>
    <w:rsid w:val="0083779A"/>
    <w:rsid w:val="00837C81"/>
    <w:rsid w:val="0084108A"/>
    <w:rsid w:val="00842B53"/>
    <w:rsid w:val="0084344A"/>
    <w:rsid w:val="0084381C"/>
    <w:rsid w:val="00843D41"/>
    <w:rsid w:val="0084456C"/>
    <w:rsid w:val="00844A4E"/>
    <w:rsid w:val="00845E07"/>
    <w:rsid w:val="00847824"/>
    <w:rsid w:val="008502D8"/>
    <w:rsid w:val="0085114C"/>
    <w:rsid w:val="00851446"/>
    <w:rsid w:val="00852DD3"/>
    <w:rsid w:val="00856B53"/>
    <w:rsid w:val="008575FE"/>
    <w:rsid w:val="00857E28"/>
    <w:rsid w:val="00861056"/>
    <w:rsid w:val="0086200C"/>
    <w:rsid w:val="008625B8"/>
    <w:rsid w:val="00862792"/>
    <w:rsid w:val="0086478F"/>
    <w:rsid w:val="00865A39"/>
    <w:rsid w:val="008673ED"/>
    <w:rsid w:val="00867EB5"/>
    <w:rsid w:val="00870514"/>
    <w:rsid w:val="0087144F"/>
    <w:rsid w:val="00871958"/>
    <w:rsid w:val="00873687"/>
    <w:rsid w:val="00873E1A"/>
    <w:rsid w:val="00874043"/>
    <w:rsid w:val="00874A33"/>
    <w:rsid w:val="0087511C"/>
    <w:rsid w:val="00875837"/>
    <w:rsid w:val="00876BB1"/>
    <w:rsid w:val="008852E1"/>
    <w:rsid w:val="00885A92"/>
    <w:rsid w:val="00887F55"/>
    <w:rsid w:val="0089033D"/>
    <w:rsid w:val="00890362"/>
    <w:rsid w:val="00890995"/>
    <w:rsid w:val="00892BA1"/>
    <w:rsid w:val="008949CF"/>
    <w:rsid w:val="00894CE5"/>
    <w:rsid w:val="008959F1"/>
    <w:rsid w:val="00896C37"/>
    <w:rsid w:val="00897E8A"/>
    <w:rsid w:val="00897FCE"/>
    <w:rsid w:val="008A11EF"/>
    <w:rsid w:val="008A3F09"/>
    <w:rsid w:val="008A4C39"/>
    <w:rsid w:val="008A5EA7"/>
    <w:rsid w:val="008A7E7E"/>
    <w:rsid w:val="008B1E4A"/>
    <w:rsid w:val="008B4AF6"/>
    <w:rsid w:val="008B61C4"/>
    <w:rsid w:val="008C1397"/>
    <w:rsid w:val="008C14C2"/>
    <w:rsid w:val="008C1B14"/>
    <w:rsid w:val="008C2284"/>
    <w:rsid w:val="008C38B4"/>
    <w:rsid w:val="008C45BE"/>
    <w:rsid w:val="008C514E"/>
    <w:rsid w:val="008C5345"/>
    <w:rsid w:val="008C6770"/>
    <w:rsid w:val="008C7664"/>
    <w:rsid w:val="008C769A"/>
    <w:rsid w:val="008D012D"/>
    <w:rsid w:val="008D0B71"/>
    <w:rsid w:val="008D36A5"/>
    <w:rsid w:val="008D41C8"/>
    <w:rsid w:val="008D424A"/>
    <w:rsid w:val="008E0523"/>
    <w:rsid w:val="008E0BA2"/>
    <w:rsid w:val="008E17EB"/>
    <w:rsid w:val="008E4B3F"/>
    <w:rsid w:val="008E5F8C"/>
    <w:rsid w:val="008E6B44"/>
    <w:rsid w:val="008E7A7B"/>
    <w:rsid w:val="008F07B6"/>
    <w:rsid w:val="008F522F"/>
    <w:rsid w:val="008F52DE"/>
    <w:rsid w:val="008F6407"/>
    <w:rsid w:val="00900056"/>
    <w:rsid w:val="0090340B"/>
    <w:rsid w:val="00903675"/>
    <w:rsid w:val="0090438E"/>
    <w:rsid w:val="00904AA9"/>
    <w:rsid w:val="00904E49"/>
    <w:rsid w:val="00905310"/>
    <w:rsid w:val="00905323"/>
    <w:rsid w:val="009105FB"/>
    <w:rsid w:val="00911A77"/>
    <w:rsid w:val="00912740"/>
    <w:rsid w:val="009127AF"/>
    <w:rsid w:val="009158EF"/>
    <w:rsid w:val="00916548"/>
    <w:rsid w:val="009173DB"/>
    <w:rsid w:val="009174E5"/>
    <w:rsid w:val="0092017C"/>
    <w:rsid w:val="009219B2"/>
    <w:rsid w:val="00922250"/>
    <w:rsid w:val="00923CB4"/>
    <w:rsid w:val="00923FA0"/>
    <w:rsid w:val="0092409E"/>
    <w:rsid w:val="009245BD"/>
    <w:rsid w:val="00925843"/>
    <w:rsid w:val="00926935"/>
    <w:rsid w:val="00926CD0"/>
    <w:rsid w:val="009274B0"/>
    <w:rsid w:val="00930EC7"/>
    <w:rsid w:val="00932046"/>
    <w:rsid w:val="00932EE7"/>
    <w:rsid w:val="0093361F"/>
    <w:rsid w:val="00933B98"/>
    <w:rsid w:val="00934575"/>
    <w:rsid w:val="00935802"/>
    <w:rsid w:val="0093580F"/>
    <w:rsid w:val="00935D55"/>
    <w:rsid w:val="00935EB9"/>
    <w:rsid w:val="009365F0"/>
    <w:rsid w:val="00936A6B"/>
    <w:rsid w:val="009404BE"/>
    <w:rsid w:val="00941142"/>
    <w:rsid w:val="009420FD"/>
    <w:rsid w:val="009421EE"/>
    <w:rsid w:val="009424C7"/>
    <w:rsid w:val="009431E7"/>
    <w:rsid w:val="00944C0C"/>
    <w:rsid w:val="00947032"/>
    <w:rsid w:val="00947B1C"/>
    <w:rsid w:val="00950F71"/>
    <w:rsid w:val="00953A80"/>
    <w:rsid w:val="009548C5"/>
    <w:rsid w:val="009556A3"/>
    <w:rsid w:val="00955A1E"/>
    <w:rsid w:val="00956BDA"/>
    <w:rsid w:val="00956F33"/>
    <w:rsid w:val="009572DE"/>
    <w:rsid w:val="0096114E"/>
    <w:rsid w:val="0096290E"/>
    <w:rsid w:val="00963484"/>
    <w:rsid w:val="00963C41"/>
    <w:rsid w:val="00964680"/>
    <w:rsid w:val="009651B7"/>
    <w:rsid w:val="00966A2F"/>
    <w:rsid w:val="0096763A"/>
    <w:rsid w:val="009712D0"/>
    <w:rsid w:val="00971566"/>
    <w:rsid w:val="0097166F"/>
    <w:rsid w:val="0097295C"/>
    <w:rsid w:val="00973CA7"/>
    <w:rsid w:val="00974E95"/>
    <w:rsid w:val="00975394"/>
    <w:rsid w:val="009756CF"/>
    <w:rsid w:val="00976D86"/>
    <w:rsid w:val="0097751B"/>
    <w:rsid w:val="0097756C"/>
    <w:rsid w:val="00977AE5"/>
    <w:rsid w:val="009810AC"/>
    <w:rsid w:val="00981732"/>
    <w:rsid w:val="009855EB"/>
    <w:rsid w:val="009856F9"/>
    <w:rsid w:val="009903C7"/>
    <w:rsid w:val="00991EE3"/>
    <w:rsid w:val="00992F30"/>
    <w:rsid w:val="0099372E"/>
    <w:rsid w:val="00993EE9"/>
    <w:rsid w:val="009948DB"/>
    <w:rsid w:val="009957D3"/>
    <w:rsid w:val="00996590"/>
    <w:rsid w:val="009A089C"/>
    <w:rsid w:val="009A12A8"/>
    <w:rsid w:val="009A248B"/>
    <w:rsid w:val="009A2E1D"/>
    <w:rsid w:val="009A5C52"/>
    <w:rsid w:val="009A600E"/>
    <w:rsid w:val="009A69AB"/>
    <w:rsid w:val="009A6D85"/>
    <w:rsid w:val="009A76F8"/>
    <w:rsid w:val="009B0DFE"/>
    <w:rsid w:val="009B1FC6"/>
    <w:rsid w:val="009B29C2"/>
    <w:rsid w:val="009B309D"/>
    <w:rsid w:val="009B34BD"/>
    <w:rsid w:val="009B38C0"/>
    <w:rsid w:val="009B3EE1"/>
    <w:rsid w:val="009B42D3"/>
    <w:rsid w:val="009B44BB"/>
    <w:rsid w:val="009B4DA5"/>
    <w:rsid w:val="009B7958"/>
    <w:rsid w:val="009C0CA6"/>
    <w:rsid w:val="009C10C9"/>
    <w:rsid w:val="009C16D1"/>
    <w:rsid w:val="009C18EB"/>
    <w:rsid w:val="009C19BF"/>
    <w:rsid w:val="009C2344"/>
    <w:rsid w:val="009C2E24"/>
    <w:rsid w:val="009C55D9"/>
    <w:rsid w:val="009C5954"/>
    <w:rsid w:val="009C6E96"/>
    <w:rsid w:val="009C7863"/>
    <w:rsid w:val="009D158B"/>
    <w:rsid w:val="009D1B65"/>
    <w:rsid w:val="009D24AE"/>
    <w:rsid w:val="009D33EC"/>
    <w:rsid w:val="009D385B"/>
    <w:rsid w:val="009D3DA8"/>
    <w:rsid w:val="009D4E51"/>
    <w:rsid w:val="009D52EA"/>
    <w:rsid w:val="009D67A0"/>
    <w:rsid w:val="009D69B9"/>
    <w:rsid w:val="009D6E74"/>
    <w:rsid w:val="009D7778"/>
    <w:rsid w:val="009D7862"/>
    <w:rsid w:val="009E031A"/>
    <w:rsid w:val="009E1907"/>
    <w:rsid w:val="009E2302"/>
    <w:rsid w:val="009E3855"/>
    <w:rsid w:val="009E56B3"/>
    <w:rsid w:val="009E5F50"/>
    <w:rsid w:val="009E6A91"/>
    <w:rsid w:val="009E7340"/>
    <w:rsid w:val="009F06BE"/>
    <w:rsid w:val="009F0757"/>
    <w:rsid w:val="009F127E"/>
    <w:rsid w:val="009F2881"/>
    <w:rsid w:val="009F2CF9"/>
    <w:rsid w:val="009F4C8D"/>
    <w:rsid w:val="009F534F"/>
    <w:rsid w:val="009F5760"/>
    <w:rsid w:val="009F639A"/>
    <w:rsid w:val="009F6426"/>
    <w:rsid w:val="009F65FC"/>
    <w:rsid w:val="009F6980"/>
    <w:rsid w:val="009F6BBE"/>
    <w:rsid w:val="009F6C86"/>
    <w:rsid w:val="009F70F1"/>
    <w:rsid w:val="00A0125C"/>
    <w:rsid w:val="00A013C8"/>
    <w:rsid w:val="00A021E7"/>
    <w:rsid w:val="00A030F9"/>
    <w:rsid w:val="00A0354C"/>
    <w:rsid w:val="00A04379"/>
    <w:rsid w:val="00A048C3"/>
    <w:rsid w:val="00A05E7E"/>
    <w:rsid w:val="00A06143"/>
    <w:rsid w:val="00A07439"/>
    <w:rsid w:val="00A10FD3"/>
    <w:rsid w:val="00A112B4"/>
    <w:rsid w:val="00A12D3E"/>
    <w:rsid w:val="00A13AC6"/>
    <w:rsid w:val="00A1445D"/>
    <w:rsid w:val="00A14ABE"/>
    <w:rsid w:val="00A1722A"/>
    <w:rsid w:val="00A1761E"/>
    <w:rsid w:val="00A20BBC"/>
    <w:rsid w:val="00A223B0"/>
    <w:rsid w:val="00A22CEF"/>
    <w:rsid w:val="00A2396E"/>
    <w:rsid w:val="00A23E2A"/>
    <w:rsid w:val="00A2462D"/>
    <w:rsid w:val="00A25C67"/>
    <w:rsid w:val="00A268F4"/>
    <w:rsid w:val="00A27537"/>
    <w:rsid w:val="00A27D3C"/>
    <w:rsid w:val="00A30528"/>
    <w:rsid w:val="00A3070E"/>
    <w:rsid w:val="00A312EC"/>
    <w:rsid w:val="00A313CC"/>
    <w:rsid w:val="00A32A63"/>
    <w:rsid w:val="00A33918"/>
    <w:rsid w:val="00A345C9"/>
    <w:rsid w:val="00A34E48"/>
    <w:rsid w:val="00A3593D"/>
    <w:rsid w:val="00A36FB5"/>
    <w:rsid w:val="00A37164"/>
    <w:rsid w:val="00A40B2C"/>
    <w:rsid w:val="00A415FD"/>
    <w:rsid w:val="00A445C5"/>
    <w:rsid w:val="00A4471B"/>
    <w:rsid w:val="00A4528E"/>
    <w:rsid w:val="00A4558E"/>
    <w:rsid w:val="00A457A7"/>
    <w:rsid w:val="00A46549"/>
    <w:rsid w:val="00A46FF5"/>
    <w:rsid w:val="00A47846"/>
    <w:rsid w:val="00A47DDD"/>
    <w:rsid w:val="00A506E7"/>
    <w:rsid w:val="00A50EA7"/>
    <w:rsid w:val="00A52712"/>
    <w:rsid w:val="00A540FD"/>
    <w:rsid w:val="00A5561B"/>
    <w:rsid w:val="00A559A0"/>
    <w:rsid w:val="00A56A79"/>
    <w:rsid w:val="00A60105"/>
    <w:rsid w:val="00A60E77"/>
    <w:rsid w:val="00A61F28"/>
    <w:rsid w:val="00A62D61"/>
    <w:rsid w:val="00A633E7"/>
    <w:rsid w:val="00A63C5C"/>
    <w:rsid w:val="00A63D7F"/>
    <w:rsid w:val="00A662A1"/>
    <w:rsid w:val="00A7037B"/>
    <w:rsid w:val="00A722F5"/>
    <w:rsid w:val="00A72D0F"/>
    <w:rsid w:val="00A73068"/>
    <w:rsid w:val="00A730CC"/>
    <w:rsid w:val="00A7329F"/>
    <w:rsid w:val="00A732D8"/>
    <w:rsid w:val="00A73F7E"/>
    <w:rsid w:val="00A74B70"/>
    <w:rsid w:val="00A757ED"/>
    <w:rsid w:val="00A763E8"/>
    <w:rsid w:val="00A77322"/>
    <w:rsid w:val="00A776B5"/>
    <w:rsid w:val="00A81BF2"/>
    <w:rsid w:val="00A81C83"/>
    <w:rsid w:val="00A829CC"/>
    <w:rsid w:val="00A835F8"/>
    <w:rsid w:val="00A83827"/>
    <w:rsid w:val="00A840B1"/>
    <w:rsid w:val="00A85AB6"/>
    <w:rsid w:val="00A86CDB"/>
    <w:rsid w:val="00A9096E"/>
    <w:rsid w:val="00A932FD"/>
    <w:rsid w:val="00A9368A"/>
    <w:rsid w:val="00A93766"/>
    <w:rsid w:val="00A937BA"/>
    <w:rsid w:val="00A94619"/>
    <w:rsid w:val="00A94F10"/>
    <w:rsid w:val="00A95574"/>
    <w:rsid w:val="00A969EA"/>
    <w:rsid w:val="00A96A68"/>
    <w:rsid w:val="00A97BB7"/>
    <w:rsid w:val="00AA137D"/>
    <w:rsid w:val="00AA31DC"/>
    <w:rsid w:val="00AA643D"/>
    <w:rsid w:val="00AA6EAF"/>
    <w:rsid w:val="00AA732E"/>
    <w:rsid w:val="00AB0795"/>
    <w:rsid w:val="00AB2D46"/>
    <w:rsid w:val="00AB2D4F"/>
    <w:rsid w:val="00AB54FC"/>
    <w:rsid w:val="00AC0C9E"/>
    <w:rsid w:val="00AC331A"/>
    <w:rsid w:val="00AC33B5"/>
    <w:rsid w:val="00AC55D5"/>
    <w:rsid w:val="00AC67DA"/>
    <w:rsid w:val="00AC68EA"/>
    <w:rsid w:val="00AC7569"/>
    <w:rsid w:val="00AD0106"/>
    <w:rsid w:val="00AD044A"/>
    <w:rsid w:val="00AD0DC5"/>
    <w:rsid w:val="00AD1433"/>
    <w:rsid w:val="00AD1BA8"/>
    <w:rsid w:val="00AD5070"/>
    <w:rsid w:val="00AD56C4"/>
    <w:rsid w:val="00AD6879"/>
    <w:rsid w:val="00AD7807"/>
    <w:rsid w:val="00AE007E"/>
    <w:rsid w:val="00AE1E84"/>
    <w:rsid w:val="00AE30C2"/>
    <w:rsid w:val="00AE645B"/>
    <w:rsid w:val="00AE655C"/>
    <w:rsid w:val="00AE722B"/>
    <w:rsid w:val="00AF37D9"/>
    <w:rsid w:val="00AF6387"/>
    <w:rsid w:val="00AF649E"/>
    <w:rsid w:val="00B01349"/>
    <w:rsid w:val="00B01978"/>
    <w:rsid w:val="00B03A4A"/>
    <w:rsid w:val="00B04839"/>
    <w:rsid w:val="00B051BB"/>
    <w:rsid w:val="00B05591"/>
    <w:rsid w:val="00B07F82"/>
    <w:rsid w:val="00B1036B"/>
    <w:rsid w:val="00B108E2"/>
    <w:rsid w:val="00B1136B"/>
    <w:rsid w:val="00B12F0C"/>
    <w:rsid w:val="00B131D4"/>
    <w:rsid w:val="00B13D9F"/>
    <w:rsid w:val="00B13DA2"/>
    <w:rsid w:val="00B160FB"/>
    <w:rsid w:val="00B16B32"/>
    <w:rsid w:val="00B17D3A"/>
    <w:rsid w:val="00B20110"/>
    <w:rsid w:val="00B2215C"/>
    <w:rsid w:val="00B22EE0"/>
    <w:rsid w:val="00B258F3"/>
    <w:rsid w:val="00B273EE"/>
    <w:rsid w:val="00B30B66"/>
    <w:rsid w:val="00B30C93"/>
    <w:rsid w:val="00B31855"/>
    <w:rsid w:val="00B32A96"/>
    <w:rsid w:val="00B32F23"/>
    <w:rsid w:val="00B3320E"/>
    <w:rsid w:val="00B34955"/>
    <w:rsid w:val="00B351AC"/>
    <w:rsid w:val="00B36CD3"/>
    <w:rsid w:val="00B41813"/>
    <w:rsid w:val="00B41D1A"/>
    <w:rsid w:val="00B41F8E"/>
    <w:rsid w:val="00B42386"/>
    <w:rsid w:val="00B4276E"/>
    <w:rsid w:val="00B42A56"/>
    <w:rsid w:val="00B466F8"/>
    <w:rsid w:val="00B46ED9"/>
    <w:rsid w:val="00B47D44"/>
    <w:rsid w:val="00B51CDC"/>
    <w:rsid w:val="00B5263A"/>
    <w:rsid w:val="00B53063"/>
    <w:rsid w:val="00B53794"/>
    <w:rsid w:val="00B53B26"/>
    <w:rsid w:val="00B540D2"/>
    <w:rsid w:val="00B5534B"/>
    <w:rsid w:val="00B56D95"/>
    <w:rsid w:val="00B602CD"/>
    <w:rsid w:val="00B60743"/>
    <w:rsid w:val="00B619D7"/>
    <w:rsid w:val="00B61FF1"/>
    <w:rsid w:val="00B62080"/>
    <w:rsid w:val="00B626CF"/>
    <w:rsid w:val="00B63A60"/>
    <w:rsid w:val="00B64EF3"/>
    <w:rsid w:val="00B678ED"/>
    <w:rsid w:val="00B70C7B"/>
    <w:rsid w:val="00B72642"/>
    <w:rsid w:val="00B73ABB"/>
    <w:rsid w:val="00B73B42"/>
    <w:rsid w:val="00B7443F"/>
    <w:rsid w:val="00B74B6E"/>
    <w:rsid w:val="00B74BF1"/>
    <w:rsid w:val="00B754A9"/>
    <w:rsid w:val="00B75C1F"/>
    <w:rsid w:val="00B77AF2"/>
    <w:rsid w:val="00B804B8"/>
    <w:rsid w:val="00B807B9"/>
    <w:rsid w:val="00B83269"/>
    <w:rsid w:val="00B84697"/>
    <w:rsid w:val="00B85D70"/>
    <w:rsid w:val="00B87F27"/>
    <w:rsid w:val="00B90CF0"/>
    <w:rsid w:val="00B92287"/>
    <w:rsid w:val="00B95532"/>
    <w:rsid w:val="00B96CBF"/>
    <w:rsid w:val="00BA089C"/>
    <w:rsid w:val="00BA0BF3"/>
    <w:rsid w:val="00BA153F"/>
    <w:rsid w:val="00BA1CB7"/>
    <w:rsid w:val="00BA3477"/>
    <w:rsid w:val="00BA3992"/>
    <w:rsid w:val="00BA4BD3"/>
    <w:rsid w:val="00BA7030"/>
    <w:rsid w:val="00BB036B"/>
    <w:rsid w:val="00BB09D6"/>
    <w:rsid w:val="00BB13C2"/>
    <w:rsid w:val="00BB1F60"/>
    <w:rsid w:val="00BB24E5"/>
    <w:rsid w:val="00BB263A"/>
    <w:rsid w:val="00BB2904"/>
    <w:rsid w:val="00BB3097"/>
    <w:rsid w:val="00BB3363"/>
    <w:rsid w:val="00BB43BA"/>
    <w:rsid w:val="00BB57A8"/>
    <w:rsid w:val="00BB585C"/>
    <w:rsid w:val="00BB5AFB"/>
    <w:rsid w:val="00BB7DEB"/>
    <w:rsid w:val="00BC1F11"/>
    <w:rsid w:val="00BC3507"/>
    <w:rsid w:val="00BC4972"/>
    <w:rsid w:val="00BC525E"/>
    <w:rsid w:val="00BC6032"/>
    <w:rsid w:val="00BC63C0"/>
    <w:rsid w:val="00BC6AD6"/>
    <w:rsid w:val="00BC6C37"/>
    <w:rsid w:val="00BC7CAF"/>
    <w:rsid w:val="00BD0692"/>
    <w:rsid w:val="00BD1F48"/>
    <w:rsid w:val="00BD2CFA"/>
    <w:rsid w:val="00BD4A8B"/>
    <w:rsid w:val="00BD4B89"/>
    <w:rsid w:val="00BD5271"/>
    <w:rsid w:val="00BD5CC1"/>
    <w:rsid w:val="00BD64BF"/>
    <w:rsid w:val="00BD79CA"/>
    <w:rsid w:val="00BE0B58"/>
    <w:rsid w:val="00BE0D31"/>
    <w:rsid w:val="00BE130E"/>
    <w:rsid w:val="00BE1F3E"/>
    <w:rsid w:val="00BE34D5"/>
    <w:rsid w:val="00BE3820"/>
    <w:rsid w:val="00BE51C2"/>
    <w:rsid w:val="00BE5243"/>
    <w:rsid w:val="00BE5787"/>
    <w:rsid w:val="00BE6753"/>
    <w:rsid w:val="00BE6BC0"/>
    <w:rsid w:val="00BE7565"/>
    <w:rsid w:val="00BE757A"/>
    <w:rsid w:val="00BE7CB6"/>
    <w:rsid w:val="00BF1277"/>
    <w:rsid w:val="00BF2D21"/>
    <w:rsid w:val="00BF38B7"/>
    <w:rsid w:val="00BF3CDC"/>
    <w:rsid w:val="00BF407B"/>
    <w:rsid w:val="00BF4E48"/>
    <w:rsid w:val="00C01329"/>
    <w:rsid w:val="00C023C8"/>
    <w:rsid w:val="00C03150"/>
    <w:rsid w:val="00C03B5A"/>
    <w:rsid w:val="00C04C4B"/>
    <w:rsid w:val="00C056CF"/>
    <w:rsid w:val="00C05F5A"/>
    <w:rsid w:val="00C1117E"/>
    <w:rsid w:val="00C11731"/>
    <w:rsid w:val="00C12914"/>
    <w:rsid w:val="00C23134"/>
    <w:rsid w:val="00C24899"/>
    <w:rsid w:val="00C271F1"/>
    <w:rsid w:val="00C2791F"/>
    <w:rsid w:val="00C31C09"/>
    <w:rsid w:val="00C31F28"/>
    <w:rsid w:val="00C33019"/>
    <w:rsid w:val="00C337DD"/>
    <w:rsid w:val="00C33908"/>
    <w:rsid w:val="00C35429"/>
    <w:rsid w:val="00C355D3"/>
    <w:rsid w:val="00C35AC3"/>
    <w:rsid w:val="00C4396B"/>
    <w:rsid w:val="00C45272"/>
    <w:rsid w:val="00C4667E"/>
    <w:rsid w:val="00C46E8C"/>
    <w:rsid w:val="00C51B92"/>
    <w:rsid w:val="00C52B1A"/>
    <w:rsid w:val="00C53EFD"/>
    <w:rsid w:val="00C53FB2"/>
    <w:rsid w:val="00C54999"/>
    <w:rsid w:val="00C55202"/>
    <w:rsid w:val="00C555A7"/>
    <w:rsid w:val="00C560EC"/>
    <w:rsid w:val="00C605F7"/>
    <w:rsid w:val="00C60870"/>
    <w:rsid w:val="00C61AA9"/>
    <w:rsid w:val="00C620DA"/>
    <w:rsid w:val="00C652BC"/>
    <w:rsid w:val="00C65D93"/>
    <w:rsid w:val="00C66BB3"/>
    <w:rsid w:val="00C66EF6"/>
    <w:rsid w:val="00C70BBF"/>
    <w:rsid w:val="00C7179A"/>
    <w:rsid w:val="00C72BD1"/>
    <w:rsid w:val="00C73D8B"/>
    <w:rsid w:val="00C75BAA"/>
    <w:rsid w:val="00C76368"/>
    <w:rsid w:val="00C80A56"/>
    <w:rsid w:val="00C81370"/>
    <w:rsid w:val="00C816C3"/>
    <w:rsid w:val="00C85502"/>
    <w:rsid w:val="00C86B6D"/>
    <w:rsid w:val="00C916BF"/>
    <w:rsid w:val="00C93286"/>
    <w:rsid w:val="00C936E6"/>
    <w:rsid w:val="00C94B0A"/>
    <w:rsid w:val="00C94C8C"/>
    <w:rsid w:val="00C95690"/>
    <w:rsid w:val="00C95C21"/>
    <w:rsid w:val="00C96060"/>
    <w:rsid w:val="00C97E8E"/>
    <w:rsid w:val="00CA203B"/>
    <w:rsid w:val="00CA47C7"/>
    <w:rsid w:val="00CA4FDC"/>
    <w:rsid w:val="00CA5AF0"/>
    <w:rsid w:val="00CA6C48"/>
    <w:rsid w:val="00CA7DE5"/>
    <w:rsid w:val="00CB156D"/>
    <w:rsid w:val="00CB2D06"/>
    <w:rsid w:val="00CB2E88"/>
    <w:rsid w:val="00CB4853"/>
    <w:rsid w:val="00CC0098"/>
    <w:rsid w:val="00CC14EB"/>
    <w:rsid w:val="00CC4A4B"/>
    <w:rsid w:val="00CC5FDA"/>
    <w:rsid w:val="00CC6F07"/>
    <w:rsid w:val="00CC6F3E"/>
    <w:rsid w:val="00CD0D59"/>
    <w:rsid w:val="00CD1101"/>
    <w:rsid w:val="00CD1479"/>
    <w:rsid w:val="00CD2C5F"/>
    <w:rsid w:val="00CD3815"/>
    <w:rsid w:val="00CD3BA7"/>
    <w:rsid w:val="00CD4393"/>
    <w:rsid w:val="00CD4A79"/>
    <w:rsid w:val="00CE1960"/>
    <w:rsid w:val="00CE1EB0"/>
    <w:rsid w:val="00CE4F82"/>
    <w:rsid w:val="00CE7806"/>
    <w:rsid w:val="00CF0E4B"/>
    <w:rsid w:val="00CF17F3"/>
    <w:rsid w:val="00CF2030"/>
    <w:rsid w:val="00CF4C45"/>
    <w:rsid w:val="00CF5586"/>
    <w:rsid w:val="00CF6ABF"/>
    <w:rsid w:val="00D02102"/>
    <w:rsid w:val="00D028E9"/>
    <w:rsid w:val="00D0375C"/>
    <w:rsid w:val="00D03923"/>
    <w:rsid w:val="00D04933"/>
    <w:rsid w:val="00D06091"/>
    <w:rsid w:val="00D10F60"/>
    <w:rsid w:val="00D117B9"/>
    <w:rsid w:val="00D11D71"/>
    <w:rsid w:val="00D12714"/>
    <w:rsid w:val="00D12A68"/>
    <w:rsid w:val="00D1601D"/>
    <w:rsid w:val="00D1635A"/>
    <w:rsid w:val="00D1645F"/>
    <w:rsid w:val="00D173E4"/>
    <w:rsid w:val="00D175D3"/>
    <w:rsid w:val="00D17F7D"/>
    <w:rsid w:val="00D2128C"/>
    <w:rsid w:val="00D2385C"/>
    <w:rsid w:val="00D24625"/>
    <w:rsid w:val="00D248B5"/>
    <w:rsid w:val="00D248F4"/>
    <w:rsid w:val="00D25C9D"/>
    <w:rsid w:val="00D313A8"/>
    <w:rsid w:val="00D31B64"/>
    <w:rsid w:val="00D31F44"/>
    <w:rsid w:val="00D33501"/>
    <w:rsid w:val="00D3389F"/>
    <w:rsid w:val="00D3419D"/>
    <w:rsid w:val="00D34C64"/>
    <w:rsid w:val="00D37E27"/>
    <w:rsid w:val="00D41588"/>
    <w:rsid w:val="00D432A8"/>
    <w:rsid w:val="00D45CCD"/>
    <w:rsid w:val="00D45DE3"/>
    <w:rsid w:val="00D466DF"/>
    <w:rsid w:val="00D47A4A"/>
    <w:rsid w:val="00D50DCF"/>
    <w:rsid w:val="00D5171C"/>
    <w:rsid w:val="00D526A4"/>
    <w:rsid w:val="00D52870"/>
    <w:rsid w:val="00D55F20"/>
    <w:rsid w:val="00D56B8F"/>
    <w:rsid w:val="00D570C3"/>
    <w:rsid w:val="00D60518"/>
    <w:rsid w:val="00D6113A"/>
    <w:rsid w:val="00D61A20"/>
    <w:rsid w:val="00D6730F"/>
    <w:rsid w:val="00D673BF"/>
    <w:rsid w:val="00D700C4"/>
    <w:rsid w:val="00D712A9"/>
    <w:rsid w:val="00D71C8F"/>
    <w:rsid w:val="00D7336A"/>
    <w:rsid w:val="00D74A78"/>
    <w:rsid w:val="00D754AB"/>
    <w:rsid w:val="00D762F0"/>
    <w:rsid w:val="00D76AF8"/>
    <w:rsid w:val="00D770B4"/>
    <w:rsid w:val="00D77186"/>
    <w:rsid w:val="00D8014D"/>
    <w:rsid w:val="00D8102B"/>
    <w:rsid w:val="00D8135C"/>
    <w:rsid w:val="00D82274"/>
    <w:rsid w:val="00D83C20"/>
    <w:rsid w:val="00D84658"/>
    <w:rsid w:val="00D855E5"/>
    <w:rsid w:val="00D87C65"/>
    <w:rsid w:val="00D9072D"/>
    <w:rsid w:val="00D93150"/>
    <w:rsid w:val="00D940AB"/>
    <w:rsid w:val="00D94E5E"/>
    <w:rsid w:val="00D952FC"/>
    <w:rsid w:val="00D96989"/>
    <w:rsid w:val="00D9698F"/>
    <w:rsid w:val="00D975D4"/>
    <w:rsid w:val="00D97822"/>
    <w:rsid w:val="00D97E73"/>
    <w:rsid w:val="00DA06BE"/>
    <w:rsid w:val="00DA1718"/>
    <w:rsid w:val="00DA1AEB"/>
    <w:rsid w:val="00DA2820"/>
    <w:rsid w:val="00DA3441"/>
    <w:rsid w:val="00DA4F24"/>
    <w:rsid w:val="00DA5006"/>
    <w:rsid w:val="00DA5EE4"/>
    <w:rsid w:val="00DA7254"/>
    <w:rsid w:val="00DA7B6F"/>
    <w:rsid w:val="00DB1882"/>
    <w:rsid w:val="00DB1CC6"/>
    <w:rsid w:val="00DB2239"/>
    <w:rsid w:val="00DB36BC"/>
    <w:rsid w:val="00DB3EE2"/>
    <w:rsid w:val="00DB4FFB"/>
    <w:rsid w:val="00DB71C7"/>
    <w:rsid w:val="00DB743D"/>
    <w:rsid w:val="00DB7984"/>
    <w:rsid w:val="00DC02D6"/>
    <w:rsid w:val="00DC07A4"/>
    <w:rsid w:val="00DC0ED2"/>
    <w:rsid w:val="00DC1A49"/>
    <w:rsid w:val="00DC32FC"/>
    <w:rsid w:val="00DC3663"/>
    <w:rsid w:val="00DC3B88"/>
    <w:rsid w:val="00DC3BAD"/>
    <w:rsid w:val="00DC3F24"/>
    <w:rsid w:val="00DC5742"/>
    <w:rsid w:val="00DC5B22"/>
    <w:rsid w:val="00DC5E2F"/>
    <w:rsid w:val="00DC679A"/>
    <w:rsid w:val="00DD004E"/>
    <w:rsid w:val="00DD07D0"/>
    <w:rsid w:val="00DD11BF"/>
    <w:rsid w:val="00DD1592"/>
    <w:rsid w:val="00DD15CB"/>
    <w:rsid w:val="00DD1F71"/>
    <w:rsid w:val="00DD21DF"/>
    <w:rsid w:val="00DD24D1"/>
    <w:rsid w:val="00DD32EE"/>
    <w:rsid w:val="00DD4301"/>
    <w:rsid w:val="00DD4FF3"/>
    <w:rsid w:val="00DD53B1"/>
    <w:rsid w:val="00DD59FC"/>
    <w:rsid w:val="00DE07C9"/>
    <w:rsid w:val="00DE0B64"/>
    <w:rsid w:val="00DE30BF"/>
    <w:rsid w:val="00DE37F2"/>
    <w:rsid w:val="00DE3810"/>
    <w:rsid w:val="00DE4408"/>
    <w:rsid w:val="00DE4427"/>
    <w:rsid w:val="00DE46F8"/>
    <w:rsid w:val="00DE4DF2"/>
    <w:rsid w:val="00DE772E"/>
    <w:rsid w:val="00DE7AE4"/>
    <w:rsid w:val="00DF0205"/>
    <w:rsid w:val="00DF16E3"/>
    <w:rsid w:val="00DF2D2A"/>
    <w:rsid w:val="00DF37F4"/>
    <w:rsid w:val="00DF3BD5"/>
    <w:rsid w:val="00DF41D8"/>
    <w:rsid w:val="00DF65A9"/>
    <w:rsid w:val="00DF7BD3"/>
    <w:rsid w:val="00DF7EFF"/>
    <w:rsid w:val="00E00843"/>
    <w:rsid w:val="00E00DF5"/>
    <w:rsid w:val="00E00ED1"/>
    <w:rsid w:val="00E021FF"/>
    <w:rsid w:val="00E03414"/>
    <w:rsid w:val="00E0398B"/>
    <w:rsid w:val="00E04DDF"/>
    <w:rsid w:val="00E05808"/>
    <w:rsid w:val="00E06031"/>
    <w:rsid w:val="00E07DA7"/>
    <w:rsid w:val="00E10985"/>
    <w:rsid w:val="00E1254D"/>
    <w:rsid w:val="00E12A30"/>
    <w:rsid w:val="00E1341E"/>
    <w:rsid w:val="00E20094"/>
    <w:rsid w:val="00E22AC8"/>
    <w:rsid w:val="00E24D20"/>
    <w:rsid w:val="00E24D7B"/>
    <w:rsid w:val="00E255EC"/>
    <w:rsid w:val="00E3181B"/>
    <w:rsid w:val="00E319D2"/>
    <w:rsid w:val="00E32269"/>
    <w:rsid w:val="00E3322A"/>
    <w:rsid w:val="00E33BA0"/>
    <w:rsid w:val="00E3511C"/>
    <w:rsid w:val="00E37506"/>
    <w:rsid w:val="00E40CB5"/>
    <w:rsid w:val="00E413EA"/>
    <w:rsid w:val="00E422F9"/>
    <w:rsid w:val="00E424FD"/>
    <w:rsid w:val="00E42541"/>
    <w:rsid w:val="00E42B03"/>
    <w:rsid w:val="00E43105"/>
    <w:rsid w:val="00E431C6"/>
    <w:rsid w:val="00E43A08"/>
    <w:rsid w:val="00E451F3"/>
    <w:rsid w:val="00E504DA"/>
    <w:rsid w:val="00E50E00"/>
    <w:rsid w:val="00E50E35"/>
    <w:rsid w:val="00E53B3C"/>
    <w:rsid w:val="00E53F66"/>
    <w:rsid w:val="00E56ED2"/>
    <w:rsid w:val="00E579A9"/>
    <w:rsid w:val="00E60D37"/>
    <w:rsid w:val="00E62614"/>
    <w:rsid w:val="00E65213"/>
    <w:rsid w:val="00E65699"/>
    <w:rsid w:val="00E6600D"/>
    <w:rsid w:val="00E66CE4"/>
    <w:rsid w:val="00E674A6"/>
    <w:rsid w:val="00E67576"/>
    <w:rsid w:val="00E70035"/>
    <w:rsid w:val="00E7018E"/>
    <w:rsid w:val="00E71055"/>
    <w:rsid w:val="00E71C6D"/>
    <w:rsid w:val="00E734D1"/>
    <w:rsid w:val="00E73DA3"/>
    <w:rsid w:val="00E76C6F"/>
    <w:rsid w:val="00E80691"/>
    <w:rsid w:val="00E828F7"/>
    <w:rsid w:val="00E83992"/>
    <w:rsid w:val="00E83EDB"/>
    <w:rsid w:val="00E83FEF"/>
    <w:rsid w:val="00E84847"/>
    <w:rsid w:val="00E86FA5"/>
    <w:rsid w:val="00E870FC"/>
    <w:rsid w:val="00E90A84"/>
    <w:rsid w:val="00E914C8"/>
    <w:rsid w:val="00E916B2"/>
    <w:rsid w:val="00E91707"/>
    <w:rsid w:val="00E91B19"/>
    <w:rsid w:val="00E9252D"/>
    <w:rsid w:val="00E930FD"/>
    <w:rsid w:val="00E940F9"/>
    <w:rsid w:val="00E94215"/>
    <w:rsid w:val="00E949A7"/>
    <w:rsid w:val="00E95482"/>
    <w:rsid w:val="00E9562F"/>
    <w:rsid w:val="00E974A1"/>
    <w:rsid w:val="00E97C12"/>
    <w:rsid w:val="00EA2B61"/>
    <w:rsid w:val="00EA353B"/>
    <w:rsid w:val="00EA3B43"/>
    <w:rsid w:val="00EA4EB1"/>
    <w:rsid w:val="00EA576E"/>
    <w:rsid w:val="00EB0A45"/>
    <w:rsid w:val="00EB0B1B"/>
    <w:rsid w:val="00EB42DE"/>
    <w:rsid w:val="00EB50FB"/>
    <w:rsid w:val="00EB5227"/>
    <w:rsid w:val="00EB6023"/>
    <w:rsid w:val="00EB7507"/>
    <w:rsid w:val="00EC1BE7"/>
    <w:rsid w:val="00EC26BD"/>
    <w:rsid w:val="00EC3E3B"/>
    <w:rsid w:val="00EC4E5A"/>
    <w:rsid w:val="00EC503E"/>
    <w:rsid w:val="00EC5082"/>
    <w:rsid w:val="00EC516D"/>
    <w:rsid w:val="00EC6AB2"/>
    <w:rsid w:val="00EC7B2B"/>
    <w:rsid w:val="00ED09CB"/>
    <w:rsid w:val="00ED2587"/>
    <w:rsid w:val="00ED423B"/>
    <w:rsid w:val="00ED61D5"/>
    <w:rsid w:val="00ED7548"/>
    <w:rsid w:val="00ED7B8B"/>
    <w:rsid w:val="00EE042D"/>
    <w:rsid w:val="00EE2A54"/>
    <w:rsid w:val="00EE3822"/>
    <w:rsid w:val="00EE5734"/>
    <w:rsid w:val="00EE5FD6"/>
    <w:rsid w:val="00EE7CA3"/>
    <w:rsid w:val="00EF0374"/>
    <w:rsid w:val="00EF1665"/>
    <w:rsid w:val="00EF2F56"/>
    <w:rsid w:val="00EF3E95"/>
    <w:rsid w:val="00EF405E"/>
    <w:rsid w:val="00EF4ACB"/>
    <w:rsid w:val="00EF562E"/>
    <w:rsid w:val="00EF7160"/>
    <w:rsid w:val="00EF7A56"/>
    <w:rsid w:val="00F03D95"/>
    <w:rsid w:val="00F04072"/>
    <w:rsid w:val="00F07449"/>
    <w:rsid w:val="00F0787B"/>
    <w:rsid w:val="00F10106"/>
    <w:rsid w:val="00F10808"/>
    <w:rsid w:val="00F10E21"/>
    <w:rsid w:val="00F141F2"/>
    <w:rsid w:val="00F1436E"/>
    <w:rsid w:val="00F15A8C"/>
    <w:rsid w:val="00F15D54"/>
    <w:rsid w:val="00F165DF"/>
    <w:rsid w:val="00F16A9C"/>
    <w:rsid w:val="00F2219D"/>
    <w:rsid w:val="00F2295D"/>
    <w:rsid w:val="00F22D2F"/>
    <w:rsid w:val="00F24EF8"/>
    <w:rsid w:val="00F26290"/>
    <w:rsid w:val="00F30E27"/>
    <w:rsid w:val="00F31670"/>
    <w:rsid w:val="00F32426"/>
    <w:rsid w:val="00F33DF2"/>
    <w:rsid w:val="00F33E95"/>
    <w:rsid w:val="00F34223"/>
    <w:rsid w:val="00F34CD2"/>
    <w:rsid w:val="00F37A8C"/>
    <w:rsid w:val="00F37A98"/>
    <w:rsid w:val="00F40529"/>
    <w:rsid w:val="00F41589"/>
    <w:rsid w:val="00F41F32"/>
    <w:rsid w:val="00F420E6"/>
    <w:rsid w:val="00F425A0"/>
    <w:rsid w:val="00F425DE"/>
    <w:rsid w:val="00F43A76"/>
    <w:rsid w:val="00F456F8"/>
    <w:rsid w:val="00F46114"/>
    <w:rsid w:val="00F50A09"/>
    <w:rsid w:val="00F50C5A"/>
    <w:rsid w:val="00F510EF"/>
    <w:rsid w:val="00F51DEA"/>
    <w:rsid w:val="00F51F05"/>
    <w:rsid w:val="00F53E39"/>
    <w:rsid w:val="00F55ED8"/>
    <w:rsid w:val="00F560B2"/>
    <w:rsid w:val="00F56A5E"/>
    <w:rsid w:val="00F57D74"/>
    <w:rsid w:val="00F60B46"/>
    <w:rsid w:val="00F61EA5"/>
    <w:rsid w:val="00F62749"/>
    <w:rsid w:val="00F629CB"/>
    <w:rsid w:val="00F63F5A"/>
    <w:rsid w:val="00F6494D"/>
    <w:rsid w:val="00F64E07"/>
    <w:rsid w:val="00F65F95"/>
    <w:rsid w:val="00F667F9"/>
    <w:rsid w:val="00F66E7F"/>
    <w:rsid w:val="00F7002C"/>
    <w:rsid w:val="00F70F1E"/>
    <w:rsid w:val="00F7120D"/>
    <w:rsid w:val="00F7157F"/>
    <w:rsid w:val="00F732FD"/>
    <w:rsid w:val="00F73FC5"/>
    <w:rsid w:val="00F74A60"/>
    <w:rsid w:val="00F75780"/>
    <w:rsid w:val="00F75FBC"/>
    <w:rsid w:val="00F76556"/>
    <w:rsid w:val="00F81EC2"/>
    <w:rsid w:val="00F820D5"/>
    <w:rsid w:val="00F82EC6"/>
    <w:rsid w:val="00F839DF"/>
    <w:rsid w:val="00F8426C"/>
    <w:rsid w:val="00F84540"/>
    <w:rsid w:val="00F8597E"/>
    <w:rsid w:val="00F8654C"/>
    <w:rsid w:val="00F86894"/>
    <w:rsid w:val="00F86896"/>
    <w:rsid w:val="00F86B62"/>
    <w:rsid w:val="00F871A6"/>
    <w:rsid w:val="00F9006B"/>
    <w:rsid w:val="00F900DF"/>
    <w:rsid w:val="00F910E3"/>
    <w:rsid w:val="00F921AD"/>
    <w:rsid w:val="00F928C6"/>
    <w:rsid w:val="00F93403"/>
    <w:rsid w:val="00F94055"/>
    <w:rsid w:val="00F95A69"/>
    <w:rsid w:val="00FA0FBB"/>
    <w:rsid w:val="00FA3501"/>
    <w:rsid w:val="00FA723F"/>
    <w:rsid w:val="00FA74CF"/>
    <w:rsid w:val="00FB1536"/>
    <w:rsid w:val="00FB3738"/>
    <w:rsid w:val="00FB3EBC"/>
    <w:rsid w:val="00FB4478"/>
    <w:rsid w:val="00FB62EE"/>
    <w:rsid w:val="00FB73C5"/>
    <w:rsid w:val="00FC100C"/>
    <w:rsid w:val="00FC1523"/>
    <w:rsid w:val="00FC17AC"/>
    <w:rsid w:val="00FC24B2"/>
    <w:rsid w:val="00FC2BCB"/>
    <w:rsid w:val="00FC35A2"/>
    <w:rsid w:val="00FC53B2"/>
    <w:rsid w:val="00FC55FF"/>
    <w:rsid w:val="00FC6DAC"/>
    <w:rsid w:val="00FC6F80"/>
    <w:rsid w:val="00FD02AA"/>
    <w:rsid w:val="00FD0FA8"/>
    <w:rsid w:val="00FD19CD"/>
    <w:rsid w:val="00FD1E4E"/>
    <w:rsid w:val="00FD20AA"/>
    <w:rsid w:val="00FD24D1"/>
    <w:rsid w:val="00FD2DDF"/>
    <w:rsid w:val="00FD3AFF"/>
    <w:rsid w:val="00FD478B"/>
    <w:rsid w:val="00FD4FBD"/>
    <w:rsid w:val="00FD4FE1"/>
    <w:rsid w:val="00FD5F48"/>
    <w:rsid w:val="00FD7435"/>
    <w:rsid w:val="00FE1FE9"/>
    <w:rsid w:val="00FE2397"/>
    <w:rsid w:val="00FE304A"/>
    <w:rsid w:val="00FE4710"/>
    <w:rsid w:val="00FE5BD9"/>
    <w:rsid w:val="00FE75B0"/>
    <w:rsid w:val="00FF090D"/>
    <w:rsid w:val="00FF13A2"/>
    <w:rsid w:val="00FF23CA"/>
    <w:rsid w:val="00FF371F"/>
    <w:rsid w:val="00FF458A"/>
    <w:rsid w:val="00FF4BE0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B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C1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17B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817B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72"/>
    <w:qFormat/>
    <w:rsid w:val="00CF203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021F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02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1E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2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1E7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rsid w:val="00BC525E"/>
    <w:pPr>
      <w:spacing w:beforeLines="1" w:afterLines="1" w:line="240" w:lineRule="auto"/>
    </w:pPr>
    <w:rPr>
      <w:rFonts w:ascii="Times" w:eastAsia="Cambria" w:hAnsi="Times" w:cs="Times New Roman"/>
      <w:sz w:val="20"/>
      <w:szCs w:val="20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53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53B1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D53B1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CC1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Forte">
    <w:name w:val="Strong"/>
    <w:basedOn w:val="Fontepargpadro"/>
    <w:uiPriority w:val="22"/>
    <w:qFormat/>
    <w:rsid w:val="005C6A06"/>
    <w:rPr>
      <w:b/>
      <w:bCs/>
    </w:rPr>
  </w:style>
  <w:style w:type="paragraph" w:styleId="SemEspaamento">
    <w:name w:val="No Spacing"/>
    <w:uiPriority w:val="1"/>
    <w:qFormat/>
    <w:rsid w:val="00C81370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12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7F0014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F0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F001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uiPriority w:val="20"/>
    <w:qFormat/>
    <w:rsid w:val="005626DB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B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C1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17B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817B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72"/>
    <w:qFormat/>
    <w:rsid w:val="00CF203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021F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02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1E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2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1E7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rsid w:val="00BC525E"/>
    <w:pPr>
      <w:spacing w:beforeLines="1" w:afterLines="1" w:line="240" w:lineRule="auto"/>
    </w:pPr>
    <w:rPr>
      <w:rFonts w:ascii="Times" w:eastAsia="Cambria" w:hAnsi="Times" w:cs="Times New Roman"/>
      <w:sz w:val="20"/>
      <w:szCs w:val="20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53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53B1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D53B1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CC1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Forte">
    <w:name w:val="Strong"/>
    <w:basedOn w:val="Fontepargpadro"/>
    <w:uiPriority w:val="22"/>
    <w:qFormat/>
    <w:rsid w:val="005C6A06"/>
    <w:rPr>
      <w:b/>
      <w:bCs/>
    </w:rPr>
  </w:style>
  <w:style w:type="paragraph" w:styleId="SemEspaamento">
    <w:name w:val="No Spacing"/>
    <w:uiPriority w:val="1"/>
    <w:qFormat/>
    <w:rsid w:val="00C81370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12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7F0014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F0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F001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uiPriority w:val="20"/>
    <w:qFormat/>
    <w:rsid w:val="005626D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23EC-D707-4924-94BD-DFDB2570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2568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129</cp:revision>
  <cp:lastPrinted>2014-08-14T12:50:00Z</cp:lastPrinted>
  <dcterms:created xsi:type="dcterms:W3CDTF">2014-07-31T12:55:00Z</dcterms:created>
  <dcterms:modified xsi:type="dcterms:W3CDTF">2014-08-14T15:30:00Z</dcterms:modified>
</cp:coreProperties>
</file>