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5D216F">
        <w:rPr>
          <w:rFonts w:ascii="Arial" w:hAnsi="Arial" w:cs="Arial"/>
          <w:b/>
          <w:sz w:val="24"/>
          <w:szCs w:val="24"/>
        </w:rPr>
        <w:t>28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04656A">
        <w:rPr>
          <w:rFonts w:ascii="Arial" w:hAnsi="Arial" w:cs="Arial"/>
          <w:b/>
          <w:sz w:val="24"/>
          <w:szCs w:val="24"/>
        </w:rPr>
        <w:t>05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5D216F">
        <w:rPr>
          <w:rFonts w:ascii="Arial" w:hAnsi="Arial" w:cs="Arial"/>
          <w:color w:val="auto"/>
        </w:rPr>
        <w:t>assinatura de jornais de grande circulação</w:t>
      </w:r>
      <w:r w:rsidR="001A499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04656A">
        <w:rPr>
          <w:rFonts w:ascii="Arial" w:hAnsi="Arial" w:cs="Arial"/>
        </w:rPr>
        <w:t>05 de março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>o processo administrativo nº 043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5D216F">
        <w:rPr>
          <w:rFonts w:ascii="Arial" w:hAnsi="Arial" w:cs="Arial"/>
        </w:rPr>
        <w:t>assinatura de jornais de grande circulação</w:t>
      </w:r>
      <w:r w:rsidR="005D216F">
        <w:rPr>
          <w:rFonts w:ascii="Arial" w:hAnsi="Arial" w:cs="Arial"/>
        </w:rPr>
        <w:t xml:space="preserve"> estadual.</w:t>
      </w:r>
      <w:bookmarkStart w:id="0" w:name="_GoBack"/>
      <w:bookmarkEnd w:id="0"/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5" w:rsidRDefault="00AB2545" w:rsidP="00EB6251">
      <w:pPr>
        <w:spacing w:after="0" w:line="240" w:lineRule="auto"/>
      </w:pPr>
      <w:r>
        <w:separator/>
      </w:r>
    </w:p>
  </w:endnote>
  <w:endnote w:type="continuationSeparator" w:id="0">
    <w:p w:rsidR="00AB2545" w:rsidRDefault="00AB25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5" w:rsidRDefault="00AB2545" w:rsidP="00EB6251">
      <w:pPr>
        <w:spacing w:after="0" w:line="240" w:lineRule="auto"/>
      </w:pPr>
      <w:r>
        <w:separator/>
      </w:r>
    </w:p>
  </w:footnote>
  <w:footnote w:type="continuationSeparator" w:id="0">
    <w:p w:rsidR="00AB2545" w:rsidRDefault="00AB25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2013-03-06T15:55:00Z</dcterms:created>
  <dcterms:modified xsi:type="dcterms:W3CDTF">2013-03-06T15:57:00Z</dcterms:modified>
</cp:coreProperties>
</file>