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864A7D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864A7D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64A7D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864A7D" w:rsidRDefault="00CF180B" w:rsidP="00CE613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64A7D">
              <w:rPr>
                <w:rFonts w:ascii="Times New Roman" w:hAnsi="Times New Roman"/>
              </w:rPr>
              <w:t>724</w:t>
            </w:r>
            <w:r w:rsidR="00000ACA" w:rsidRPr="00864A7D">
              <w:rPr>
                <w:rFonts w:ascii="Times New Roman" w:hAnsi="Times New Roman"/>
              </w:rPr>
              <w:t>/2017.</w:t>
            </w:r>
          </w:p>
        </w:tc>
      </w:tr>
      <w:tr w:rsidR="00AE0258" w:rsidRPr="00864A7D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864A7D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64A7D"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864A7D" w:rsidRDefault="00CF180B" w:rsidP="00CE613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64A7D">
              <w:rPr>
                <w:rFonts w:ascii="Times New Roman" w:hAnsi="Times New Roman"/>
              </w:rPr>
              <w:t>540</w:t>
            </w:r>
            <w:r w:rsidR="00000ACA" w:rsidRPr="00864A7D">
              <w:rPr>
                <w:rFonts w:ascii="Times New Roman" w:hAnsi="Times New Roman"/>
              </w:rPr>
              <w:t>/2017.</w:t>
            </w:r>
          </w:p>
        </w:tc>
      </w:tr>
      <w:tr w:rsidR="00F53E37" w:rsidRPr="00864A7D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864A7D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64A7D"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12D1" w:rsidRDefault="00CF180B" w:rsidP="001812D1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 w:rsidRPr="00864A7D">
              <w:rPr>
                <w:rFonts w:ascii="Times New Roman" w:eastAsia="Calibri" w:hAnsi="Times New Roman"/>
              </w:rPr>
              <w:t>DEMARI E PALAVRO ARQUITETURA LTDA</w:t>
            </w:r>
            <w:r w:rsidR="001812D1" w:rsidRPr="00864A7D">
              <w:rPr>
                <w:rFonts w:ascii="Times New Roman" w:eastAsia="Calibri" w:hAnsi="Times New Roman"/>
              </w:rPr>
              <w:t>.</w:t>
            </w:r>
          </w:p>
          <w:p w:rsidR="002B439D" w:rsidRPr="00864A7D" w:rsidRDefault="002B439D" w:rsidP="001812D1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CNPJ: </w:t>
            </w:r>
            <w:r w:rsidRPr="002B439D">
              <w:rPr>
                <w:rFonts w:ascii="Times New Roman" w:eastAsia="Calibri" w:hAnsi="Times New Roman"/>
              </w:rPr>
              <w:t>09.377.860/0001-13</w:t>
            </w:r>
          </w:p>
        </w:tc>
      </w:tr>
      <w:tr w:rsidR="00F53E37" w:rsidRPr="00864A7D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864A7D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64A7D"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864A7D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64A7D">
              <w:rPr>
                <w:rFonts w:ascii="Times New Roman" w:hAnsi="Times New Roman"/>
              </w:rPr>
              <w:t>COBRANÇA DE ANUIDADE</w:t>
            </w:r>
            <w:r w:rsidR="00F96CA7" w:rsidRPr="00864A7D">
              <w:rPr>
                <w:rFonts w:ascii="Times New Roman" w:hAnsi="Times New Roman"/>
              </w:rPr>
              <w:t>.</w:t>
            </w:r>
          </w:p>
        </w:tc>
      </w:tr>
      <w:tr w:rsidR="00F53E37" w:rsidRPr="00864A7D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864A7D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64A7D">
              <w:rPr>
                <w:rFonts w:ascii="Times New Roman" w:hAnsi="Times New Roman"/>
              </w:rPr>
              <w:t>RELATOR</w:t>
            </w:r>
            <w:r w:rsidR="00CD3E14" w:rsidRPr="00864A7D">
              <w:rPr>
                <w:rFonts w:ascii="Times New Roman" w:hAnsi="Times New Roman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864A7D" w:rsidRDefault="00F8201B" w:rsidP="00DD3B9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64A7D">
              <w:rPr>
                <w:rFonts w:ascii="Times New Roman" w:hAnsi="Times New Roman"/>
              </w:rPr>
              <w:t>CONSELHEIR</w:t>
            </w:r>
            <w:r w:rsidR="00CD3E14" w:rsidRPr="00864A7D">
              <w:rPr>
                <w:rFonts w:ascii="Times New Roman" w:hAnsi="Times New Roman"/>
              </w:rPr>
              <w:t>O(A)</w:t>
            </w:r>
            <w:r w:rsidRPr="00864A7D">
              <w:rPr>
                <w:rFonts w:ascii="Times New Roman" w:hAnsi="Times New Roman"/>
              </w:rPr>
              <w:t xml:space="preserve"> </w:t>
            </w:r>
            <w:r w:rsidR="00DD3B90" w:rsidRPr="00864A7D">
              <w:rPr>
                <w:rFonts w:ascii="Times New Roman" w:hAnsi="Times New Roman"/>
              </w:rPr>
              <w:t>ALVINO JARA</w:t>
            </w:r>
            <w:r w:rsidR="00F53E37" w:rsidRPr="00864A7D">
              <w:rPr>
                <w:rFonts w:ascii="Times New Roman" w:hAnsi="Times New Roman"/>
              </w:rPr>
              <w:t>.</w:t>
            </w:r>
          </w:p>
        </w:tc>
      </w:tr>
      <w:tr w:rsidR="006B5082" w:rsidRPr="00864A7D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864A7D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864A7D">
              <w:rPr>
                <w:rFonts w:ascii="Times New Roman" w:hAnsi="Times New Roman"/>
                <w:b/>
              </w:rPr>
              <w:t>RELATÓRIO</w:t>
            </w:r>
          </w:p>
          <w:p w:rsidR="004052D8" w:rsidRPr="00864A7D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864A7D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864A7D">
        <w:rPr>
          <w:rFonts w:ascii="Times New Roman" w:eastAsia="Calibri" w:hAnsi="Times New Roman"/>
        </w:rPr>
        <w:t xml:space="preserve">Em </w:t>
      </w:r>
      <w:r w:rsidR="009362F3" w:rsidRPr="00864A7D">
        <w:rPr>
          <w:rFonts w:ascii="Times New Roman" w:eastAsia="Calibri" w:hAnsi="Times New Roman"/>
        </w:rPr>
        <w:t>1</w:t>
      </w:r>
      <w:r w:rsidR="002303A0" w:rsidRPr="00864A7D">
        <w:rPr>
          <w:rFonts w:ascii="Times New Roman" w:eastAsia="Calibri" w:hAnsi="Times New Roman"/>
        </w:rPr>
        <w:t>1</w:t>
      </w:r>
      <w:r w:rsidR="00F8201B" w:rsidRPr="00864A7D">
        <w:rPr>
          <w:rFonts w:ascii="Times New Roman" w:eastAsia="Calibri" w:hAnsi="Times New Roman"/>
        </w:rPr>
        <w:t xml:space="preserve"> de </w:t>
      </w:r>
      <w:r w:rsidR="00FE567E" w:rsidRPr="00864A7D">
        <w:rPr>
          <w:rFonts w:ascii="Times New Roman" w:eastAsia="Calibri" w:hAnsi="Times New Roman"/>
        </w:rPr>
        <w:t>dezembro</w:t>
      </w:r>
      <w:r w:rsidRPr="00864A7D">
        <w:rPr>
          <w:rFonts w:ascii="Times New Roman" w:eastAsia="Calibri" w:hAnsi="Times New Roman"/>
        </w:rPr>
        <w:t xml:space="preserve"> 2017, a Gerência Financeira do CAU/RS encaminhou a Notificação Administrativa nº </w:t>
      </w:r>
      <w:r w:rsidR="00CF180B" w:rsidRPr="00864A7D">
        <w:rPr>
          <w:rFonts w:ascii="Times New Roman" w:eastAsia="Calibri" w:hAnsi="Times New Roman"/>
        </w:rPr>
        <w:t>540</w:t>
      </w:r>
      <w:r w:rsidRPr="00864A7D">
        <w:rPr>
          <w:rFonts w:ascii="Times New Roman" w:eastAsia="Calibri" w:hAnsi="Times New Roman"/>
        </w:rPr>
        <w:t>/2017 à empresa</w:t>
      </w:r>
      <w:r w:rsidR="00CF180B" w:rsidRPr="00864A7D">
        <w:rPr>
          <w:rFonts w:ascii="Times New Roman" w:eastAsia="Calibri" w:hAnsi="Times New Roman"/>
        </w:rPr>
        <w:t xml:space="preserve"> DEMARI E PALAVRO ARQUITETURA LTDA</w:t>
      </w:r>
      <w:r w:rsidR="008A4DC4" w:rsidRPr="00864A7D">
        <w:rPr>
          <w:rFonts w:ascii="Times New Roman" w:hAnsi="Times New Roman"/>
        </w:rPr>
        <w:t xml:space="preserve">., </w:t>
      </w:r>
      <w:r w:rsidRPr="00864A7D">
        <w:rPr>
          <w:rFonts w:ascii="Times New Roman" w:eastAsia="Calibri" w:hAnsi="Times New Roman"/>
        </w:rPr>
        <w:t>concedendo-lhe o prazo de 30 (trinta) dias para saldar ou parcelar o débito referente às anuidades de 2012, 2013, 2014, 2015, 2016 e 2017 em atraso ou para oferecer impugnação escrita a esta Comissão</w:t>
      </w:r>
      <w:r w:rsidR="00A813B8" w:rsidRPr="00864A7D">
        <w:rPr>
          <w:rFonts w:ascii="Times New Roman" w:eastAsia="Calibri" w:hAnsi="Times New Roman"/>
        </w:rPr>
        <w:t xml:space="preserve"> (fl. </w:t>
      </w:r>
      <w:r w:rsidR="00F52F29" w:rsidRPr="00864A7D">
        <w:rPr>
          <w:rFonts w:ascii="Times New Roman" w:eastAsia="Calibri" w:hAnsi="Times New Roman"/>
        </w:rPr>
        <w:t>13</w:t>
      </w:r>
      <w:r w:rsidR="00A813B8" w:rsidRPr="00864A7D">
        <w:rPr>
          <w:rFonts w:ascii="Times New Roman" w:eastAsia="Calibri" w:hAnsi="Times New Roman"/>
        </w:rPr>
        <w:t>)</w:t>
      </w:r>
      <w:r w:rsidRPr="00864A7D">
        <w:rPr>
          <w:rFonts w:ascii="Times New Roman" w:eastAsia="Calibri" w:hAnsi="Times New Roman"/>
        </w:rPr>
        <w:t>.</w:t>
      </w:r>
    </w:p>
    <w:p w:rsidR="00000ACA" w:rsidRPr="00864A7D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864A7D">
        <w:rPr>
          <w:rFonts w:ascii="Times New Roman" w:eastAsia="Calibri" w:hAnsi="Times New Roman"/>
        </w:rPr>
        <w:t>Notificada</w:t>
      </w:r>
      <w:r w:rsidR="007F77A3" w:rsidRPr="00864A7D">
        <w:rPr>
          <w:rFonts w:ascii="Times New Roman" w:eastAsia="Calibri" w:hAnsi="Times New Roman"/>
        </w:rPr>
        <w:t xml:space="preserve"> </w:t>
      </w:r>
      <w:r w:rsidRPr="00864A7D">
        <w:rPr>
          <w:rFonts w:ascii="Times New Roman" w:eastAsia="Calibri" w:hAnsi="Times New Roman"/>
        </w:rPr>
        <w:t>(fl.1</w:t>
      </w:r>
      <w:r w:rsidR="007F77A3" w:rsidRPr="00864A7D">
        <w:rPr>
          <w:rFonts w:ascii="Times New Roman" w:eastAsia="Calibri" w:hAnsi="Times New Roman"/>
        </w:rPr>
        <w:t>4</w:t>
      </w:r>
      <w:r w:rsidRPr="00864A7D">
        <w:rPr>
          <w:rFonts w:ascii="Times New Roman" w:eastAsia="Calibri" w:hAnsi="Times New Roman"/>
        </w:rPr>
        <w:t>)</w:t>
      </w:r>
      <w:r w:rsidR="006B5082" w:rsidRPr="00864A7D">
        <w:rPr>
          <w:rFonts w:ascii="Times New Roman" w:eastAsia="Calibri" w:hAnsi="Times New Roman"/>
        </w:rPr>
        <w:t>, a</w:t>
      </w:r>
      <w:r w:rsidR="00000ACA" w:rsidRPr="00864A7D">
        <w:rPr>
          <w:rFonts w:ascii="Times New Roman" w:eastAsia="Calibri" w:hAnsi="Times New Roman"/>
        </w:rPr>
        <w:t xml:space="preserve"> </w:t>
      </w:r>
      <w:r w:rsidR="00CD3E14" w:rsidRPr="00864A7D">
        <w:rPr>
          <w:rFonts w:ascii="Times New Roman" w:eastAsia="Calibri" w:hAnsi="Times New Roman"/>
        </w:rPr>
        <w:t>empresa c</w:t>
      </w:r>
      <w:r w:rsidR="00000ACA" w:rsidRPr="00864A7D">
        <w:rPr>
          <w:rFonts w:ascii="Times New Roman" w:eastAsia="Calibri" w:hAnsi="Times New Roman"/>
        </w:rPr>
        <w:t>ontribuinte apresent</w:t>
      </w:r>
      <w:r w:rsidR="002970FC" w:rsidRPr="00864A7D">
        <w:rPr>
          <w:rFonts w:ascii="Times New Roman" w:eastAsia="Calibri" w:hAnsi="Times New Roman"/>
        </w:rPr>
        <w:t xml:space="preserve">ou </w:t>
      </w:r>
      <w:r w:rsidR="00025F8F" w:rsidRPr="00864A7D">
        <w:rPr>
          <w:rFonts w:ascii="Times New Roman" w:eastAsia="Calibri" w:hAnsi="Times New Roman"/>
        </w:rPr>
        <w:t xml:space="preserve">sucinta </w:t>
      </w:r>
      <w:r w:rsidR="002970FC" w:rsidRPr="00864A7D">
        <w:rPr>
          <w:rFonts w:ascii="Times New Roman" w:eastAsia="Calibri" w:hAnsi="Times New Roman"/>
        </w:rPr>
        <w:t>impugnação tempestiva (f</w:t>
      </w:r>
      <w:r w:rsidR="002B439D">
        <w:rPr>
          <w:rFonts w:ascii="Times New Roman" w:eastAsia="Calibri" w:hAnsi="Times New Roman"/>
        </w:rPr>
        <w:t>l</w:t>
      </w:r>
      <w:r w:rsidR="002970FC" w:rsidRPr="00864A7D">
        <w:rPr>
          <w:rFonts w:ascii="Times New Roman" w:eastAsia="Calibri" w:hAnsi="Times New Roman"/>
        </w:rPr>
        <w:t xml:space="preserve">. </w:t>
      </w:r>
      <w:r w:rsidR="00A371C2" w:rsidRPr="00864A7D">
        <w:rPr>
          <w:rFonts w:ascii="Times New Roman" w:eastAsia="Calibri" w:hAnsi="Times New Roman"/>
        </w:rPr>
        <w:t>1</w:t>
      </w:r>
      <w:r w:rsidR="007F77A3" w:rsidRPr="00864A7D">
        <w:rPr>
          <w:rFonts w:ascii="Times New Roman" w:eastAsia="Calibri" w:hAnsi="Times New Roman"/>
        </w:rPr>
        <w:t>5</w:t>
      </w:r>
      <w:r w:rsidR="00000ACA" w:rsidRPr="00864A7D">
        <w:rPr>
          <w:rFonts w:ascii="Times New Roman" w:eastAsia="Calibri" w:hAnsi="Times New Roman"/>
        </w:rPr>
        <w:t>)</w:t>
      </w:r>
      <w:r w:rsidR="006C324F" w:rsidRPr="00864A7D">
        <w:rPr>
          <w:rFonts w:ascii="Times New Roman" w:eastAsia="Calibri" w:hAnsi="Times New Roman"/>
        </w:rPr>
        <w:t xml:space="preserve">, bem como </w:t>
      </w:r>
      <w:r w:rsidR="004319B2" w:rsidRPr="00864A7D">
        <w:rPr>
          <w:rFonts w:ascii="Times New Roman" w:eastAsia="Calibri" w:hAnsi="Times New Roman"/>
        </w:rPr>
        <w:t xml:space="preserve">juntou documentos </w:t>
      </w:r>
      <w:r w:rsidR="002303A0" w:rsidRPr="00864A7D">
        <w:rPr>
          <w:rFonts w:ascii="Times New Roman" w:eastAsia="Calibri" w:hAnsi="Times New Roman"/>
        </w:rPr>
        <w:t>(fls. 16</w:t>
      </w:r>
      <w:r w:rsidR="004319B2" w:rsidRPr="00864A7D">
        <w:rPr>
          <w:rFonts w:ascii="Times New Roman" w:eastAsia="Calibri" w:hAnsi="Times New Roman"/>
        </w:rPr>
        <w:t>-</w:t>
      </w:r>
      <w:r w:rsidR="002303A0" w:rsidRPr="00864A7D">
        <w:rPr>
          <w:rFonts w:ascii="Times New Roman" w:eastAsia="Calibri" w:hAnsi="Times New Roman"/>
        </w:rPr>
        <w:t>19</w:t>
      </w:r>
      <w:r w:rsidR="00F52F29" w:rsidRPr="00864A7D">
        <w:rPr>
          <w:rFonts w:ascii="Times New Roman" w:eastAsia="Calibri" w:hAnsi="Times New Roman"/>
        </w:rPr>
        <w:t>)</w:t>
      </w:r>
      <w:r w:rsidR="00000ACA" w:rsidRPr="00864A7D">
        <w:rPr>
          <w:rFonts w:ascii="Times New Roman" w:eastAsia="Calibri" w:hAnsi="Times New Roman"/>
        </w:rPr>
        <w:t xml:space="preserve">. </w:t>
      </w:r>
      <w:r w:rsidR="007F77A3" w:rsidRPr="00864A7D">
        <w:rPr>
          <w:rFonts w:ascii="Times New Roman" w:eastAsia="Calibri" w:hAnsi="Times New Roman"/>
        </w:rPr>
        <w:t>A</w:t>
      </w:r>
      <w:r w:rsidR="00000ACA" w:rsidRPr="00864A7D">
        <w:rPr>
          <w:rFonts w:ascii="Times New Roman" w:eastAsia="Calibri" w:hAnsi="Times New Roman"/>
        </w:rPr>
        <w:t>duz</w:t>
      </w:r>
      <w:r w:rsidR="002B439D">
        <w:rPr>
          <w:rFonts w:ascii="Times New Roman" w:eastAsia="Calibri" w:hAnsi="Times New Roman"/>
        </w:rPr>
        <w:t>iu</w:t>
      </w:r>
      <w:r w:rsidR="00000ACA" w:rsidRPr="00864A7D">
        <w:rPr>
          <w:rFonts w:ascii="Times New Roman" w:eastAsia="Calibri" w:hAnsi="Times New Roman"/>
        </w:rPr>
        <w:t>, em su</w:t>
      </w:r>
      <w:r w:rsidR="009504DF" w:rsidRPr="00864A7D">
        <w:rPr>
          <w:rFonts w:ascii="Times New Roman" w:eastAsia="Calibri" w:hAnsi="Times New Roman"/>
        </w:rPr>
        <w:t>ma, que</w:t>
      </w:r>
      <w:r w:rsidR="00864A7D" w:rsidRPr="00864A7D">
        <w:rPr>
          <w:rFonts w:ascii="Times New Roman" w:eastAsia="Calibri" w:hAnsi="Times New Roman"/>
        </w:rPr>
        <w:t xml:space="preserve"> a empresa</w:t>
      </w:r>
      <w:r w:rsidR="009504DF" w:rsidRPr="00864A7D">
        <w:rPr>
          <w:rFonts w:ascii="Times New Roman" w:eastAsia="Calibri" w:hAnsi="Times New Roman"/>
        </w:rPr>
        <w:t xml:space="preserve"> </w:t>
      </w:r>
      <w:r w:rsidR="00864A7D" w:rsidRPr="00864A7D">
        <w:rPr>
          <w:rFonts w:ascii="Times New Roman" w:eastAsia="Calibri" w:hAnsi="Times New Roman"/>
        </w:rPr>
        <w:t xml:space="preserve">nunca fora notificada de sua inscrição junto ao CAU/RS, no entanto, não se opõe </w:t>
      </w:r>
      <w:r w:rsidR="00864A7D">
        <w:rPr>
          <w:rFonts w:ascii="Times New Roman" w:eastAsia="Calibri" w:hAnsi="Times New Roman"/>
        </w:rPr>
        <w:t>ao</w:t>
      </w:r>
      <w:r w:rsidR="00864A7D" w:rsidRPr="00864A7D">
        <w:rPr>
          <w:rFonts w:ascii="Times New Roman" w:eastAsia="Calibri" w:hAnsi="Times New Roman"/>
        </w:rPr>
        <w:t xml:space="preserve"> pagamento das anuidades, requerendo o parcelamento do débito e a</w:t>
      </w:r>
      <w:r w:rsidR="00864A7D">
        <w:rPr>
          <w:rFonts w:ascii="Times New Roman" w:eastAsia="Calibri" w:hAnsi="Times New Roman"/>
        </w:rPr>
        <w:t xml:space="preserve"> isenção do</w:t>
      </w:r>
      <w:r w:rsidR="005E2C75">
        <w:rPr>
          <w:rFonts w:ascii="Times New Roman" w:eastAsia="Calibri" w:hAnsi="Times New Roman"/>
        </w:rPr>
        <w:t>s</w:t>
      </w:r>
      <w:r w:rsidR="00864A7D" w:rsidRPr="00864A7D">
        <w:rPr>
          <w:rFonts w:ascii="Times New Roman" w:eastAsia="Calibri" w:hAnsi="Times New Roman"/>
        </w:rPr>
        <w:t xml:space="preserve"> juros e </w:t>
      </w:r>
      <w:r w:rsidR="00864A7D">
        <w:rPr>
          <w:rFonts w:ascii="Times New Roman" w:eastAsia="Calibri" w:hAnsi="Times New Roman"/>
        </w:rPr>
        <w:t>da</w:t>
      </w:r>
      <w:r w:rsidR="00864A7D" w:rsidRPr="00864A7D">
        <w:rPr>
          <w:rFonts w:ascii="Times New Roman" w:eastAsia="Calibri" w:hAnsi="Times New Roman"/>
        </w:rPr>
        <w:t xml:space="preserve"> multa.</w:t>
      </w:r>
    </w:p>
    <w:p w:rsidR="00000ACA" w:rsidRPr="00864A7D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864A7D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864A7D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864A7D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864A7D">
              <w:rPr>
                <w:rFonts w:ascii="Times New Roman" w:hAnsi="Times New Roman"/>
                <w:b/>
              </w:rPr>
              <w:t>VOTO D</w:t>
            </w:r>
            <w:r w:rsidR="00CD3E14" w:rsidRPr="00864A7D">
              <w:rPr>
                <w:rFonts w:ascii="Times New Roman" w:hAnsi="Times New Roman"/>
                <w:b/>
              </w:rPr>
              <w:t>O</w:t>
            </w:r>
            <w:r w:rsidR="00EF3EC9" w:rsidRPr="00864A7D">
              <w:rPr>
                <w:rFonts w:ascii="Times New Roman" w:hAnsi="Times New Roman"/>
                <w:b/>
              </w:rPr>
              <w:t>(A)</w:t>
            </w:r>
            <w:r w:rsidRPr="00864A7D">
              <w:rPr>
                <w:rFonts w:ascii="Times New Roman" w:hAnsi="Times New Roman"/>
                <w:b/>
              </w:rPr>
              <w:t xml:space="preserve"> RELATOR</w:t>
            </w:r>
            <w:r w:rsidR="00CD3E14" w:rsidRPr="00864A7D">
              <w:rPr>
                <w:rFonts w:ascii="Times New Roman" w:hAnsi="Times New Roman"/>
                <w:b/>
              </w:rPr>
              <w:t>(A)</w:t>
            </w:r>
          </w:p>
        </w:tc>
      </w:tr>
    </w:tbl>
    <w:p w:rsidR="00465CC0" w:rsidRPr="00864A7D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864A7D">
        <w:rPr>
          <w:rFonts w:ascii="Times New Roman" w:eastAsia="Calibri" w:hAnsi="Times New Roman"/>
        </w:rPr>
        <w:t>Salienta</w:t>
      </w:r>
      <w:r w:rsidRPr="00864A7D">
        <w:rPr>
          <w:rFonts w:ascii="Times New Roman" w:hAnsi="Times New Roman"/>
        </w:rPr>
        <w:t>-se, inicialmente, que “</w:t>
      </w:r>
      <w:r w:rsidRPr="00864A7D">
        <w:rPr>
          <w:rFonts w:ascii="Times New Roman" w:hAnsi="Times New Roman"/>
          <w:i/>
        </w:rPr>
        <w:t xml:space="preserve">o CAU/BR e os </w:t>
      </w:r>
      <w:proofErr w:type="spellStart"/>
      <w:r w:rsidRPr="00864A7D">
        <w:rPr>
          <w:rFonts w:ascii="Times New Roman" w:hAnsi="Times New Roman"/>
          <w:i/>
        </w:rPr>
        <w:t>CAUs</w:t>
      </w:r>
      <w:proofErr w:type="spellEnd"/>
      <w:r w:rsidRPr="00864A7D">
        <w:rPr>
          <w:rFonts w:ascii="Times New Roman" w:hAnsi="Times New Roman"/>
          <w:i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864A7D">
        <w:rPr>
          <w:rFonts w:ascii="Times New Roman" w:hAnsi="Times New Roman"/>
        </w:rPr>
        <w:t>”, conforme dispõe o art. 24, § 1º, da Lei nº 12.378/2010.</w:t>
      </w:r>
    </w:p>
    <w:p w:rsidR="001D1939" w:rsidRPr="00864A7D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864A7D">
        <w:rPr>
          <w:rFonts w:ascii="Times New Roman" w:hAnsi="Times New Roman"/>
        </w:rPr>
        <w:t>Ressalta-se, ainda, que a atividade fiscalizatória tem por objeto “</w:t>
      </w:r>
      <w:r w:rsidRPr="00864A7D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864A7D">
        <w:rPr>
          <w:rFonts w:ascii="Times New Roman" w:hAnsi="Times New Roman"/>
        </w:rPr>
        <w:t>” e por objetivo “</w:t>
      </w:r>
      <w:r w:rsidRPr="00864A7D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864A7D">
        <w:rPr>
          <w:rFonts w:ascii="Times New Roman" w:hAnsi="Times New Roman"/>
        </w:rPr>
        <w:t>”, competindo-lhe “</w:t>
      </w:r>
      <w:r w:rsidRPr="00864A7D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864A7D">
        <w:rPr>
          <w:rFonts w:ascii="Times New Roman" w:hAnsi="Times New Roman"/>
        </w:rPr>
        <w:t xml:space="preserve">”, </w:t>
      </w:r>
      <w:r w:rsidRPr="00864A7D">
        <w:rPr>
          <w:rFonts w:ascii="Times New Roman" w:eastAsia="Calibri" w:hAnsi="Times New Roman"/>
        </w:rPr>
        <w:t>conforme</w:t>
      </w:r>
      <w:r w:rsidRPr="00864A7D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465CC0" w:rsidRPr="00864A7D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864A7D">
        <w:rPr>
          <w:rFonts w:ascii="Times New Roman" w:hAnsi="Times New Roman"/>
        </w:rPr>
        <w:t>Diante disso, sob pena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864A7D">
        <w:rPr>
          <w:rFonts w:ascii="Times New Roman" w:hAnsi="Times New Roman"/>
        </w:rPr>
        <w:t xml:space="preserve"> </w:t>
      </w:r>
      <w:r w:rsidR="00102810" w:rsidRPr="00864A7D">
        <w:rPr>
          <w:rFonts w:ascii="Times New Roman" w:hAnsi="Times New Roman"/>
        </w:rPr>
        <w:t xml:space="preserve">dos </w:t>
      </w:r>
      <w:r w:rsidRPr="00864A7D">
        <w:rPr>
          <w:rFonts w:ascii="Times New Roman" w:hAnsi="Times New Roman"/>
        </w:rPr>
        <w:t xml:space="preserve">valores relativos às anuidades, ao lado de contribuições, multas, taxas, tarifas de serviços, doações, legados, juros, rendimentos patrimoniais, subvenções e resultados de convênios, além de outros rendimentos eventuais, que constituem os recursos dos </w:t>
      </w:r>
      <w:proofErr w:type="spellStart"/>
      <w:r w:rsidRPr="00864A7D">
        <w:rPr>
          <w:rFonts w:ascii="Times New Roman" w:hAnsi="Times New Roman"/>
        </w:rPr>
        <w:t>CAUs</w:t>
      </w:r>
      <w:proofErr w:type="spellEnd"/>
      <w:r w:rsidRPr="00864A7D">
        <w:rPr>
          <w:rFonts w:ascii="Times New Roman" w:hAnsi="Times New Roman"/>
        </w:rPr>
        <w:t>, conforme o disposto no art. 37</w:t>
      </w:r>
      <w:r w:rsidR="00000ACA" w:rsidRPr="00864A7D">
        <w:rPr>
          <w:rFonts w:ascii="Times New Roman" w:hAnsi="Times New Roman"/>
        </w:rPr>
        <w:t>,</w:t>
      </w:r>
      <w:r w:rsidRPr="00864A7D">
        <w:rPr>
          <w:rFonts w:ascii="Times New Roman" w:hAnsi="Times New Roman"/>
        </w:rPr>
        <w:t xml:space="preserve"> da Lei nº 12.378/2010.</w:t>
      </w:r>
    </w:p>
    <w:p w:rsidR="004D351A" w:rsidRPr="00864A7D" w:rsidRDefault="004D351A" w:rsidP="004D351A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864A7D">
        <w:rPr>
          <w:rFonts w:ascii="Times New Roman" w:hAnsi="Times New Roman"/>
        </w:rPr>
        <w:lastRenderedPageBreak/>
        <w:t>Nes</w:t>
      </w:r>
      <w:r w:rsidR="002B439D">
        <w:rPr>
          <w:rFonts w:ascii="Times New Roman" w:hAnsi="Times New Roman"/>
        </w:rPr>
        <w:t>s</w:t>
      </w:r>
      <w:r w:rsidRPr="00864A7D">
        <w:rPr>
          <w:rFonts w:ascii="Times New Roman" w:hAnsi="Times New Roman"/>
        </w:rPr>
        <w:t>e momento, faz-se importante mencionar que a Lei nº 12.378/10, que criou os Conselhos de Arquitetura e Urbanismo no Brasil, determinou em seu art. 55 que “</w:t>
      </w:r>
      <w:r w:rsidRPr="00864A7D">
        <w:rPr>
          <w:rFonts w:ascii="Times New Roman" w:hAnsi="Times New Roman"/>
          <w:i/>
        </w:rPr>
        <w:t xml:space="preserve">os profissionais com título de arquitetos e urbanistas, arquitetos e engenheiro arquiteto, com registro nos atuais Conselhos Regionais de Engenharia, Arquitetura e Agronomia - </w:t>
      </w:r>
      <w:proofErr w:type="spellStart"/>
      <w:r w:rsidRPr="00864A7D">
        <w:rPr>
          <w:rFonts w:ascii="Times New Roman" w:hAnsi="Times New Roman"/>
          <w:i/>
        </w:rPr>
        <w:t>CREAs</w:t>
      </w:r>
      <w:proofErr w:type="spellEnd"/>
      <w:r w:rsidRPr="00864A7D">
        <w:rPr>
          <w:rFonts w:ascii="Times New Roman" w:hAnsi="Times New Roman"/>
          <w:i/>
        </w:rPr>
        <w:t xml:space="preserve"> terão, automaticamente, registro nos </w:t>
      </w:r>
      <w:proofErr w:type="spellStart"/>
      <w:r w:rsidRPr="00864A7D">
        <w:rPr>
          <w:rFonts w:ascii="Times New Roman" w:hAnsi="Times New Roman"/>
          <w:i/>
        </w:rPr>
        <w:t>CAUs</w:t>
      </w:r>
      <w:proofErr w:type="spellEnd"/>
      <w:r w:rsidRPr="00864A7D">
        <w:rPr>
          <w:rFonts w:ascii="Times New Roman" w:hAnsi="Times New Roman"/>
          <w:i/>
        </w:rPr>
        <w:t xml:space="preserve"> com o título único de arquiteto e urbanista</w:t>
      </w:r>
      <w:r w:rsidRPr="00864A7D">
        <w:rPr>
          <w:rFonts w:ascii="Times New Roman" w:hAnsi="Times New Roman"/>
        </w:rPr>
        <w:t>”, não cabendo a extinção do crédito tributário em razão de alegado desconhecimento do registro pelo contribuinte, migrado em razão da lei, especialmente considerando o disposto no art. 3º da Lei de Introdução às normas do Direito Brasileiro, que determina que “</w:t>
      </w:r>
      <w:r w:rsidRPr="00864A7D">
        <w:rPr>
          <w:rFonts w:ascii="Times New Roman" w:hAnsi="Times New Roman"/>
          <w:i/>
        </w:rPr>
        <w:t>ninguém se escusa de cumprir a lei, alegando que não a conhece</w:t>
      </w:r>
      <w:r w:rsidRPr="00864A7D">
        <w:rPr>
          <w:rFonts w:ascii="Times New Roman" w:hAnsi="Times New Roman"/>
        </w:rPr>
        <w:t>”.</w:t>
      </w:r>
    </w:p>
    <w:p w:rsidR="008D1A04" w:rsidRPr="00864A7D" w:rsidRDefault="008D1A04" w:rsidP="008D1A0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864A7D">
        <w:rPr>
          <w:rFonts w:ascii="Times New Roman" w:hAnsi="Times New Roman"/>
        </w:rPr>
        <w:t>Ressalta-se, contudo, que, em se tratando de pessoa jurídica, o fato gerador da anuidade cobrada, em que pesem as respeitáveis posições em sentido contrário, reside no exercício da atividade fiscalizada e não na manutenção de registro junto ao Conselho Profissional. De efeito, giza-se que o registro ativo denota fortes indícios de que tenha sido efetivo o exercício da profissão dentro do interregno pertinente à anuidade, os quais devem ser corroborados por circunstâncias e elementos presentes dos autos.</w:t>
      </w:r>
    </w:p>
    <w:p w:rsidR="00000ACA" w:rsidRPr="00864A7D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864A7D">
        <w:rPr>
          <w:rFonts w:ascii="Times New Roman" w:hAnsi="Times New Roman"/>
        </w:rPr>
        <w:t>Neste sentido, cito os seguintes julgados do Tribunal Regional Federal da 4ª Região:</w:t>
      </w:r>
    </w:p>
    <w:p w:rsidR="00000ACA" w:rsidRPr="00864A7D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864A7D">
        <w:rPr>
          <w:rFonts w:ascii="Times New Roman" w:eastAsia="Calibri" w:hAnsi="Times New Roman"/>
          <w:sz w:val="22"/>
          <w:szCs w:val="22"/>
        </w:rPr>
        <w:t>TRIBUTÁRIO. CONSELHO REGIONAL DE ADMINISTRAÇÃO. ATIVIDADE BÁSICA. PRESTAÇÃO DE SERVIÇOS CONTÁBEIS. INEXIGIBILIDADE DE REGISTRO. No tocante às pessoas jurídicas, a exigência de registro em conselho profissional está subordinada à atividade fim da empresa, conforme artigo 1º da Lei n. 6.839/80. O critério definidor da obrigatoriedade do registro das empresas nos conselhos de fiscalização é norteado pela atividade básica desenvolvida ou serviço prestado a terceiros. O estabelecimento que presta serviços contábeis não está obrigado a registrar-se no Conselho de Administração. (TRF4, AC 5069977-26.2016.404.7100, PRIMEIRA TURMA, Relatora MARIA DE FÁTIMA FREITAS LABARRÈRE, juntado aos autos em 23/06/2017)</w:t>
      </w:r>
      <w:r w:rsidR="00463595" w:rsidRPr="00864A7D">
        <w:rPr>
          <w:rFonts w:ascii="Times New Roman" w:eastAsia="Calibri" w:hAnsi="Times New Roman"/>
          <w:sz w:val="22"/>
          <w:szCs w:val="22"/>
        </w:rPr>
        <w:t>.</w:t>
      </w:r>
    </w:p>
    <w:p w:rsidR="00000ACA" w:rsidRPr="00864A7D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864A7D">
        <w:rPr>
          <w:rFonts w:ascii="Times New Roman" w:eastAsia="Calibri" w:hAnsi="Times New Roman"/>
          <w:sz w:val="22"/>
          <w:szCs w:val="22"/>
        </w:rPr>
        <w:t>TRIBUTÁRIO. EMBARGOS À EXECUÇÃO FISCAL. COBRANÇA DE ANUIDADES. PESSOA JURÍDICA. FATO GERADOR. ATIVIDADE BÁSICA. 1. No que se refere às pessoas jurídicas, o registro nas entidades fiscalizadoras do exercício de profissões não é requisito para o exercício da atividade empresarial. 2. O art. 1º da Lei nº 6.839/80 estabelece a atividade básica desenvolvida ou o serviço prestado a terceiros como critério definidor da obrigatoriedade de registro das empresas nas entidades competentes para a fiscalização. Logo, o fato gerador das anuidades é definido pela atividade básica ou pela natureza dos serviços prestados pela empresa. 3. Demonstrada a ausência de correlação da atividade da empresa e daquele objeto de fiscalização pelo Conselho, descabe o prosseguimento da cobrança executiva. (TRF4, AC 5018673-76.2016.404.7200, PRIMEIRA TURMA, Relator JORGE ANTONIO MAURIQUE, juntado aos autos em 23/06/2017)</w:t>
      </w:r>
      <w:r w:rsidR="00463595" w:rsidRPr="00864A7D">
        <w:rPr>
          <w:rFonts w:ascii="Times New Roman" w:eastAsia="Calibri" w:hAnsi="Times New Roman"/>
          <w:sz w:val="22"/>
          <w:szCs w:val="22"/>
        </w:rPr>
        <w:t>.</w:t>
      </w:r>
    </w:p>
    <w:p w:rsidR="00DB4510" w:rsidRPr="00864A7D" w:rsidRDefault="00000ACA" w:rsidP="001A597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864A7D">
        <w:rPr>
          <w:rFonts w:ascii="Times New Roman" w:hAnsi="Times New Roman"/>
        </w:rPr>
        <w:t>Dessa maneira, aduzo que o registro ativo perante o Conselho de Fiscalização configura forte indicativo de que a atividade profissional tenha sido exercida, cabendo ao interessado a demonstr</w:t>
      </w:r>
      <w:r w:rsidR="002360AE" w:rsidRPr="00864A7D">
        <w:rPr>
          <w:rFonts w:ascii="Times New Roman" w:hAnsi="Times New Roman"/>
        </w:rPr>
        <w:t>ação de que, na realidade, não</w:t>
      </w:r>
      <w:r w:rsidRPr="00864A7D">
        <w:rPr>
          <w:rFonts w:ascii="Times New Roman" w:hAnsi="Times New Roman"/>
        </w:rPr>
        <w:t xml:space="preserve"> fora. Ademais, documentos da Receita Federal e/ou Estadual podem ser hábeis para demonstrar que a </w:t>
      </w:r>
      <w:r w:rsidRPr="00864A7D">
        <w:rPr>
          <w:rFonts w:ascii="Times New Roman" w:hAnsi="Times New Roman"/>
        </w:rPr>
        <w:lastRenderedPageBreak/>
        <w:t>empresa se encontra em atividade, cabendo ao Conselho de Fiscalização Profissional exigir o registro, caso demo</w:t>
      </w:r>
      <w:r w:rsidR="00DB4510" w:rsidRPr="00864A7D">
        <w:rPr>
          <w:rFonts w:ascii="Times New Roman" w:hAnsi="Times New Roman"/>
        </w:rPr>
        <w:t>nstrada a atividade da empresa.</w:t>
      </w:r>
    </w:p>
    <w:p w:rsidR="005B31AF" w:rsidRPr="00864A7D" w:rsidRDefault="005B31AF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864A7D">
        <w:rPr>
          <w:rFonts w:ascii="Times New Roman" w:hAnsi="Times New Roman"/>
        </w:rPr>
        <w:t xml:space="preserve">Ultrapassadas essas questões preliminares, da análise dos dados da empresa junto ao CREA/RS e ao CAU/RS, </w:t>
      </w:r>
      <w:r w:rsidR="002667E2" w:rsidRPr="00864A7D">
        <w:rPr>
          <w:rFonts w:ascii="Times New Roman" w:hAnsi="Times New Roman"/>
        </w:rPr>
        <w:t xml:space="preserve">a partir </w:t>
      </w:r>
      <w:r w:rsidR="00BA3114" w:rsidRPr="00864A7D">
        <w:rPr>
          <w:rFonts w:ascii="Times New Roman" w:hAnsi="Times New Roman"/>
        </w:rPr>
        <w:t xml:space="preserve">da análise dos documentos juntados aos autos pela empresa contribuinte, bem como </w:t>
      </w:r>
      <w:r w:rsidR="002667E2" w:rsidRPr="00864A7D">
        <w:rPr>
          <w:rFonts w:ascii="Times New Roman" w:hAnsi="Times New Roman"/>
        </w:rPr>
        <w:t xml:space="preserve">das diligências realizadas pela assessoria jurídica do CAU/RS, </w:t>
      </w:r>
      <w:r w:rsidRPr="00864A7D">
        <w:rPr>
          <w:rFonts w:ascii="Times New Roman" w:hAnsi="Times New Roman"/>
        </w:rPr>
        <w:t xml:space="preserve">verifica-se que a empresa </w:t>
      </w:r>
      <w:r w:rsidR="00665CBC">
        <w:rPr>
          <w:rFonts w:ascii="Times New Roman" w:hAnsi="Times New Roman"/>
        </w:rPr>
        <w:t xml:space="preserve">não </w:t>
      </w:r>
      <w:r w:rsidRPr="00864A7D">
        <w:rPr>
          <w:rFonts w:ascii="Times New Roman" w:hAnsi="Times New Roman"/>
        </w:rPr>
        <w:t>possu</w:t>
      </w:r>
      <w:r w:rsidR="00741504" w:rsidRPr="00864A7D">
        <w:rPr>
          <w:rFonts w:ascii="Times New Roman" w:hAnsi="Times New Roman"/>
        </w:rPr>
        <w:t>i</w:t>
      </w:r>
      <w:r w:rsidRPr="00864A7D">
        <w:rPr>
          <w:rFonts w:ascii="Times New Roman" w:hAnsi="Times New Roman"/>
        </w:rPr>
        <w:t xml:space="preserve"> registro</w:t>
      </w:r>
      <w:r w:rsidR="00665CBC">
        <w:rPr>
          <w:rFonts w:ascii="Times New Roman" w:hAnsi="Times New Roman"/>
        </w:rPr>
        <w:t>, o qual foi cancelado quando da migração para este conselho em 20 de junho de 2012 (fl. 25)</w:t>
      </w:r>
      <w:r w:rsidRPr="00864A7D">
        <w:rPr>
          <w:rFonts w:ascii="Times New Roman" w:hAnsi="Times New Roman"/>
        </w:rPr>
        <w:t xml:space="preserve">. </w:t>
      </w:r>
      <w:r w:rsidR="003962EC" w:rsidRPr="00864A7D">
        <w:rPr>
          <w:rFonts w:ascii="Times New Roman" w:hAnsi="Times New Roman"/>
        </w:rPr>
        <w:t xml:space="preserve">Ainda, </w:t>
      </w:r>
      <w:r w:rsidR="005C6172" w:rsidRPr="00864A7D">
        <w:rPr>
          <w:rFonts w:ascii="Times New Roman" w:hAnsi="Times New Roman"/>
        </w:rPr>
        <w:t>no contrato social da empresa</w:t>
      </w:r>
      <w:r w:rsidR="00E24758" w:rsidRPr="00864A7D">
        <w:rPr>
          <w:rFonts w:ascii="Times New Roman" w:hAnsi="Times New Roman"/>
        </w:rPr>
        <w:t xml:space="preserve">, </w:t>
      </w:r>
      <w:r w:rsidR="004336AD" w:rsidRPr="00864A7D">
        <w:rPr>
          <w:rFonts w:ascii="Times New Roman" w:hAnsi="Times New Roman"/>
        </w:rPr>
        <w:t xml:space="preserve">depositado na Junta Comercial do Rio Grande do Sul, </w:t>
      </w:r>
      <w:r w:rsidR="005C6172" w:rsidRPr="00864A7D">
        <w:rPr>
          <w:rFonts w:ascii="Times New Roman" w:hAnsi="Times New Roman"/>
        </w:rPr>
        <w:t>consta como objet</w:t>
      </w:r>
      <w:r w:rsidR="00BA5A0B" w:rsidRPr="00864A7D">
        <w:rPr>
          <w:rFonts w:ascii="Times New Roman" w:hAnsi="Times New Roman"/>
        </w:rPr>
        <w:t>o</w:t>
      </w:r>
      <w:r w:rsidR="005C6172" w:rsidRPr="00864A7D">
        <w:rPr>
          <w:rFonts w:ascii="Times New Roman" w:hAnsi="Times New Roman"/>
        </w:rPr>
        <w:t xml:space="preserve"> social </w:t>
      </w:r>
      <w:r w:rsidR="00551B24" w:rsidRPr="00864A7D">
        <w:rPr>
          <w:rFonts w:ascii="Times New Roman" w:hAnsi="Times New Roman"/>
        </w:rPr>
        <w:t>da pessoa jurídica</w:t>
      </w:r>
      <w:r w:rsidR="005C6172" w:rsidRPr="00864A7D">
        <w:rPr>
          <w:rFonts w:ascii="Times New Roman" w:hAnsi="Times New Roman"/>
        </w:rPr>
        <w:t>, dentre outros,</w:t>
      </w:r>
      <w:r w:rsidR="00E510C0" w:rsidRPr="00864A7D">
        <w:rPr>
          <w:rFonts w:ascii="Times New Roman" w:hAnsi="Times New Roman"/>
        </w:rPr>
        <w:t xml:space="preserve"> </w:t>
      </w:r>
      <w:r w:rsidR="005C6172" w:rsidRPr="00864A7D">
        <w:rPr>
          <w:rFonts w:ascii="Times New Roman" w:hAnsi="Times New Roman"/>
          <w:i/>
        </w:rPr>
        <w:t>“</w:t>
      </w:r>
      <w:r w:rsidR="00665CBC">
        <w:rPr>
          <w:rFonts w:ascii="Times New Roman" w:hAnsi="Times New Roman"/>
          <w:i/>
        </w:rPr>
        <w:t>projetos de arquitetura em geral</w:t>
      </w:r>
      <w:r w:rsidR="00E24758" w:rsidRPr="00864A7D">
        <w:rPr>
          <w:rFonts w:ascii="Times New Roman" w:hAnsi="Times New Roman"/>
          <w:i/>
        </w:rPr>
        <w:t>”</w:t>
      </w:r>
      <w:r w:rsidR="003962EC" w:rsidRPr="00864A7D">
        <w:rPr>
          <w:rFonts w:ascii="Times New Roman" w:hAnsi="Times New Roman"/>
        </w:rPr>
        <w:t xml:space="preserve"> e, n</w:t>
      </w:r>
      <w:r w:rsidR="00BA5A0B" w:rsidRPr="00864A7D">
        <w:rPr>
          <w:rFonts w:ascii="Times New Roman" w:hAnsi="Times New Roman"/>
        </w:rPr>
        <w:t xml:space="preserve">o cadastro nacional da pessoa jurídica junto à Receita Federal do Brasil, consta como código e descrição da atividade econômica principal </w:t>
      </w:r>
      <w:r w:rsidR="00BA5A0B" w:rsidRPr="00864A7D">
        <w:rPr>
          <w:rFonts w:ascii="Times New Roman" w:hAnsi="Times New Roman"/>
          <w:i/>
        </w:rPr>
        <w:t>“</w:t>
      </w:r>
      <w:r w:rsidR="00375565">
        <w:rPr>
          <w:rFonts w:ascii="Times New Roman" w:hAnsi="Times New Roman"/>
          <w:i/>
        </w:rPr>
        <w:t>serviços de arquitetura</w:t>
      </w:r>
      <w:r w:rsidR="00BA5A0B" w:rsidRPr="00864A7D">
        <w:rPr>
          <w:rFonts w:ascii="Times New Roman" w:hAnsi="Times New Roman"/>
          <w:i/>
        </w:rPr>
        <w:t>”</w:t>
      </w:r>
      <w:r w:rsidR="00BA5A0B" w:rsidRPr="00864A7D">
        <w:rPr>
          <w:rFonts w:ascii="Times New Roman" w:hAnsi="Times New Roman"/>
        </w:rPr>
        <w:t>,</w:t>
      </w:r>
      <w:r w:rsidR="003962EC" w:rsidRPr="00864A7D">
        <w:rPr>
          <w:rFonts w:ascii="Times New Roman" w:hAnsi="Times New Roman"/>
        </w:rPr>
        <w:t xml:space="preserve"> </w:t>
      </w:r>
      <w:r w:rsidR="005C6172" w:rsidRPr="00864A7D">
        <w:rPr>
          <w:rFonts w:ascii="Times New Roman" w:hAnsi="Times New Roman"/>
        </w:rPr>
        <w:t>atividades</w:t>
      </w:r>
      <w:r w:rsidR="00E510C0" w:rsidRPr="00864A7D">
        <w:rPr>
          <w:rFonts w:ascii="Times New Roman" w:hAnsi="Times New Roman"/>
        </w:rPr>
        <w:t xml:space="preserve"> </w:t>
      </w:r>
      <w:r w:rsidRPr="00864A7D">
        <w:rPr>
          <w:rFonts w:ascii="Times New Roman" w:hAnsi="Times New Roman"/>
        </w:rPr>
        <w:t>sujeita</w:t>
      </w:r>
      <w:r w:rsidR="003962EC" w:rsidRPr="00864A7D">
        <w:rPr>
          <w:rFonts w:ascii="Times New Roman" w:hAnsi="Times New Roman"/>
        </w:rPr>
        <w:t>s</w:t>
      </w:r>
      <w:r w:rsidRPr="00864A7D">
        <w:rPr>
          <w:rFonts w:ascii="Times New Roman" w:hAnsi="Times New Roman"/>
        </w:rPr>
        <w:t xml:space="preserve"> à fiscalização do Conselho de Arquitetura e Urbanismo do Rio Grande do Sul – CAU/RS.</w:t>
      </w:r>
      <w:r w:rsidR="009169DB" w:rsidRPr="00864A7D">
        <w:rPr>
          <w:rFonts w:ascii="Times New Roman" w:hAnsi="Times New Roman"/>
        </w:rPr>
        <w:t xml:space="preserve"> </w:t>
      </w:r>
    </w:p>
    <w:p w:rsidR="00375565" w:rsidRDefault="00375565" w:rsidP="00375565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Além disso, é consabido que é dever das pessoas jurídicas efetuar e manter ativo o seu registro nos C</w:t>
      </w:r>
      <w:r w:rsidRPr="00025818">
        <w:rPr>
          <w:rFonts w:ascii="Times New Roman" w:hAnsi="Times New Roman"/>
        </w:rPr>
        <w:t>onselhos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de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Fiscalização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Profissional,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nos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termos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do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art.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1º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da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Lei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nº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6.839/80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qual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estabelece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atividade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básica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desenvolvida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ou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serviço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prestado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terceiros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como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critério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definidor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da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obrigatoriedade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de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registro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das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empresas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nas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entidades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competentes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para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fiscalização.</w:t>
      </w:r>
    </w:p>
    <w:p w:rsidR="00375565" w:rsidRPr="00096244" w:rsidRDefault="00375565" w:rsidP="00375565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Ademais, a Resolução do CAU/BR nº 28 de 6 de julho de 2012 que trata do registro de pessoa jurídica no </w:t>
      </w:r>
      <w:r w:rsidRPr="003241C2">
        <w:rPr>
          <w:rFonts w:ascii="Times New Roman" w:hAnsi="Times New Roman"/>
        </w:rPr>
        <w:t>CAU,</w:t>
      </w:r>
      <w:r>
        <w:rPr>
          <w:rFonts w:ascii="Times New Roman" w:hAnsi="Times New Roman"/>
        </w:rPr>
        <w:t xml:space="preserve"> assim estabelece no inciso II do art. 1º:</w:t>
      </w:r>
    </w:p>
    <w:p w:rsidR="00375565" w:rsidRPr="004869CE" w:rsidRDefault="00375565" w:rsidP="00375565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sz w:val="22"/>
          <w:szCs w:val="20"/>
        </w:rPr>
      </w:pPr>
      <w:r w:rsidRPr="004869CE">
        <w:rPr>
          <w:rFonts w:ascii="Times New Roman" w:hAnsi="Times New Roman"/>
          <w:sz w:val="22"/>
          <w:szCs w:val="20"/>
        </w:rPr>
        <w:t xml:space="preserve">Art. 1° Em cumprimento ao disposto na Lei n° 12.378, de 31 de dezembro de 2010, </w:t>
      </w:r>
      <w:r w:rsidRPr="004869CE">
        <w:rPr>
          <w:rFonts w:ascii="Times New Roman" w:hAnsi="Times New Roman"/>
          <w:b/>
          <w:sz w:val="22"/>
          <w:szCs w:val="20"/>
          <w:u w:val="single"/>
        </w:rPr>
        <w:t>ficam obrigadas ao registro nos Conselhos de Arquitetura e Urbanismo dos Estados e do Distrito Federal (CAU/UF)</w:t>
      </w:r>
      <w:r w:rsidRPr="004869CE">
        <w:rPr>
          <w:rFonts w:ascii="Times New Roman" w:hAnsi="Times New Roman"/>
          <w:sz w:val="22"/>
          <w:szCs w:val="20"/>
        </w:rPr>
        <w:t>:</w:t>
      </w:r>
    </w:p>
    <w:p w:rsidR="00375565" w:rsidRPr="004869CE" w:rsidRDefault="00375565" w:rsidP="00375565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sz w:val="22"/>
          <w:szCs w:val="20"/>
        </w:rPr>
      </w:pPr>
      <w:r w:rsidRPr="004869CE">
        <w:rPr>
          <w:rFonts w:ascii="Times New Roman" w:hAnsi="Times New Roman"/>
          <w:sz w:val="22"/>
          <w:szCs w:val="20"/>
        </w:rPr>
        <w:t xml:space="preserve">I – as pessoas jurídicas que tenham por objetivo social o </w:t>
      </w:r>
      <w:r w:rsidRPr="004869CE">
        <w:rPr>
          <w:rFonts w:ascii="Times New Roman" w:hAnsi="Times New Roman"/>
          <w:b/>
          <w:sz w:val="22"/>
          <w:szCs w:val="20"/>
        </w:rPr>
        <w:t>exercício de atividades profissionais privativas de arquitetos e urbanistas</w:t>
      </w:r>
      <w:r w:rsidRPr="004869CE">
        <w:rPr>
          <w:rFonts w:ascii="Times New Roman" w:hAnsi="Times New Roman"/>
          <w:sz w:val="22"/>
          <w:szCs w:val="20"/>
        </w:rPr>
        <w:t>;</w:t>
      </w:r>
    </w:p>
    <w:p w:rsidR="00375565" w:rsidRDefault="00375565" w:rsidP="00375565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sz w:val="22"/>
          <w:szCs w:val="20"/>
        </w:rPr>
      </w:pPr>
      <w:r w:rsidRPr="004869CE">
        <w:rPr>
          <w:rFonts w:ascii="Times New Roman" w:hAnsi="Times New Roman"/>
          <w:sz w:val="22"/>
          <w:szCs w:val="20"/>
        </w:rPr>
        <w:t xml:space="preserve">II – as pessoas jurídicas que tenham em seus objetivos sociais </w:t>
      </w:r>
      <w:r w:rsidRPr="004869CE">
        <w:rPr>
          <w:rFonts w:ascii="Times New Roman" w:hAnsi="Times New Roman"/>
          <w:b/>
          <w:sz w:val="22"/>
          <w:szCs w:val="20"/>
        </w:rPr>
        <w:t>o exercício de atividades privativas de arquitetos e urbanistas cumulativamente com atividades em outras áreas profissionais não vinculadas ao Conselho de Arquitetura e Urbanismo</w:t>
      </w:r>
      <w:r w:rsidRPr="004869CE">
        <w:rPr>
          <w:rFonts w:ascii="Times New Roman" w:hAnsi="Times New Roman"/>
          <w:sz w:val="22"/>
          <w:szCs w:val="20"/>
        </w:rPr>
        <w:t>;</w:t>
      </w:r>
    </w:p>
    <w:p w:rsidR="00375565" w:rsidRPr="004869CE" w:rsidRDefault="00375565" w:rsidP="00375565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sz w:val="22"/>
          <w:szCs w:val="20"/>
        </w:rPr>
      </w:pPr>
      <w:r w:rsidRPr="004869CE">
        <w:rPr>
          <w:rFonts w:ascii="Times New Roman" w:hAnsi="Times New Roman"/>
          <w:sz w:val="22"/>
          <w:szCs w:val="20"/>
        </w:rPr>
        <w:t>III - as pessoas jurídicas que tenham em seus objetivos sociais o exercício de atividades de arquitetos e</w:t>
      </w:r>
      <w:r>
        <w:rPr>
          <w:rFonts w:ascii="Times New Roman" w:hAnsi="Times New Roman"/>
          <w:sz w:val="22"/>
          <w:szCs w:val="20"/>
        </w:rPr>
        <w:t xml:space="preserve"> </w:t>
      </w:r>
      <w:r w:rsidRPr="004869CE">
        <w:rPr>
          <w:rFonts w:ascii="Times New Roman" w:hAnsi="Times New Roman"/>
          <w:sz w:val="22"/>
          <w:szCs w:val="20"/>
        </w:rPr>
        <w:t>urbanistas compartilhadas com outras áreas profissionais, cujo responsável técnico seja arquiteto e</w:t>
      </w:r>
      <w:r>
        <w:rPr>
          <w:rFonts w:ascii="Times New Roman" w:hAnsi="Times New Roman"/>
          <w:sz w:val="22"/>
          <w:szCs w:val="20"/>
        </w:rPr>
        <w:t xml:space="preserve"> </w:t>
      </w:r>
      <w:r w:rsidRPr="004869CE">
        <w:rPr>
          <w:rFonts w:ascii="Times New Roman" w:hAnsi="Times New Roman"/>
          <w:sz w:val="22"/>
          <w:szCs w:val="20"/>
        </w:rPr>
        <w:t>urbanista.</w:t>
      </w:r>
    </w:p>
    <w:p w:rsidR="00375565" w:rsidRPr="004869CE" w:rsidRDefault="00375565" w:rsidP="00375565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sz w:val="22"/>
          <w:szCs w:val="20"/>
        </w:rPr>
      </w:pPr>
      <w:r w:rsidRPr="004869CE">
        <w:rPr>
          <w:rFonts w:ascii="Times New Roman" w:hAnsi="Times New Roman"/>
          <w:sz w:val="22"/>
          <w:szCs w:val="20"/>
        </w:rPr>
        <w:t>§1° O requerimento de registro de pessoa jurídica no CAU/UF somente será deferido se os objetivos</w:t>
      </w:r>
      <w:r>
        <w:rPr>
          <w:rFonts w:ascii="Times New Roman" w:hAnsi="Times New Roman"/>
          <w:sz w:val="22"/>
          <w:szCs w:val="20"/>
        </w:rPr>
        <w:t xml:space="preserve"> </w:t>
      </w:r>
      <w:r w:rsidRPr="004869CE">
        <w:rPr>
          <w:rFonts w:ascii="Times New Roman" w:hAnsi="Times New Roman"/>
          <w:sz w:val="22"/>
          <w:szCs w:val="20"/>
        </w:rPr>
        <w:t>sociais da mesma forem compatíveis com as atividades, atribuições e campos de atuação profissional da</w:t>
      </w:r>
      <w:r>
        <w:rPr>
          <w:rFonts w:ascii="Times New Roman" w:hAnsi="Times New Roman"/>
          <w:sz w:val="22"/>
          <w:szCs w:val="20"/>
        </w:rPr>
        <w:t xml:space="preserve"> </w:t>
      </w:r>
      <w:r w:rsidRPr="004869CE">
        <w:rPr>
          <w:rFonts w:ascii="Times New Roman" w:hAnsi="Times New Roman"/>
          <w:sz w:val="22"/>
          <w:szCs w:val="20"/>
        </w:rPr>
        <w:t>Arquitetura e Urbanismo.</w:t>
      </w:r>
    </w:p>
    <w:p w:rsidR="00375565" w:rsidRPr="00D55B9F" w:rsidRDefault="00375565" w:rsidP="00375565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sz w:val="22"/>
          <w:szCs w:val="20"/>
        </w:rPr>
      </w:pPr>
      <w:r w:rsidRPr="004869CE">
        <w:rPr>
          <w:rFonts w:ascii="Times New Roman" w:hAnsi="Times New Roman"/>
          <w:b/>
          <w:sz w:val="22"/>
          <w:szCs w:val="20"/>
        </w:rPr>
        <w:t xml:space="preserve">§2° É vedado o uso das expressões “arquitetura” ou “urbanismo”, ou designação similar, na razão social ou no nome fantasia de pessoa jurídica </w:t>
      </w:r>
      <w:r w:rsidRPr="00D55B9F">
        <w:rPr>
          <w:rFonts w:ascii="Times New Roman" w:hAnsi="Times New Roman"/>
          <w:b/>
          <w:sz w:val="22"/>
          <w:szCs w:val="20"/>
        </w:rPr>
        <w:t>se a direção desta não for constituída paritária ou majoritariamente por arquiteto e urbanista</w:t>
      </w:r>
      <w:r w:rsidRPr="00D55B9F">
        <w:rPr>
          <w:rFonts w:ascii="Times New Roman" w:hAnsi="Times New Roman"/>
          <w:sz w:val="22"/>
          <w:szCs w:val="20"/>
        </w:rPr>
        <w:t>. (</w:t>
      </w:r>
      <w:proofErr w:type="gramStart"/>
      <w:r w:rsidRPr="00D55B9F">
        <w:rPr>
          <w:rFonts w:ascii="Times New Roman" w:hAnsi="Times New Roman"/>
          <w:sz w:val="22"/>
          <w:szCs w:val="20"/>
        </w:rPr>
        <w:t>grifei</w:t>
      </w:r>
      <w:proofErr w:type="gramEnd"/>
      <w:r w:rsidRPr="00D55B9F">
        <w:rPr>
          <w:rFonts w:ascii="Times New Roman" w:hAnsi="Times New Roman"/>
          <w:sz w:val="22"/>
          <w:szCs w:val="20"/>
        </w:rPr>
        <w:t>)</w:t>
      </w:r>
    </w:p>
    <w:p w:rsidR="00375565" w:rsidRPr="00D55B9F" w:rsidRDefault="00375565" w:rsidP="00375565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D55B9F">
        <w:rPr>
          <w:rFonts w:ascii="Times New Roman" w:hAnsi="Times New Roman"/>
        </w:rPr>
        <w:t>Dessa forma, em razão de sua atividade principal envolver a “</w:t>
      </w:r>
      <w:r w:rsidR="00F56BB7">
        <w:rPr>
          <w:rFonts w:ascii="Times New Roman" w:hAnsi="Times New Roman"/>
          <w:i/>
        </w:rPr>
        <w:t>serviços de arquitetura</w:t>
      </w:r>
      <w:r w:rsidRPr="00D55B9F">
        <w:rPr>
          <w:rFonts w:ascii="Times New Roman" w:hAnsi="Times New Roman"/>
        </w:rPr>
        <w:t xml:space="preserve">”, que se constituem como atividade </w:t>
      </w:r>
      <w:r w:rsidR="00F56BB7">
        <w:rPr>
          <w:rFonts w:ascii="Times New Roman" w:hAnsi="Times New Roman"/>
        </w:rPr>
        <w:t>privativo</w:t>
      </w:r>
      <w:r w:rsidRPr="00D55B9F">
        <w:rPr>
          <w:rFonts w:ascii="Times New Roman" w:hAnsi="Times New Roman"/>
        </w:rPr>
        <w:t xml:space="preserve"> de Arquitetos e Urbanistas, e em razão de a pessoa jurídica possuir em seu nome empresarial o termo “arquitetura”, o que demonstra de forma clara e cristalina que esta foi constituída por profissional da área, com o objetivo de explorar a profissão, não restam dúvidas de que é obrigatório o registro nesse Conselho. Assim, nos termos da resolução CAU/BR nº 51 de 12 de Julho de 2013, torna-se obrigatório o registro da pessoa jurídica neste Conselho Profissional.</w:t>
      </w:r>
    </w:p>
    <w:p w:rsidR="00375565" w:rsidRPr="00D55B9F" w:rsidRDefault="00375565" w:rsidP="00F56BB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D55B9F">
        <w:rPr>
          <w:rFonts w:ascii="Times New Roman" w:hAnsi="Times New Roman"/>
        </w:rPr>
        <w:lastRenderedPageBreak/>
        <w:t xml:space="preserve">Percebe-se, ainda, que, embora </w:t>
      </w:r>
      <w:r w:rsidR="00F56BB7">
        <w:rPr>
          <w:rFonts w:ascii="Times New Roman" w:hAnsi="Times New Roman"/>
        </w:rPr>
        <w:t xml:space="preserve">ambos os sócios sejam arquitetos e urbanistas, Srs. </w:t>
      </w:r>
      <w:r w:rsidR="00F56BB7" w:rsidRPr="00F56BB7">
        <w:rPr>
          <w:rFonts w:ascii="Times New Roman" w:hAnsi="Times New Roman"/>
        </w:rPr>
        <w:t xml:space="preserve">Daniel </w:t>
      </w:r>
      <w:proofErr w:type="spellStart"/>
      <w:r w:rsidR="00F56BB7" w:rsidRPr="00F56BB7">
        <w:rPr>
          <w:rFonts w:ascii="Times New Roman" w:hAnsi="Times New Roman"/>
        </w:rPr>
        <w:t>Motter</w:t>
      </w:r>
      <w:proofErr w:type="spellEnd"/>
      <w:r w:rsidR="00F56BB7" w:rsidRPr="00F56BB7">
        <w:rPr>
          <w:rFonts w:ascii="Times New Roman" w:hAnsi="Times New Roman"/>
        </w:rPr>
        <w:t xml:space="preserve"> Palavro</w:t>
      </w:r>
      <w:r w:rsidR="00F56BB7">
        <w:rPr>
          <w:rFonts w:ascii="Times New Roman" w:hAnsi="Times New Roman"/>
        </w:rPr>
        <w:t xml:space="preserve">, inscrito no CAU sob o n.º </w:t>
      </w:r>
      <w:r w:rsidR="00F56BB7" w:rsidRPr="00F56BB7">
        <w:rPr>
          <w:rFonts w:ascii="Times New Roman" w:hAnsi="Times New Roman"/>
        </w:rPr>
        <w:t>393614</w:t>
      </w:r>
      <w:r w:rsidR="00F56BB7">
        <w:rPr>
          <w:rFonts w:ascii="Times New Roman" w:hAnsi="Times New Roman"/>
        </w:rPr>
        <w:t>,</w:t>
      </w:r>
      <w:r w:rsidR="00F56BB7" w:rsidRPr="00F56BB7">
        <w:rPr>
          <w:rFonts w:ascii="Times New Roman" w:hAnsi="Times New Roman"/>
        </w:rPr>
        <w:t xml:space="preserve"> e </w:t>
      </w:r>
      <w:proofErr w:type="spellStart"/>
      <w:r w:rsidR="00F56BB7" w:rsidRPr="00F56BB7">
        <w:rPr>
          <w:rFonts w:ascii="Times New Roman" w:hAnsi="Times New Roman"/>
        </w:rPr>
        <w:t>Andrigo</w:t>
      </w:r>
      <w:proofErr w:type="spellEnd"/>
      <w:r w:rsidR="00F56BB7" w:rsidRPr="00F56BB7">
        <w:rPr>
          <w:rFonts w:ascii="Times New Roman" w:hAnsi="Times New Roman"/>
        </w:rPr>
        <w:t xml:space="preserve"> </w:t>
      </w:r>
      <w:proofErr w:type="spellStart"/>
      <w:r w:rsidR="00F56BB7" w:rsidRPr="00F56BB7">
        <w:rPr>
          <w:rFonts w:ascii="Times New Roman" w:hAnsi="Times New Roman"/>
        </w:rPr>
        <w:t>Demari</w:t>
      </w:r>
      <w:proofErr w:type="spellEnd"/>
      <w:r w:rsidR="00F56BB7">
        <w:rPr>
          <w:rFonts w:ascii="Times New Roman" w:hAnsi="Times New Roman"/>
        </w:rPr>
        <w:t xml:space="preserve">, inscrito no CAU sob o n.º 455768, </w:t>
      </w:r>
      <w:r w:rsidRPr="00D55B9F">
        <w:rPr>
          <w:rFonts w:ascii="Times New Roman" w:hAnsi="Times New Roman"/>
        </w:rPr>
        <w:t>a contribuinte se encontra sem profissional anotado como responsável técnico (RRT de cargo ou função técnica), devendo providenciar a regularização desta situação junto a este ente fiscalizador da profissão.</w:t>
      </w:r>
    </w:p>
    <w:p w:rsidR="00375565" w:rsidRPr="00D55B9F" w:rsidRDefault="00F56BB7" w:rsidP="00375565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Não obstante não seja possível atender ao pedido da Contribuinte de isenção de juros e multa, p</w:t>
      </w:r>
      <w:r w:rsidR="00375565" w:rsidRPr="00D55B9F">
        <w:rPr>
          <w:rFonts w:ascii="Times New Roman" w:hAnsi="Times New Roman"/>
        </w:rPr>
        <w:t>or oportuno, é de se destacar que o novo Refis foi aprovado pelo CAU/BR, alterando a Resolução CAU/BR nº 121/2016, a qual passa a permitir, nos termos da resolução, o pagamento do valor devido com a isenção de multa e em até 25 meses.</w:t>
      </w:r>
    </w:p>
    <w:p w:rsidR="00375565" w:rsidRPr="00D55B9F" w:rsidRDefault="00375565" w:rsidP="00375565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D55B9F">
        <w:rPr>
          <w:rFonts w:ascii="Times New Roman" w:hAnsi="Times New Roman"/>
        </w:rPr>
        <w:t xml:space="preserve">Importa referir, ainda, que a presente manifestação quanto à impugnação realizada, foi elaborada com o suporte jurídico da assessoria jurídica do CAU/RS, a qual subscreve conjuntamente este parecer.  </w:t>
      </w:r>
    </w:p>
    <w:p w:rsidR="00375565" w:rsidRPr="00D55B9F" w:rsidRDefault="00375565" w:rsidP="00375565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D55B9F">
        <w:rPr>
          <w:rFonts w:ascii="Times New Roman" w:hAnsi="Times New Roman"/>
        </w:rPr>
        <w:t>Ante o exposto, opino pela improcedência da impugnação oferecida pela empresa</w:t>
      </w:r>
      <w:r w:rsidRPr="00D55B9F">
        <w:rPr>
          <w:rFonts w:ascii="Times New Roman" w:eastAsia="Calibri" w:hAnsi="Times New Roman"/>
        </w:rPr>
        <w:t xml:space="preserve"> </w:t>
      </w:r>
      <w:r w:rsidR="00951919" w:rsidRPr="00864A7D">
        <w:rPr>
          <w:rFonts w:ascii="Times New Roman" w:eastAsia="Calibri" w:hAnsi="Times New Roman"/>
        </w:rPr>
        <w:t>DEMARI E PALAVRO ARQUITETURA LTDA</w:t>
      </w:r>
      <w:r w:rsidRPr="00D55B9F">
        <w:rPr>
          <w:rFonts w:ascii="Times New Roman" w:eastAsia="Calibri" w:hAnsi="Times New Roman"/>
        </w:rPr>
        <w:t xml:space="preserve">., inscrita no CNPJ sob o n.º </w:t>
      </w:r>
      <w:r w:rsidR="00951919" w:rsidRPr="002B439D">
        <w:rPr>
          <w:rFonts w:ascii="Times New Roman" w:eastAsia="Calibri" w:hAnsi="Times New Roman"/>
        </w:rPr>
        <w:t>09.377.860/0001-13</w:t>
      </w:r>
      <w:r w:rsidR="00951919">
        <w:rPr>
          <w:rFonts w:ascii="Times New Roman" w:eastAsia="Calibri" w:hAnsi="Times New Roman"/>
        </w:rPr>
        <w:t xml:space="preserve">, </w:t>
      </w:r>
      <w:r w:rsidRPr="00D55B9F">
        <w:rPr>
          <w:rFonts w:ascii="Times New Roman" w:eastAsia="Calibri" w:hAnsi="Times New Roman"/>
        </w:rPr>
        <w:t>com o fim de</w:t>
      </w:r>
      <w:r w:rsidRPr="00D55B9F">
        <w:rPr>
          <w:rFonts w:ascii="Times New Roman" w:hAnsi="Times New Roman"/>
        </w:rPr>
        <w:t>, com base nos elementos probatórios existentes nos autos, manter o débito relativo às anuidades dos exercícios de 2012, 2013, 2014, 2015, 2016 e 2017, visto que empresa exerce atividades privativas de Arquitetos e Urbanistas, devendo manter-se vinculada ao CAU/RS e, ainda, providenciar a anotação de profissional responsável técnico Arquiteto e Urbanista.</w:t>
      </w:r>
    </w:p>
    <w:p w:rsidR="00375565" w:rsidRPr="008F03CE" w:rsidRDefault="00375565" w:rsidP="00375565">
      <w:pPr>
        <w:spacing w:before="120" w:after="120" w:line="360" w:lineRule="auto"/>
        <w:jc w:val="center"/>
        <w:rPr>
          <w:rFonts w:ascii="Times New Roman" w:eastAsia="Calibri" w:hAnsi="Times New Roman"/>
        </w:rPr>
      </w:pPr>
    </w:p>
    <w:p w:rsidR="00465CC0" w:rsidRPr="00864A7D" w:rsidRDefault="00375565" w:rsidP="00375565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8F03CE">
        <w:rPr>
          <w:rFonts w:ascii="Times New Roman" w:eastAsia="Calibri" w:hAnsi="Times New Roman"/>
        </w:rPr>
        <w:t xml:space="preserve">Porto Alegre, </w:t>
      </w:r>
      <w:r>
        <w:rPr>
          <w:rFonts w:ascii="Times New Roman" w:eastAsia="Calibri" w:hAnsi="Times New Roman"/>
        </w:rPr>
        <w:t>23</w:t>
      </w:r>
      <w:r w:rsidRPr="008F03CE">
        <w:rPr>
          <w:rFonts w:ascii="Times New Roman" w:eastAsia="Calibri" w:hAnsi="Times New Roman"/>
        </w:rPr>
        <w:t xml:space="preserve"> de outubro de 2018</w:t>
      </w:r>
      <w:r w:rsidR="00951919">
        <w:rPr>
          <w:rFonts w:ascii="Times New Roman" w:eastAsia="Calibri" w:hAnsi="Times New Roman"/>
        </w:rPr>
        <w:t>.</w:t>
      </w:r>
    </w:p>
    <w:p w:rsidR="00174940" w:rsidRPr="00864A7D" w:rsidRDefault="00174940" w:rsidP="008B3DF7">
      <w:pPr>
        <w:spacing w:before="120" w:after="120"/>
        <w:jc w:val="center"/>
        <w:rPr>
          <w:rFonts w:ascii="Times New Roman" w:eastAsia="Calibri" w:hAnsi="Times New Roman"/>
        </w:rPr>
      </w:pPr>
    </w:p>
    <w:p w:rsidR="00025F8F" w:rsidRPr="00864A7D" w:rsidRDefault="00DD3B90" w:rsidP="00025F8F">
      <w:pPr>
        <w:spacing w:before="120" w:after="120"/>
        <w:ind w:left="2160" w:firstLine="720"/>
        <w:rPr>
          <w:rFonts w:ascii="Times New Roman" w:hAnsi="Times New Roman"/>
          <w:b/>
        </w:rPr>
      </w:pPr>
      <w:r w:rsidRPr="00864A7D">
        <w:rPr>
          <w:rFonts w:ascii="Times New Roman" w:hAnsi="Times New Roman"/>
          <w:b/>
        </w:rPr>
        <w:t xml:space="preserve">             </w:t>
      </w:r>
      <w:r w:rsidR="004D351A" w:rsidRPr="00864A7D">
        <w:rPr>
          <w:rFonts w:ascii="Times New Roman" w:hAnsi="Times New Roman"/>
          <w:b/>
        </w:rPr>
        <w:t>A</w:t>
      </w:r>
      <w:r w:rsidRPr="00864A7D">
        <w:rPr>
          <w:rFonts w:ascii="Times New Roman" w:hAnsi="Times New Roman"/>
          <w:b/>
        </w:rPr>
        <w:t>LVINO JARA</w:t>
      </w:r>
    </w:p>
    <w:p w:rsidR="00B624DE" w:rsidRPr="00864A7D" w:rsidRDefault="00CD3E14" w:rsidP="00CD3E14">
      <w:pPr>
        <w:spacing w:before="120" w:after="120"/>
        <w:rPr>
          <w:rFonts w:ascii="Times New Roman" w:eastAsia="Calibri" w:hAnsi="Times New Roman"/>
        </w:rPr>
      </w:pPr>
      <w:r w:rsidRPr="00864A7D">
        <w:rPr>
          <w:rFonts w:ascii="Times New Roman" w:eastAsia="Calibri" w:hAnsi="Times New Roman"/>
        </w:rPr>
        <w:t xml:space="preserve">                 </w:t>
      </w:r>
      <w:r w:rsidR="00EF3EC9" w:rsidRPr="00864A7D">
        <w:rPr>
          <w:rFonts w:ascii="Times New Roman" w:eastAsia="Calibri" w:hAnsi="Times New Roman"/>
        </w:rPr>
        <w:tab/>
      </w:r>
      <w:r w:rsidR="00EF3EC9" w:rsidRPr="00864A7D">
        <w:rPr>
          <w:rFonts w:ascii="Times New Roman" w:eastAsia="Calibri" w:hAnsi="Times New Roman"/>
        </w:rPr>
        <w:tab/>
      </w:r>
      <w:r w:rsidR="00EF3EC9" w:rsidRPr="00864A7D">
        <w:rPr>
          <w:rFonts w:ascii="Times New Roman" w:eastAsia="Calibri" w:hAnsi="Times New Roman"/>
        </w:rPr>
        <w:tab/>
        <w:t xml:space="preserve">     </w:t>
      </w:r>
      <w:r w:rsidR="00897316" w:rsidRPr="00864A7D">
        <w:rPr>
          <w:rFonts w:ascii="Times New Roman" w:eastAsia="Calibri" w:hAnsi="Times New Roman"/>
        </w:rPr>
        <w:t xml:space="preserve">   </w:t>
      </w:r>
      <w:r w:rsidR="00465CC0" w:rsidRPr="00864A7D">
        <w:rPr>
          <w:rFonts w:ascii="Times New Roman" w:eastAsia="Calibri" w:hAnsi="Times New Roman"/>
        </w:rPr>
        <w:t>Conselheir</w:t>
      </w:r>
      <w:r w:rsidRPr="00864A7D">
        <w:rPr>
          <w:rFonts w:ascii="Times New Roman" w:eastAsia="Calibri" w:hAnsi="Times New Roman"/>
        </w:rPr>
        <w:t>o(a)</w:t>
      </w:r>
      <w:r w:rsidR="00465CC0" w:rsidRPr="00864A7D">
        <w:rPr>
          <w:rFonts w:ascii="Times New Roman" w:eastAsia="Calibri" w:hAnsi="Times New Roman"/>
        </w:rPr>
        <w:t xml:space="preserve"> Relator</w:t>
      </w:r>
      <w:r w:rsidRPr="00864A7D">
        <w:rPr>
          <w:rFonts w:ascii="Times New Roman" w:eastAsia="Calibri" w:hAnsi="Times New Roman"/>
        </w:rPr>
        <w:t>(</w:t>
      </w:r>
      <w:r w:rsidR="00F62A69" w:rsidRPr="00864A7D">
        <w:rPr>
          <w:rFonts w:ascii="Times New Roman" w:eastAsia="Calibri" w:hAnsi="Times New Roman"/>
        </w:rPr>
        <w:t>a</w:t>
      </w:r>
      <w:r w:rsidRPr="00864A7D">
        <w:rPr>
          <w:rFonts w:ascii="Times New Roman" w:eastAsia="Calibri" w:hAnsi="Times New Roman"/>
        </w:rPr>
        <w:t>)</w:t>
      </w:r>
      <w:r w:rsidR="006271ED" w:rsidRPr="00864A7D">
        <w:rPr>
          <w:rFonts w:ascii="Times New Roman" w:eastAsia="Calibri" w:hAnsi="Times New Roman"/>
        </w:rPr>
        <w:t xml:space="preserve"> </w:t>
      </w:r>
      <w:r w:rsidR="006271ED" w:rsidRPr="00864A7D">
        <w:rPr>
          <w:rFonts w:ascii="Times New Roman" w:eastAsia="Calibri" w:hAnsi="Times New Roman"/>
        </w:rPr>
        <w:tab/>
      </w:r>
      <w:r w:rsidR="006271ED" w:rsidRPr="00864A7D">
        <w:rPr>
          <w:rFonts w:ascii="Times New Roman" w:eastAsia="Calibri" w:hAnsi="Times New Roman"/>
        </w:rPr>
        <w:tab/>
        <w:t xml:space="preserve">          </w:t>
      </w:r>
    </w:p>
    <w:p w:rsidR="006271ED" w:rsidRPr="00864A7D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375565" w:rsidRPr="008F03CE" w:rsidRDefault="00375565" w:rsidP="00375565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8F03CE">
        <w:rPr>
          <w:rFonts w:ascii="Times New Roman" w:hAnsi="Times New Roman"/>
          <w:b/>
          <w:sz w:val="20"/>
          <w:szCs w:val="20"/>
        </w:rPr>
        <w:t>Suzana Rahde Gerchmann</w:t>
      </w:r>
    </w:p>
    <w:p w:rsidR="00375565" w:rsidRPr="008F03CE" w:rsidRDefault="00375565" w:rsidP="00375565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8F03CE">
        <w:rPr>
          <w:rFonts w:ascii="Times New Roman" w:eastAsia="Calibri" w:hAnsi="Times New Roman"/>
          <w:sz w:val="20"/>
          <w:szCs w:val="20"/>
        </w:rPr>
        <w:t>Assessora Jurídica do CAU/RS</w:t>
      </w:r>
    </w:p>
    <w:p w:rsidR="00375565" w:rsidRDefault="00375565" w:rsidP="006271ED">
      <w:pPr>
        <w:spacing w:before="120" w:after="120"/>
        <w:ind w:left="1440"/>
        <w:rPr>
          <w:rFonts w:ascii="Times New Roman" w:eastAsia="Calibri" w:hAnsi="Times New Roman"/>
        </w:rPr>
        <w:sectPr w:rsidR="00375565" w:rsidSect="00F53E37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1900" w:h="16840"/>
          <w:pgMar w:top="1985" w:right="1412" w:bottom="1418" w:left="1701" w:header="1327" w:footer="584" w:gutter="0"/>
          <w:cols w:space="14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803"/>
      </w:tblGrid>
      <w:tr w:rsidR="00DD3B90" w:rsidRPr="00864A7D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864A7D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64A7D">
              <w:rPr>
                <w:rFonts w:ascii="Times New Roman" w:hAnsi="Times New Roman"/>
              </w:rPr>
              <w:t>PROCESSO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864A7D" w:rsidRDefault="00864A7D" w:rsidP="00D752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64A7D">
              <w:rPr>
                <w:rFonts w:ascii="Times New Roman" w:hAnsi="Times New Roman"/>
              </w:rPr>
              <w:t>724</w:t>
            </w:r>
            <w:r w:rsidR="00DD3B90" w:rsidRPr="00864A7D">
              <w:rPr>
                <w:rFonts w:ascii="Times New Roman" w:hAnsi="Times New Roman"/>
              </w:rPr>
              <w:t>/2017.</w:t>
            </w:r>
          </w:p>
        </w:tc>
      </w:tr>
      <w:tr w:rsidR="00DD3B90" w:rsidRPr="00864A7D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864A7D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64A7D">
              <w:rPr>
                <w:rFonts w:ascii="Times New Roman" w:hAnsi="Times New Roman"/>
              </w:rPr>
              <w:t>NOTIFICAÇÃO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864A7D" w:rsidRDefault="00864A7D" w:rsidP="00D752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64A7D">
              <w:rPr>
                <w:rFonts w:ascii="Times New Roman" w:hAnsi="Times New Roman"/>
              </w:rPr>
              <w:t>540</w:t>
            </w:r>
            <w:r w:rsidR="00DD3B90" w:rsidRPr="00864A7D">
              <w:rPr>
                <w:rFonts w:ascii="Times New Roman" w:hAnsi="Times New Roman"/>
              </w:rPr>
              <w:t>/2017.</w:t>
            </w:r>
          </w:p>
        </w:tc>
      </w:tr>
      <w:tr w:rsidR="00DD3B90" w:rsidRPr="00864A7D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864A7D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64A7D">
              <w:rPr>
                <w:rFonts w:ascii="Times New Roman" w:hAnsi="Times New Roman"/>
              </w:rPr>
              <w:t>INTERESSADO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Default="00864A7D" w:rsidP="00D752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64A7D">
              <w:rPr>
                <w:rFonts w:ascii="Times New Roman" w:eastAsia="Calibri" w:hAnsi="Times New Roman"/>
              </w:rPr>
              <w:t>DEMARI E PALAVRO ARQUITETURA LTDA</w:t>
            </w:r>
            <w:r w:rsidR="00DD3B90" w:rsidRPr="00864A7D">
              <w:rPr>
                <w:rFonts w:ascii="Times New Roman" w:hAnsi="Times New Roman"/>
              </w:rPr>
              <w:t>.</w:t>
            </w:r>
          </w:p>
          <w:p w:rsidR="00951919" w:rsidRPr="00864A7D" w:rsidRDefault="00951919" w:rsidP="00D752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CNPJ: </w:t>
            </w:r>
            <w:r w:rsidRPr="002B439D">
              <w:rPr>
                <w:rFonts w:ascii="Times New Roman" w:eastAsia="Calibri" w:hAnsi="Times New Roman"/>
              </w:rPr>
              <w:t>09.377.860/0001-13</w:t>
            </w:r>
          </w:p>
        </w:tc>
      </w:tr>
      <w:tr w:rsidR="00DD3B90" w:rsidRPr="00864A7D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864A7D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64A7D">
              <w:rPr>
                <w:rFonts w:ascii="Times New Roman" w:hAnsi="Times New Roman"/>
              </w:rPr>
              <w:t>OBJETO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864A7D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64A7D">
              <w:rPr>
                <w:rFonts w:ascii="Times New Roman" w:hAnsi="Times New Roman"/>
              </w:rPr>
              <w:t>COBRANÇA DE ANUIDADE.</w:t>
            </w:r>
          </w:p>
        </w:tc>
      </w:tr>
      <w:tr w:rsidR="00DD3B90" w:rsidRPr="00864A7D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864A7D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64A7D">
              <w:rPr>
                <w:rFonts w:ascii="Times New Roman" w:hAnsi="Times New Roman"/>
              </w:rPr>
              <w:t>RELATOR(A)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864A7D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64A7D">
              <w:rPr>
                <w:rFonts w:ascii="Times New Roman" w:hAnsi="Times New Roman"/>
              </w:rPr>
              <w:t>CONSELHEIRO(A) ALVINO JARA.</w:t>
            </w:r>
          </w:p>
        </w:tc>
      </w:tr>
      <w:tr w:rsidR="00000ACA" w:rsidRPr="00864A7D" w:rsidTr="008334F3">
        <w:trPr>
          <w:trHeight w:val="537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864A7D" w:rsidRDefault="00000ACA" w:rsidP="003241C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A7D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3B646A">
              <w:rPr>
                <w:rFonts w:ascii="Times New Roman" w:hAnsi="Times New Roman"/>
                <w:b/>
                <w:sz w:val="22"/>
                <w:szCs w:val="22"/>
              </w:rPr>
              <w:t>176</w:t>
            </w:r>
            <w:bookmarkStart w:id="0" w:name="_GoBack"/>
            <w:bookmarkEnd w:id="0"/>
            <w:r w:rsidRPr="00864A7D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3241C2" w:rsidRPr="00864A7D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864A7D">
              <w:rPr>
                <w:rFonts w:ascii="Times New Roman" w:hAnsi="Times New Roman"/>
                <w:b/>
                <w:sz w:val="22"/>
                <w:szCs w:val="22"/>
              </w:rPr>
              <w:t xml:space="preserve"> – CPF – CAU/RS</w:t>
            </w:r>
          </w:p>
        </w:tc>
      </w:tr>
    </w:tbl>
    <w:p w:rsidR="00174D55" w:rsidRPr="00864A7D" w:rsidRDefault="00A56089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864A7D">
        <w:rPr>
          <w:rFonts w:ascii="Times New Roman" w:hAnsi="Times New Roman"/>
          <w:sz w:val="22"/>
          <w:szCs w:val="22"/>
        </w:rPr>
        <w:t xml:space="preserve">A COMISSÃO DE </w:t>
      </w:r>
      <w:r w:rsidR="007335BA" w:rsidRPr="00864A7D">
        <w:rPr>
          <w:rFonts w:ascii="Times New Roman" w:hAnsi="Times New Roman"/>
          <w:sz w:val="22"/>
          <w:szCs w:val="22"/>
        </w:rPr>
        <w:t xml:space="preserve">PLANEJAMENTO E FINANÇAS </w:t>
      </w:r>
      <w:r w:rsidRPr="00864A7D">
        <w:rPr>
          <w:rFonts w:ascii="Times New Roman" w:hAnsi="Times New Roman"/>
          <w:sz w:val="22"/>
          <w:szCs w:val="22"/>
        </w:rPr>
        <w:t>C</w:t>
      </w:r>
      <w:r w:rsidR="007335BA" w:rsidRPr="00864A7D">
        <w:rPr>
          <w:rFonts w:ascii="Times New Roman" w:hAnsi="Times New Roman"/>
          <w:sz w:val="22"/>
          <w:szCs w:val="22"/>
        </w:rPr>
        <w:t>PF</w:t>
      </w:r>
      <w:r w:rsidRPr="00864A7D">
        <w:rPr>
          <w:rFonts w:ascii="Times New Roman" w:hAnsi="Times New Roman"/>
          <w:sz w:val="22"/>
          <w:szCs w:val="22"/>
        </w:rPr>
        <w:t>-CAU/RS, reunida ordinariamente em Porto Alegre</w:t>
      </w:r>
      <w:r w:rsidR="00AE0258" w:rsidRPr="00864A7D">
        <w:rPr>
          <w:rFonts w:ascii="Times New Roman" w:hAnsi="Times New Roman"/>
          <w:sz w:val="22"/>
          <w:szCs w:val="22"/>
        </w:rPr>
        <w:t>/</w:t>
      </w:r>
      <w:r w:rsidR="00B624DE" w:rsidRPr="00864A7D">
        <w:rPr>
          <w:rFonts w:ascii="Times New Roman" w:hAnsi="Times New Roman"/>
          <w:sz w:val="22"/>
          <w:szCs w:val="22"/>
        </w:rPr>
        <w:t>RS, na sede do CAU/RS, no dia</w:t>
      </w:r>
      <w:r w:rsidR="00921EF7" w:rsidRPr="00864A7D">
        <w:rPr>
          <w:rFonts w:ascii="Times New Roman" w:hAnsi="Times New Roman"/>
          <w:sz w:val="22"/>
          <w:szCs w:val="22"/>
        </w:rPr>
        <w:t xml:space="preserve"> </w:t>
      </w:r>
      <w:r w:rsidR="00951919">
        <w:rPr>
          <w:rFonts w:ascii="Times New Roman" w:hAnsi="Times New Roman"/>
          <w:sz w:val="22"/>
          <w:szCs w:val="22"/>
        </w:rPr>
        <w:t>23 de outubro</w:t>
      </w:r>
      <w:r w:rsidR="003241C2" w:rsidRPr="00864A7D">
        <w:rPr>
          <w:rFonts w:ascii="Times New Roman" w:eastAsia="Calibri" w:hAnsi="Times New Roman"/>
          <w:sz w:val="22"/>
          <w:szCs w:val="22"/>
        </w:rPr>
        <w:t xml:space="preserve"> de 2018</w:t>
      </w:r>
      <w:r w:rsidR="00000ACA" w:rsidRPr="00864A7D">
        <w:rPr>
          <w:rFonts w:ascii="Times New Roman" w:hAnsi="Times New Roman"/>
          <w:sz w:val="22"/>
          <w:szCs w:val="22"/>
        </w:rPr>
        <w:t>, no uso das competências que lhe conferem os a</w:t>
      </w:r>
      <w:r w:rsidR="00EA7A90" w:rsidRPr="00864A7D">
        <w:rPr>
          <w:rFonts w:ascii="Times New Roman" w:hAnsi="Times New Roman"/>
          <w:sz w:val="22"/>
          <w:szCs w:val="22"/>
        </w:rPr>
        <w:t>rt</w:t>
      </w:r>
      <w:r w:rsidR="00000ACA" w:rsidRPr="00864A7D">
        <w:rPr>
          <w:rFonts w:ascii="Times New Roman" w:hAnsi="Times New Roman"/>
          <w:sz w:val="22"/>
          <w:szCs w:val="22"/>
        </w:rPr>
        <w:t>igo</w:t>
      </w:r>
      <w:r w:rsidR="00EA7A90" w:rsidRPr="00864A7D">
        <w:rPr>
          <w:rFonts w:ascii="Times New Roman" w:hAnsi="Times New Roman"/>
          <w:sz w:val="22"/>
          <w:szCs w:val="22"/>
        </w:rPr>
        <w:t xml:space="preserve"> </w:t>
      </w:r>
      <w:r w:rsidR="004130E0" w:rsidRPr="00864A7D">
        <w:rPr>
          <w:rFonts w:ascii="Times New Roman" w:hAnsi="Times New Roman"/>
          <w:sz w:val="22"/>
          <w:szCs w:val="22"/>
        </w:rPr>
        <w:t>97</w:t>
      </w:r>
      <w:r w:rsidR="00395EB0" w:rsidRPr="00864A7D">
        <w:rPr>
          <w:rFonts w:ascii="Times New Roman" w:hAnsi="Times New Roman"/>
          <w:sz w:val="22"/>
          <w:szCs w:val="22"/>
        </w:rPr>
        <w:t>, incisos V</w:t>
      </w:r>
      <w:r w:rsidR="001D7808" w:rsidRPr="00864A7D">
        <w:rPr>
          <w:rFonts w:ascii="Times New Roman" w:hAnsi="Times New Roman"/>
          <w:sz w:val="22"/>
          <w:szCs w:val="22"/>
        </w:rPr>
        <w:t>III e IX</w:t>
      </w:r>
      <w:r w:rsidR="00395EB0" w:rsidRPr="00864A7D">
        <w:rPr>
          <w:rFonts w:ascii="Times New Roman" w:hAnsi="Times New Roman"/>
          <w:sz w:val="22"/>
          <w:szCs w:val="22"/>
        </w:rPr>
        <w:t xml:space="preserve">, </w:t>
      </w:r>
      <w:r w:rsidR="00000ACA" w:rsidRPr="00864A7D">
        <w:rPr>
          <w:rFonts w:ascii="Times New Roman" w:hAnsi="Times New Roman"/>
          <w:sz w:val="22"/>
          <w:szCs w:val="22"/>
        </w:rPr>
        <w:t xml:space="preserve">ambos </w:t>
      </w:r>
      <w:r w:rsidR="00EA7A90" w:rsidRPr="00864A7D">
        <w:rPr>
          <w:rFonts w:ascii="Times New Roman" w:hAnsi="Times New Roman"/>
          <w:sz w:val="22"/>
          <w:szCs w:val="22"/>
        </w:rPr>
        <w:t>do Regimento Interno do CAU/RS, a Deliberação CPF-CAU/RS nº 035/2016 e</w:t>
      </w:r>
      <w:r w:rsidR="00000ACA" w:rsidRPr="00864A7D">
        <w:rPr>
          <w:rFonts w:ascii="Times New Roman" w:hAnsi="Times New Roman"/>
          <w:sz w:val="22"/>
          <w:szCs w:val="22"/>
        </w:rPr>
        <w:t>,</w:t>
      </w:r>
      <w:r w:rsidR="00EA7A90" w:rsidRPr="00864A7D">
        <w:rPr>
          <w:rFonts w:ascii="Times New Roman" w:hAnsi="Times New Roman"/>
          <w:sz w:val="22"/>
          <w:szCs w:val="22"/>
        </w:rPr>
        <w:t xml:space="preserve"> ainda, observando a Deliberação Plenária CAU/RS nº 514/2016, após </w:t>
      </w:r>
      <w:r w:rsidR="00000ACA" w:rsidRPr="00864A7D">
        <w:rPr>
          <w:rFonts w:ascii="Times New Roman" w:hAnsi="Times New Roman"/>
          <w:sz w:val="22"/>
          <w:szCs w:val="22"/>
        </w:rPr>
        <w:t>análise do assunto em epígrafe,</w:t>
      </w:r>
    </w:p>
    <w:p w:rsidR="004052D8" w:rsidRPr="00864A7D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864A7D">
        <w:rPr>
          <w:rFonts w:ascii="Times New Roman" w:hAnsi="Times New Roman"/>
          <w:b/>
          <w:sz w:val="22"/>
          <w:szCs w:val="22"/>
        </w:rPr>
        <w:t>DELIBEROU</w:t>
      </w:r>
      <w:r w:rsidR="005B5C6B" w:rsidRPr="00864A7D">
        <w:rPr>
          <w:rFonts w:ascii="Times New Roman" w:hAnsi="Times New Roman"/>
          <w:sz w:val="22"/>
          <w:szCs w:val="22"/>
        </w:rPr>
        <w:t xml:space="preserve"> por</w:t>
      </w:r>
      <w:r w:rsidRPr="00864A7D">
        <w:rPr>
          <w:rFonts w:ascii="Times New Roman" w:hAnsi="Times New Roman"/>
          <w:sz w:val="22"/>
          <w:szCs w:val="22"/>
        </w:rPr>
        <w:t>:</w:t>
      </w:r>
    </w:p>
    <w:p w:rsidR="003241C2" w:rsidRPr="000C3630" w:rsidRDefault="004052D8" w:rsidP="003241C2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0C3630">
        <w:rPr>
          <w:rFonts w:ascii="Times New Roman" w:hAnsi="Times New Roman"/>
          <w:b/>
          <w:sz w:val="22"/>
          <w:szCs w:val="22"/>
          <w:u w:val="single"/>
        </w:rPr>
        <w:t>A</w:t>
      </w:r>
      <w:r w:rsidR="00EA7A90" w:rsidRPr="000C3630">
        <w:rPr>
          <w:rFonts w:ascii="Times New Roman" w:hAnsi="Times New Roman"/>
          <w:b/>
          <w:sz w:val="22"/>
          <w:szCs w:val="22"/>
          <w:u w:val="single"/>
        </w:rPr>
        <w:t>prova</w:t>
      </w:r>
      <w:r w:rsidR="00756266" w:rsidRPr="000C3630">
        <w:rPr>
          <w:rFonts w:ascii="Times New Roman" w:hAnsi="Times New Roman"/>
          <w:b/>
          <w:sz w:val="22"/>
          <w:szCs w:val="22"/>
          <w:u w:val="single"/>
        </w:rPr>
        <w:t>r</w:t>
      </w:r>
      <w:r w:rsidR="00756266" w:rsidRPr="000C3630">
        <w:rPr>
          <w:rFonts w:ascii="Times New Roman" w:hAnsi="Times New Roman"/>
          <w:sz w:val="22"/>
          <w:szCs w:val="22"/>
        </w:rPr>
        <w:t xml:space="preserve"> </w:t>
      </w:r>
      <w:r w:rsidR="00951919" w:rsidRPr="000C3630">
        <w:rPr>
          <w:rFonts w:ascii="Times New Roman" w:hAnsi="Times New Roman"/>
          <w:sz w:val="22"/>
          <w:szCs w:val="22"/>
        </w:rPr>
        <w:t>o parecer do(a) Conselheiro(a) Relator(a), entendendo pela improcedência da impugnação oferecida pela empresa</w:t>
      </w:r>
      <w:r w:rsidR="00951919" w:rsidRPr="000C3630">
        <w:rPr>
          <w:rFonts w:ascii="Times New Roman" w:eastAsia="Calibri" w:hAnsi="Times New Roman"/>
          <w:sz w:val="22"/>
          <w:szCs w:val="22"/>
        </w:rPr>
        <w:t xml:space="preserve"> </w:t>
      </w:r>
      <w:r w:rsidR="000C3630" w:rsidRPr="000C3630">
        <w:rPr>
          <w:rFonts w:ascii="Times New Roman" w:eastAsia="Calibri" w:hAnsi="Times New Roman"/>
          <w:sz w:val="22"/>
          <w:szCs w:val="22"/>
        </w:rPr>
        <w:t>DEMARI E PALAVRO ARQUITETURA LTDA</w:t>
      </w:r>
      <w:r w:rsidR="000C3630" w:rsidRPr="000C3630">
        <w:rPr>
          <w:rFonts w:ascii="Times New Roman" w:hAnsi="Times New Roman"/>
          <w:sz w:val="22"/>
          <w:szCs w:val="22"/>
        </w:rPr>
        <w:t>.</w:t>
      </w:r>
      <w:r w:rsidR="00951919" w:rsidRPr="000C3630">
        <w:rPr>
          <w:rFonts w:ascii="Times New Roman" w:eastAsia="Calibri" w:hAnsi="Times New Roman"/>
          <w:sz w:val="22"/>
          <w:szCs w:val="22"/>
        </w:rPr>
        <w:t xml:space="preserve">, inscrita no CNPJ sob o nº </w:t>
      </w:r>
      <w:r w:rsidR="000C3630" w:rsidRPr="000C3630">
        <w:rPr>
          <w:rFonts w:ascii="Times New Roman" w:eastAsia="Calibri" w:hAnsi="Times New Roman"/>
          <w:sz w:val="22"/>
          <w:szCs w:val="22"/>
        </w:rPr>
        <w:t>09.377.860/0001-13</w:t>
      </w:r>
      <w:r w:rsidR="00951919" w:rsidRPr="000C3630">
        <w:rPr>
          <w:rFonts w:ascii="Times New Roman" w:eastAsia="Calibri" w:hAnsi="Times New Roman"/>
          <w:sz w:val="22"/>
          <w:szCs w:val="22"/>
        </w:rPr>
        <w:t>, com o fim de, com base nos elementos probatórios existentes nos autos, manter o débito relativo às anuidades dos exercícios de 2012, 2013, 2014, 2015, 2016 e 2017, visto que a empresa exerce atividades privativas de Arquitetos e Urbanistas, devendo manter-se vinculada ao CAU/RS e, ainda, providenciar a anotação de profissional responsável técnico Arquiteto e Urbanista</w:t>
      </w:r>
    </w:p>
    <w:p w:rsidR="00EA18A5" w:rsidRPr="00864A7D" w:rsidRDefault="004052D8" w:rsidP="00EA18A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864A7D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864A7D">
        <w:rPr>
          <w:rFonts w:ascii="Times New Roman" w:hAnsi="Times New Roman"/>
          <w:sz w:val="22"/>
          <w:szCs w:val="22"/>
        </w:rPr>
        <w:t xml:space="preserve"> à Gerência Financeira para</w:t>
      </w:r>
      <w:r w:rsidR="00EA18A5" w:rsidRPr="00864A7D">
        <w:rPr>
          <w:rFonts w:ascii="Times New Roman" w:hAnsi="Times New Roman"/>
          <w:sz w:val="22"/>
          <w:szCs w:val="22"/>
        </w:rPr>
        <w:t xml:space="preserve"> </w:t>
      </w:r>
      <w:r w:rsidR="00EA18A5" w:rsidRPr="00864A7D">
        <w:rPr>
          <w:rFonts w:ascii="Times New Roman" w:hAnsi="Times New Roman"/>
          <w:b/>
          <w:sz w:val="22"/>
          <w:szCs w:val="22"/>
        </w:rPr>
        <w:t>notificar</w:t>
      </w:r>
      <w:r w:rsidR="00EA18A5" w:rsidRPr="00864A7D">
        <w:rPr>
          <w:rFonts w:ascii="Times New Roman" w:hAnsi="Times New Roman"/>
          <w:sz w:val="22"/>
          <w:szCs w:val="22"/>
        </w:rPr>
        <w:t xml:space="preserve"> a parte interessada do teor dessa decisão a, querendo, no prazo de 30 (trinta) dias, interpor recurso por escrito ao Plenário do CAU/RS, informando-lhe, inclusive, que tal decisão está sujeita ao reexame necessário a ser realizado pelo Plenário do CAU/RS.</w:t>
      </w:r>
    </w:p>
    <w:p w:rsidR="004052D8" w:rsidRPr="00864A7D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864A7D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CC4FF0" w:rsidRPr="00864A7D">
        <w:rPr>
          <w:rFonts w:ascii="Times New Roman" w:hAnsi="Times New Roman"/>
          <w:sz w:val="22"/>
          <w:szCs w:val="22"/>
        </w:rPr>
        <w:t xml:space="preserve"> </w:t>
      </w:r>
      <w:r w:rsidR="00EA18A5" w:rsidRPr="00864A7D">
        <w:rPr>
          <w:rFonts w:ascii="Times New Roman" w:hAnsi="Times New Roman"/>
          <w:sz w:val="22"/>
          <w:szCs w:val="22"/>
        </w:rPr>
        <w:t>à Gerência Jurídica do CAU/RS para parecer em caso de interposição de recurso ao Plenário do CAU/RS ou em razão do reexame necessário</w:t>
      </w:r>
      <w:r w:rsidR="00CC4FF0" w:rsidRPr="00864A7D">
        <w:rPr>
          <w:rFonts w:ascii="Times New Roman" w:hAnsi="Times New Roman"/>
          <w:sz w:val="22"/>
          <w:szCs w:val="22"/>
        </w:rPr>
        <w:t>.</w:t>
      </w:r>
    </w:p>
    <w:p w:rsidR="00CC4FF0" w:rsidRPr="00864A7D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864A7D">
        <w:rPr>
          <w:rFonts w:ascii="Times New Roman" w:hAnsi="Times New Roman"/>
          <w:b/>
          <w:sz w:val="22"/>
          <w:szCs w:val="22"/>
          <w:u w:val="single"/>
        </w:rPr>
        <w:t>Submeter</w:t>
      </w:r>
      <w:r w:rsidR="00CC4FF0" w:rsidRPr="00864A7D">
        <w:rPr>
          <w:rFonts w:ascii="Times New Roman" w:hAnsi="Times New Roman"/>
          <w:sz w:val="22"/>
          <w:szCs w:val="22"/>
        </w:rPr>
        <w:t xml:space="preserve"> </w:t>
      </w:r>
      <w:r w:rsidR="00EA18A5" w:rsidRPr="00864A7D">
        <w:rPr>
          <w:rFonts w:ascii="Times New Roman" w:hAnsi="Times New Roman"/>
          <w:sz w:val="22"/>
          <w:szCs w:val="22"/>
        </w:rPr>
        <w:t>ao Plenário do CAU/RS para que proceda ao julgamento do recurso, que porventura venha a ser interposto, ou em razão de reexame necessário</w:t>
      </w:r>
      <w:r w:rsidR="00CC4FF0" w:rsidRPr="00864A7D">
        <w:rPr>
          <w:rFonts w:ascii="Times New Roman" w:hAnsi="Times New Roman"/>
          <w:sz w:val="22"/>
          <w:szCs w:val="22"/>
        </w:rPr>
        <w:t>.</w:t>
      </w:r>
    </w:p>
    <w:p w:rsidR="003E419B" w:rsidRPr="00864A7D" w:rsidRDefault="00EA18A5" w:rsidP="00EA18A5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864A7D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3E419B" w:rsidRPr="00864A7D">
        <w:rPr>
          <w:rFonts w:ascii="Times New Roman" w:hAnsi="Times New Roman"/>
          <w:sz w:val="22"/>
          <w:szCs w:val="22"/>
        </w:rPr>
        <w:t>, após o julgamento efetuado pelo Plenário do CAU/RS:</w:t>
      </w:r>
    </w:p>
    <w:p w:rsidR="0050553E" w:rsidRPr="00864A7D" w:rsidRDefault="003E419B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864A7D">
        <w:rPr>
          <w:rFonts w:ascii="Times New Roman" w:hAnsi="Times New Roman"/>
          <w:sz w:val="22"/>
          <w:szCs w:val="22"/>
        </w:rPr>
        <w:t xml:space="preserve">À Gerência Financeira para </w:t>
      </w:r>
      <w:r w:rsidRPr="00864A7D">
        <w:rPr>
          <w:rFonts w:ascii="Times New Roman" w:hAnsi="Times New Roman"/>
          <w:b/>
          <w:sz w:val="22"/>
          <w:szCs w:val="22"/>
        </w:rPr>
        <w:t>notificar</w:t>
      </w:r>
      <w:r w:rsidRPr="00864A7D">
        <w:rPr>
          <w:rFonts w:ascii="Times New Roman" w:hAnsi="Times New Roman"/>
          <w:sz w:val="22"/>
          <w:szCs w:val="22"/>
        </w:rPr>
        <w:t xml:space="preserve"> a parte interessada do teor </w:t>
      </w:r>
      <w:r w:rsidR="00FC26EC" w:rsidRPr="00864A7D">
        <w:rPr>
          <w:rFonts w:ascii="Times New Roman" w:hAnsi="Times New Roman"/>
          <w:sz w:val="22"/>
          <w:szCs w:val="22"/>
        </w:rPr>
        <w:t>da</w:t>
      </w:r>
      <w:r w:rsidRPr="00864A7D">
        <w:rPr>
          <w:rFonts w:ascii="Times New Roman" w:hAnsi="Times New Roman"/>
          <w:sz w:val="22"/>
          <w:szCs w:val="22"/>
        </w:rPr>
        <w:t xml:space="preserve"> decisão</w:t>
      </w:r>
      <w:r w:rsidR="0050553E" w:rsidRPr="00864A7D">
        <w:rPr>
          <w:rFonts w:ascii="Times New Roman" w:hAnsi="Times New Roman"/>
          <w:sz w:val="22"/>
          <w:szCs w:val="22"/>
        </w:rPr>
        <w:t>;</w:t>
      </w:r>
    </w:p>
    <w:p w:rsidR="00AB083E" w:rsidRPr="00864A7D" w:rsidRDefault="00AB083E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864A7D">
        <w:rPr>
          <w:rFonts w:ascii="Times New Roman" w:hAnsi="Times New Roman"/>
          <w:sz w:val="22"/>
          <w:szCs w:val="22"/>
        </w:rPr>
        <w:t>À Gerência de Atendimento e Fiscalização para promover à interrupção/baixa de ofício, a fim de adequar o registro de acordo com os termos dessa deliberação.</w:t>
      </w:r>
    </w:p>
    <w:p w:rsidR="00CD3E14" w:rsidRPr="00864A7D" w:rsidRDefault="00CD3E14" w:rsidP="00C16844">
      <w:pPr>
        <w:tabs>
          <w:tab w:val="left" w:pos="1418"/>
        </w:tabs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p w:rsidR="00AB083E" w:rsidRPr="00864A7D" w:rsidRDefault="00AB083E" w:rsidP="00C16844">
      <w:pPr>
        <w:tabs>
          <w:tab w:val="left" w:pos="1418"/>
        </w:tabs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p w:rsidR="00AE0258" w:rsidRDefault="00785F18" w:rsidP="00C16844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  <w:r w:rsidRPr="00864A7D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0C3630">
        <w:rPr>
          <w:rFonts w:ascii="Times New Roman" w:eastAsia="Calibri" w:hAnsi="Times New Roman"/>
          <w:sz w:val="22"/>
          <w:szCs w:val="22"/>
        </w:rPr>
        <w:t>23 de outubro</w:t>
      </w:r>
      <w:r w:rsidR="003241C2" w:rsidRPr="00864A7D">
        <w:rPr>
          <w:rFonts w:ascii="Times New Roman" w:eastAsia="Calibri" w:hAnsi="Times New Roman"/>
          <w:sz w:val="22"/>
          <w:szCs w:val="22"/>
        </w:rPr>
        <w:t xml:space="preserve"> de 2018</w:t>
      </w:r>
      <w:r w:rsidR="00AE0258" w:rsidRPr="00864A7D">
        <w:rPr>
          <w:rFonts w:ascii="Times New Roman" w:hAnsi="Times New Roman"/>
          <w:sz w:val="22"/>
          <w:szCs w:val="22"/>
        </w:rPr>
        <w:t>.</w:t>
      </w:r>
    </w:p>
    <w:p w:rsidR="00AB083E" w:rsidRDefault="00AB083E" w:rsidP="00C16844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</w:p>
    <w:p w:rsidR="00AB083E" w:rsidRDefault="00AB083E" w:rsidP="00C16844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</w:p>
    <w:p w:rsidR="0050553E" w:rsidRDefault="0050553E" w:rsidP="00C16844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</w:p>
    <w:p w:rsidR="00AB083E" w:rsidRPr="008F4A81" w:rsidRDefault="00AB083E" w:rsidP="00C16844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4130E0" w:rsidRPr="00494F80" w:rsidTr="00BC6AA2">
        <w:trPr>
          <w:trHeight w:val="175"/>
        </w:trPr>
        <w:tc>
          <w:tcPr>
            <w:tcW w:w="2479" w:type="pct"/>
            <w:shd w:val="clear" w:color="auto" w:fill="auto"/>
          </w:tcPr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494F80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129B5">
              <w:rPr>
                <w:rFonts w:ascii="Times New Roman" w:hAnsi="Times New Roman"/>
                <w:b/>
                <w:sz w:val="22"/>
                <w:szCs w:val="22"/>
              </w:rPr>
              <w:t>PRISCILA TERRA QUESADA</w:t>
            </w:r>
          </w:p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Coordenador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494F80">
              <w:rPr>
                <w:rFonts w:ascii="Times New Roman" w:hAnsi="Times New Roman"/>
                <w:sz w:val="22"/>
                <w:szCs w:val="22"/>
              </w:rPr>
              <w:t xml:space="preserve"> Adjunt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2521" w:type="pct"/>
            <w:shd w:val="clear" w:color="auto" w:fill="auto"/>
          </w:tcPr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494F80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29B5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494F80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129B5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494F80" w:rsidTr="00BC6AA2">
        <w:trPr>
          <w:trHeight w:val="175"/>
        </w:trPr>
        <w:tc>
          <w:tcPr>
            <w:tcW w:w="2479" w:type="pct"/>
            <w:shd w:val="clear" w:color="auto" w:fill="auto"/>
          </w:tcPr>
          <w:p w:rsidR="004130E0" w:rsidRPr="00B129B5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129B5">
              <w:rPr>
                <w:rFonts w:ascii="Times New Roman" w:hAnsi="Times New Roman"/>
                <w:b/>
                <w:sz w:val="22"/>
                <w:szCs w:val="22"/>
              </w:rPr>
              <w:t>MAGALI MINGOTTI</w:t>
            </w:r>
          </w:p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 xml:space="preserve">Membro – Suplente </w:t>
            </w:r>
          </w:p>
        </w:tc>
        <w:tc>
          <w:tcPr>
            <w:tcW w:w="2521" w:type="pct"/>
            <w:shd w:val="clear" w:color="auto" w:fill="auto"/>
          </w:tcPr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494F80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29B5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494F80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29B5">
              <w:rPr>
                <w:rFonts w:ascii="Times New Roman" w:hAnsi="Times New Roman"/>
                <w:b/>
                <w:sz w:val="22"/>
                <w:szCs w:val="22"/>
              </w:rPr>
              <w:t>FELIPE JOSÉ TRUCOLO</w:t>
            </w:r>
          </w:p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494F80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129B5">
              <w:rPr>
                <w:rFonts w:ascii="Times New Roman" w:hAnsi="Times New Roman"/>
                <w:b/>
                <w:sz w:val="22"/>
                <w:szCs w:val="22"/>
              </w:rPr>
              <w:t>RODRIGO RINTZEL</w:t>
            </w:r>
          </w:p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C16844" w:rsidRDefault="00A56089" w:rsidP="008F4A81">
      <w:pPr>
        <w:tabs>
          <w:tab w:val="left" w:pos="1418"/>
        </w:tabs>
        <w:spacing w:line="360" w:lineRule="auto"/>
        <w:rPr>
          <w:rFonts w:ascii="Times New Roman" w:hAnsi="Times New Roman"/>
          <w:sz w:val="22"/>
          <w:szCs w:val="22"/>
        </w:rPr>
      </w:pPr>
    </w:p>
    <w:sectPr w:rsidR="00A56089" w:rsidRPr="00C16844" w:rsidSect="00375565"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1E0" w:rsidRDefault="00C931E0">
      <w:r>
        <w:separator/>
      </w:r>
    </w:p>
  </w:endnote>
  <w:endnote w:type="continuationSeparator" w:id="0">
    <w:p w:rsidR="00C931E0" w:rsidRDefault="00C93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1E0" w:rsidRDefault="00C931E0">
      <w:r>
        <w:separator/>
      </w:r>
    </w:p>
  </w:footnote>
  <w:footnote w:type="continuationSeparator" w:id="0">
    <w:p w:rsidR="00C931E0" w:rsidRDefault="00C931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20281"/>
    <w:rsid w:val="00025F8F"/>
    <w:rsid w:val="00037053"/>
    <w:rsid w:val="0004084C"/>
    <w:rsid w:val="0004369C"/>
    <w:rsid w:val="000445A9"/>
    <w:rsid w:val="000458AD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C3630"/>
    <w:rsid w:val="000D2C40"/>
    <w:rsid w:val="000E28C9"/>
    <w:rsid w:val="000E71D0"/>
    <w:rsid w:val="000F0649"/>
    <w:rsid w:val="00102810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12D1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1939"/>
    <w:rsid w:val="001D3CDB"/>
    <w:rsid w:val="001D558E"/>
    <w:rsid w:val="001D6201"/>
    <w:rsid w:val="001D7808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03A0"/>
    <w:rsid w:val="00232EC7"/>
    <w:rsid w:val="00233635"/>
    <w:rsid w:val="002360AE"/>
    <w:rsid w:val="00244EF0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87D1B"/>
    <w:rsid w:val="00292EEE"/>
    <w:rsid w:val="002970FC"/>
    <w:rsid w:val="00297C97"/>
    <w:rsid w:val="002A0CA7"/>
    <w:rsid w:val="002A217E"/>
    <w:rsid w:val="002A4D81"/>
    <w:rsid w:val="002B0A04"/>
    <w:rsid w:val="002B439D"/>
    <w:rsid w:val="002C290B"/>
    <w:rsid w:val="002C30EF"/>
    <w:rsid w:val="002C71F3"/>
    <w:rsid w:val="002C7573"/>
    <w:rsid w:val="002D1AC4"/>
    <w:rsid w:val="002D2D16"/>
    <w:rsid w:val="002D4C79"/>
    <w:rsid w:val="002E64C2"/>
    <w:rsid w:val="002F3569"/>
    <w:rsid w:val="003039EF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53C"/>
    <w:rsid w:val="003652C0"/>
    <w:rsid w:val="0036644B"/>
    <w:rsid w:val="00374516"/>
    <w:rsid w:val="00375565"/>
    <w:rsid w:val="0037561A"/>
    <w:rsid w:val="0038038E"/>
    <w:rsid w:val="00381432"/>
    <w:rsid w:val="00384730"/>
    <w:rsid w:val="00385DA6"/>
    <w:rsid w:val="0039127B"/>
    <w:rsid w:val="00391B2D"/>
    <w:rsid w:val="003935FA"/>
    <w:rsid w:val="00395EB0"/>
    <w:rsid w:val="003962EC"/>
    <w:rsid w:val="00397776"/>
    <w:rsid w:val="003A4C16"/>
    <w:rsid w:val="003A7C3C"/>
    <w:rsid w:val="003B53CC"/>
    <w:rsid w:val="003B5F22"/>
    <w:rsid w:val="003B646A"/>
    <w:rsid w:val="003B7099"/>
    <w:rsid w:val="003C0E1D"/>
    <w:rsid w:val="003C14B4"/>
    <w:rsid w:val="003C2B08"/>
    <w:rsid w:val="003C3513"/>
    <w:rsid w:val="003D0637"/>
    <w:rsid w:val="003D21C7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319B2"/>
    <w:rsid w:val="00432A96"/>
    <w:rsid w:val="004336AD"/>
    <w:rsid w:val="004359A2"/>
    <w:rsid w:val="0045317D"/>
    <w:rsid w:val="00454BD4"/>
    <w:rsid w:val="00460F8E"/>
    <w:rsid w:val="00463595"/>
    <w:rsid w:val="004651A4"/>
    <w:rsid w:val="00465CC0"/>
    <w:rsid w:val="00465D4C"/>
    <w:rsid w:val="00470F15"/>
    <w:rsid w:val="00472935"/>
    <w:rsid w:val="00475C9B"/>
    <w:rsid w:val="00480E50"/>
    <w:rsid w:val="00481D1A"/>
    <w:rsid w:val="00482449"/>
    <w:rsid w:val="00493551"/>
    <w:rsid w:val="00493C92"/>
    <w:rsid w:val="004A023D"/>
    <w:rsid w:val="004A1B77"/>
    <w:rsid w:val="004A24B4"/>
    <w:rsid w:val="004A3331"/>
    <w:rsid w:val="004A610C"/>
    <w:rsid w:val="004A7628"/>
    <w:rsid w:val="004A7F6A"/>
    <w:rsid w:val="004B0ACB"/>
    <w:rsid w:val="004B3D0C"/>
    <w:rsid w:val="004B6DCD"/>
    <w:rsid w:val="004C1E9A"/>
    <w:rsid w:val="004C52FB"/>
    <w:rsid w:val="004C763A"/>
    <w:rsid w:val="004D351A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0553E"/>
    <w:rsid w:val="00521EDA"/>
    <w:rsid w:val="005260F0"/>
    <w:rsid w:val="00527588"/>
    <w:rsid w:val="00545E80"/>
    <w:rsid w:val="00546E37"/>
    <w:rsid w:val="00546EA2"/>
    <w:rsid w:val="00547AD1"/>
    <w:rsid w:val="00551B24"/>
    <w:rsid w:val="005534F0"/>
    <w:rsid w:val="00553B02"/>
    <w:rsid w:val="005549EE"/>
    <w:rsid w:val="005551F7"/>
    <w:rsid w:val="00556541"/>
    <w:rsid w:val="00560B9E"/>
    <w:rsid w:val="00566358"/>
    <w:rsid w:val="00567FF5"/>
    <w:rsid w:val="00576989"/>
    <w:rsid w:val="00577FFA"/>
    <w:rsid w:val="00583D03"/>
    <w:rsid w:val="005877BA"/>
    <w:rsid w:val="005906A2"/>
    <w:rsid w:val="00590F8B"/>
    <w:rsid w:val="00596C67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2C75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245CC"/>
    <w:rsid w:val="006271ED"/>
    <w:rsid w:val="00627846"/>
    <w:rsid w:val="00627E96"/>
    <w:rsid w:val="00633052"/>
    <w:rsid w:val="006348AC"/>
    <w:rsid w:val="00641960"/>
    <w:rsid w:val="006429A3"/>
    <w:rsid w:val="0064374E"/>
    <w:rsid w:val="00645BBB"/>
    <w:rsid w:val="00650512"/>
    <w:rsid w:val="00650BA3"/>
    <w:rsid w:val="00651EBD"/>
    <w:rsid w:val="006557E3"/>
    <w:rsid w:val="00657999"/>
    <w:rsid w:val="00662110"/>
    <w:rsid w:val="006652BA"/>
    <w:rsid w:val="00665CBC"/>
    <w:rsid w:val="00671FF2"/>
    <w:rsid w:val="0068297C"/>
    <w:rsid w:val="00682D9A"/>
    <w:rsid w:val="006839AC"/>
    <w:rsid w:val="00686E7B"/>
    <w:rsid w:val="006973EA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0367A"/>
    <w:rsid w:val="0071156F"/>
    <w:rsid w:val="0071168F"/>
    <w:rsid w:val="00712108"/>
    <w:rsid w:val="007123D8"/>
    <w:rsid w:val="00712E67"/>
    <w:rsid w:val="00717FEE"/>
    <w:rsid w:val="00721CDF"/>
    <w:rsid w:val="007335BA"/>
    <w:rsid w:val="0073573C"/>
    <w:rsid w:val="00737297"/>
    <w:rsid w:val="00741504"/>
    <w:rsid w:val="007473DE"/>
    <w:rsid w:val="0075291B"/>
    <w:rsid w:val="00756266"/>
    <w:rsid w:val="007601AA"/>
    <w:rsid w:val="00760D75"/>
    <w:rsid w:val="007632AC"/>
    <w:rsid w:val="007662E2"/>
    <w:rsid w:val="0076664A"/>
    <w:rsid w:val="00771B40"/>
    <w:rsid w:val="0077400B"/>
    <w:rsid w:val="00775A9F"/>
    <w:rsid w:val="007800E1"/>
    <w:rsid w:val="00785F18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68A8"/>
    <w:rsid w:val="007C7C54"/>
    <w:rsid w:val="007E6C55"/>
    <w:rsid w:val="007F1371"/>
    <w:rsid w:val="007F7673"/>
    <w:rsid w:val="007F77A3"/>
    <w:rsid w:val="00802B60"/>
    <w:rsid w:val="00802E3F"/>
    <w:rsid w:val="00816DE7"/>
    <w:rsid w:val="00817206"/>
    <w:rsid w:val="00820080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6129B"/>
    <w:rsid w:val="00864A7D"/>
    <w:rsid w:val="00873BAB"/>
    <w:rsid w:val="00875D64"/>
    <w:rsid w:val="008820B9"/>
    <w:rsid w:val="00897316"/>
    <w:rsid w:val="008A04CE"/>
    <w:rsid w:val="008A23E7"/>
    <w:rsid w:val="008A46E3"/>
    <w:rsid w:val="008A4DC4"/>
    <w:rsid w:val="008A6CDE"/>
    <w:rsid w:val="008B0962"/>
    <w:rsid w:val="008B3DF7"/>
    <w:rsid w:val="008B63D5"/>
    <w:rsid w:val="008B6C76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A81"/>
    <w:rsid w:val="008F4FDD"/>
    <w:rsid w:val="009025A2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362F3"/>
    <w:rsid w:val="00945D2B"/>
    <w:rsid w:val="009504DF"/>
    <w:rsid w:val="00951919"/>
    <w:rsid w:val="00953C9A"/>
    <w:rsid w:val="00962731"/>
    <w:rsid w:val="0096441F"/>
    <w:rsid w:val="0096760D"/>
    <w:rsid w:val="00972FDB"/>
    <w:rsid w:val="00977288"/>
    <w:rsid w:val="00984342"/>
    <w:rsid w:val="00985EC7"/>
    <w:rsid w:val="00986211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1951"/>
    <w:rsid w:val="009F30C0"/>
    <w:rsid w:val="009F3901"/>
    <w:rsid w:val="00A0065B"/>
    <w:rsid w:val="00A02F4B"/>
    <w:rsid w:val="00A03681"/>
    <w:rsid w:val="00A103EE"/>
    <w:rsid w:val="00A13B46"/>
    <w:rsid w:val="00A16511"/>
    <w:rsid w:val="00A17C0C"/>
    <w:rsid w:val="00A20261"/>
    <w:rsid w:val="00A25517"/>
    <w:rsid w:val="00A26C8F"/>
    <w:rsid w:val="00A351FE"/>
    <w:rsid w:val="00A371C2"/>
    <w:rsid w:val="00A41D6C"/>
    <w:rsid w:val="00A42014"/>
    <w:rsid w:val="00A43ADB"/>
    <w:rsid w:val="00A479E5"/>
    <w:rsid w:val="00A551EE"/>
    <w:rsid w:val="00A56089"/>
    <w:rsid w:val="00A652E4"/>
    <w:rsid w:val="00A813B8"/>
    <w:rsid w:val="00A81B82"/>
    <w:rsid w:val="00A862C3"/>
    <w:rsid w:val="00A90476"/>
    <w:rsid w:val="00A90D21"/>
    <w:rsid w:val="00A90E32"/>
    <w:rsid w:val="00AA2798"/>
    <w:rsid w:val="00AA5745"/>
    <w:rsid w:val="00AA795C"/>
    <w:rsid w:val="00AB0217"/>
    <w:rsid w:val="00AB083E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4913"/>
    <w:rsid w:val="00B24AC7"/>
    <w:rsid w:val="00B25831"/>
    <w:rsid w:val="00B33ACA"/>
    <w:rsid w:val="00B33DC6"/>
    <w:rsid w:val="00B355F2"/>
    <w:rsid w:val="00B36AED"/>
    <w:rsid w:val="00B37690"/>
    <w:rsid w:val="00B42603"/>
    <w:rsid w:val="00B47284"/>
    <w:rsid w:val="00B509E6"/>
    <w:rsid w:val="00B558FB"/>
    <w:rsid w:val="00B60189"/>
    <w:rsid w:val="00B6234C"/>
    <w:rsid w:val="00B624DE"/>
    <w:rsid w:val="00B626C3"/>
    <w:rsid w:val="00B6570B"/>
    <w:rsid w:val="00B65978"/>
    <w:rsid w:val="00B75C0E"/>
    <w:rsid w:val="00B85ECC"/>
    <w:rsid w:val="00B910CC"/>
    <w:rsid w:val="00B94CC8"/>
    <w:rsid w:val="00B95FAD"/>
    <w:rsid w:val="00BA3114"/>
    <w:rsid w:val="00BA3AF1"/>
    <w:rsid w:val="00BA5A0B"/>
    <w:rsid w:val="00BA6AEB"/>
    <w:rsid w:val="00BB18C8"/>
    <w:rsid w:val="00BB2671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33FD"/>
    <w:rsid w:val="00C06005"/>
    <w:rsid w:val="00C16844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5738E"/>
    <w:rsid w:val="00C60C82"/>
    <w:rsid w:val="00C62783"/>
    <w:rsid w:val="00C63FBF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31E0"/>
    <w:rsid w:val="00C94038"/>
    <w:rsid w:val="00C97C1E"/>
    <w:rsid w:val="00C97FDA"/>
    <w:rsid w:val="00CA015C"/>
    <w:rsid w:val="00CA0CD6"/>
    <w:rsid w:val="00CA2A36"/>
    <w:rsid w:val="00CA4261"/>
    <w:rsid w:val="00CA5B87"/>
    <w:rsid w:val="00CB071E"/>
    <w:rsid w:val="00CB1996"/>
    <w:rsid w:val="00CB4ACB"/>
    <w:rsid w:val="00CB6BDF"/>
    <w:rsid w:val="00CC2BE2"/>
    <w:rsid w:val="00CC32E0"/>
    <w:rsid w:val="00CC46B9"/>
    <w:rsid w:val="00CC4FF0"/>
    <w:rsid w:val="00CD0411"/>
    <w:rsid w:val="00CD3E14"/>
    <w:rsid w:val="00CE1F2B"/>
    <w:rsid w:val="00CE44C7"/>
    <w:rsid w:val="00CE6130"/>
    <w:rsid w:val="00CE7434"/>
    <w:rsid w:val="00CF180B"/>
    <w:rsid w:val="00CF2393"/>
    <w:rsid w:val="00CF44B8"/>
    <w:rsid w:val="00CF450D"/>
    <w:rsid w:val="00CF5D88"/>
    <w:rsid w:val="00D00005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46DCE"/>
    <w:rsid w:val="00D507ED"/>
    <w:rsid w:val="00D52BFD"/>
    <w:rsid w:val="00D52EDF"/>
    <w:rsid w:val="00D63ED3"/>
    <w:rsid w:val="00D67414"/>
    <w:rsid w:val="00D74C3B"/>
    <w:rsid w:val="00D75B6E"/>
    <w:rsid w:val="00D7697D"/>
    <w:rsid w:val="00D81216"/>
    <w:rsid w:val="00D823FF"/>
    <w:rsid w:val="00D90128"/>
    <w:rsid w:val="00D90758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3B90"/>
    <w:rsid w:val="00DD479A"/>
    <w:rsid w:val="00DE344E"/>
    <w:rsid w:val="00DF371F"/>
    <w:rsid w:val="00DF51FA"/>
    <w:rsid w:val="00E05C39"/>
    <w:rsid w:val="00E06DCC"/>
    <w:rsid w:val="00E0709A"/>
    <w:rsid w:val="00E10F05"/>
    <w:rsid w:val="00E14CC3"/>
    <w:rsid w:val="00E20B9E"/>
    <w:rsid w:val="00E23ACA"/>
    <w:rsid w:val="00E24758"/>
    <w:rsid w:val="00E26688"/>
    <w:rsid w:val="00E30CFB"/>
    <w:rsid w:val="00E3284E"/>
    <w:rsid w:val="00E33A18"/>
    <w:rsid w:val="00E34872"/>
    <w:rsid w:val="00E37C31"/>
    <w:rsid w:val="00E42BBD"/>
    <w:rsid w:val="00E42D89"/>
    <w:rsid w:val="00E510C0"/>
    <w:rsid w:val="00E520D8"/>
    <w:rsid w:val="00E54AE8"/>
    <w:rsid w:val="00E55530"/>
    <w:rsid w:val="00E56391"/>
    <w:rsid w:val="00E624F3"/>
    <w:rsid w:val="00E644D8"/>
    <w:rsid w:val="00E71592"/>
    <w:rsid w:val="00E7292D"/>
    <w:rsid w:val="00E75393"/>
    <w:rsid w:val="00E770C2"/>
    <w:rsid w:val="00E8550E"/>
    <w:rsid w:val="00E90912"/>
    <w:rsid w:val="00E93404"/>
    <w:rsid w:val="00EA18A5"/>
    <w:rsid w:val="00EA5068"/>
    <w:rsid w:val="00EA538D"/>
    <w:rsid w:val="00EA7A90"/>
    <w:rsid w:val="00EB0D38"/>
    <w:rsid w:val="00EB66A9"/>
    <w:rsid w:val="00EC14DB"/>
    <w:rsid w:val="00EC41FA"/>
    <w:rsid w:val="00EC4876"/>
    <w:rsid w:val="00ED0B34"/>
    <w:rsid w:val="00EE4085"/>
    <w:rsid w:val="00EF3EC9"/>
    <w:rsid w:val="00EF7502"/>
    <w:rsid w:val="00F04346"/>
    <w:rsid w:val="00F1106E"/>
    <w:rsid w:val="00F120F5"/>
    <w:rsid w:val="00F20C4D"/>
    <w:rsid w:val="00F24FD2"/>
    <w:rsid w:val="00F303FE"/>
    <w:rsid w:val="00F322E7"/>
    <w:rsid w:val="00F455A6"/>
    <w:rsid w:val="00F45936"/>
    <w:rsid w:val="00F4730B"/>
    <w:rsid w:val="00F5195D"/>
    <w:rsid w:val="00F52F29"/>
    <w:rsid w:val="00F53E37"/>
    <w:rsid w:val="00F5519A"/>
    <w:rsid w:val="00F56BB7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460D"/>
    <w:rsid w:val="00FC6DAB"/>
    <w:rsid w:val="00FD5E54"/>
    <w:rsid w:val="00FE0E2C"/>
    <w:rsid w:val="00FE567E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54B205CD-D087-4EF3-8521-9A20B6993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A18B5C-EE04-4EA0-9A97-FD746D5DA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23</TotalTime>
  <Pages>6</Pages>
  <Words>2152</Words>
  <Characters>11621</Characters>
  <Application>Microsoft Office Word</Application>
  <DocSecurity>0</DocSecurity>
  <Lines>96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Cheila da Silva Chagas</cp:lastModifiedBy>
  <cp:revision>5</cp:revision>
  <cp:lastPrinted>2018-10-19T17:35:00Z</cp:lastPrinted>
  <dcterms:created xsi:type="dcterms:W3CDTF">2018-05-02T18:55:00Z</dcterms:created>
  <dcterms:modified xsi:type="dcterms:W3CDTF">2018-10-23T19:54:00Z</dcterms:modified>
  <cp:contentStatus>2012, 2013, 2014, 2015 e 2016</cp:contentStatus>
</cp:coreProperties>
</file>