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6939"/>
        <w:gridCol w:w="74"/>
      </w:tblGrid>
      <w:tr w:rsidR="00BD1F54" w:rsidRPr="00D82E9D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D82E9D" w:rsidRDefault="00183A48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D82E9D">
              <w:rPr>
                <w:rFonts w:ascii="Times New Roman" w:hAnsi="Times New Roman"/>
              </w:rPr>
              <w:t>PROCESSO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D82E9D" w:rsidRDefault="00D82E9D" w:rsidP="00CE613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D82E9D">
              <w:rPr>
                <w:rFonts w:ascii="Times New Roman" w:hAnsi="Times New Roman"/>
              </w:rPr>
              <w:t>812</w:t>
            </w:r>
            <w:r w:rsidR="00000ACA" w:rsidRPr="00D82E9D">
              <w:rPr>
                <w:rFonts w:ascii="Times New Roman" w:hAnsi="Times New Roman"/>
              </w:rPr>
              <w:t>/2017.</w:t>
            </w:r>
          </w:p>
        </w:tc>
      </w:tr>
      <w:tr w:rsidR="00AE0258" w:rsidRPr="00D82E9D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D82E9D" w:rsidRDefault="00F53E37" w:rsidP="0077400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D82E9D">
              <w:rPr>
                <w:rFonts w:ascii="Times New Roman" w:hAnsi="Times New Roman"/>
              </w:rPr>
              <w:t>NOTIFICAÇÃO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D82E9D" w:rsidRDefault="00D82E9D" w:rsidP="00CE613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D82E9D">
              <w:rPr>
                <w:rFonts w:ascii="Times New Roman" w:hAnsi="Times New Roman"/>
              </w:rPr>
              <w:t>622</w:t>
            </w:r>
            <w:r w:rsidR="00000ACA" w:rsidRPr="00D82E9D">
              <w:rPr>
                <w:rFonts w:ascii="Times New Roman" w:hAnsi="Times New Roman"/>
              </w:rPr>
              <w:t>/2017.</w:t>
            </w:r>
          </w:p>
        </w:tc>
      </w:tr>
      <w:tr w:rsidR="00F53E37" w:rsidRPr="00D82E9D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D82E9D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D82E9D">
              <w:rPr>
                <w:rFonts w:ascii="Times New Roman" w:hAnsi="Times New Roman"/>
              </w:rPr>
              <w:t>INTERESSADO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D82E9D" w:rsidRDefault="00D82E9D" w:rsidP="00DD3B9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D82E9D">
              <w:rPr>
                <w:rFonts w:ascii="Times New Roman" w:eastAsia="Calibri" w:hAnsi="Times New Roman"/>
              </w:rPr>
              <w:t>JANE FLECK, JARDIM COM ARTE LTDA</w:t>
            </w:r>
            <w:r w:rsidR="00A371C2" w:rsidRPr="00D82E9D">
              <w:rPr>
                <w:rFonts w:ascii="Times New Roman" w:hAnsi="Times New Roman"/>
              </w:rPr>
              <w:t>.</w:t>
            </w:r>
          </w:p>
        </w:tc>
      </w:tr>
      <w:tr w:rsidR="00F53E37" w:rsidRPr="00D82E9D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D82E9D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D82E9D">
              <w:rPr>
                <w:rFonts w:ascii="Times New Roman" w:hAnsi="Times New Roman"/>
              </w:rPr>
              <w:t>OBJETO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D82E9D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D82E9D">
              <w:rPr>
                <w:rFonts w:ascii="Times New Roman" w:hAnsi="Times New Roman"/>
              </w:rPr>
              <w:t>COBRANÇA DE ANUIDADE</w:t>
            </w:r>
            <w:r w:rsidR="00F96CA7" w:rsidRPr="00D82E9D">
              <w:rPr>
                <w:rFonts w:ascii="Times New Roman" w:hAnsi="Times New Roman"/>
              </w:rPr>
              <w:t>.</w:t>
            </w:r>
          </w:p>
        </w:tc>
      </w:tr>
      <w:tr w:rsidR="00F53E37" w:rsidRPr="00D82E9D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D82E9D" w:rsidRDefault="00F53E37" w:rsidP="00CD3E1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D82E9D">
              <w:rPr>
                <w:rFonts w:ascii="Times New Roman" w:hAnsi="Times New Roman"/>
              </w:rPr>
              <w:t>RELATOR</w:t>
            </w:r>
            <w:r w:rsidR="00CD3E14" w:rsidRPr="00D82E9D">
              <w:rPr>
                <w:rFonts w:ascii="Times New Roman" w:hAnsi="Times New Roman"/>
              </w:rPr>
              <w:t>(A)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D82E9D" w:rsidRDefault="00F8201B" w:rsidP="00DD3B9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D82E9D">
              <w:rPr>
                <w:rFonts w:ascii="Times New Roman" w:hAnsi="Times New Roman"/>
              </w:rPr>
              <w:t>CONSELHEIR</w:t>
            </w:r>
            <w:r w:rsidR="00CD3E14" w:rsidRPr="00D82E9D">
              <w:rPr>
                <w:rFonts w:ascii="Times New Roman" w:hAnsi="Times New Roman"/>
              </w:rPr>
              <w:t>O(A)</w:t>
            </w:r>
            <w:r w:rsidRPr="00D82E9D">
              <w:rPr>
                <w:rFonts w:ascii="Times New Roman" w:hAnsi="Times New Roman"/>
              </w:rPr>
              <w:t xml:space="preserve"> </w:t>
            </w:r>
            <w:r w:rsidR="00DD3B90" w:rsidRPr="00D82E9D">
              <w:rPr>
                <w:rFonts w:ascii="Times New Roman" w:hAnsi="Times New Roman"/>
              </w:rPr>
              <w:t>ALVINO JARA</w:t>
            </w:r>
            <w:r w:rsidR="00F53E37" w:rsidRPr="00D82E9D">
              <w:rPr>
                <w:rFonts w:ascii="Times New Roman" w:hAnsi="Times New Roman"/>
              </w:rPr>
              <w:t>.</w:t>
            </w:r>
          </w:p>
        </w:tc>
      </w:tr>
      <w:tr w:rsidR="006B5082" w:rsidRPr="00D82E9D" w:rsidTr="00F04346">
        <w:tblPrEx>
          <w:jc w:val="center"/>
        </w:tblPrEx>
        <w:trPr>
          <w:gridAfter w:val="1"/>
          <w:wAfter w:w="74" w:type="dxa"/>
          <w:trHeight w:hRule="exact" w:val="312"/>
          <w:jc w:val="center"/>
        </w:trPr>
        <w:tc>
          <w:tcPr>
            <w:tcW w:w="8929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D82E9D" w:rsidRDefault="00B23D2B" w:rsidP="004052D8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D82E9D">
              <w:rPr>
                <w:rFonts w:ascii="Times New Roman" w:hAnsi="Times New Roman"/>
                <w:b/>
              </w:rPr>
              <w:t>RELATÓRIO</w:t>
            </w:r>
          </w:p>
          <w:p w:rsidR="004052D8" w:rsidRPr="00D82E9D" w:rsidRDefault="004052D8" w:rsidP="004052D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000ACA" w:rsidRPr="00D82E9D" w:rsidRDefault="00000ACA" w:rsidP="00816DE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D82E9D">
        <w:rPr>
          <w:rFonts w:ascii="Times New Roman" w:eastAsia="Calibri" w:hAnsi="Times New Roman"/>
        </w:rPr>
        <w:t xml:space="preserve">Em </w:t>
      </w:r>
      <w:r w:rsidR="00D82E9D" w:rsidRPr="00D82E9D">
        <w:rPr>
          <w:rFonts w:ascii="Times New Roman" w:eastAsia="Calibri" w:hAnsi="Times New Roman"/>
        </w:rPr>
        <w:t>15</w:t>
      </w:r>
      <w:r w:rsidR="00F8201B" w:rsidRPr="00D82E9D">
        <w:rPr>
          <w:rFonts w:ascii="Times New Roman" w:eastAsia="Calibri" w:hAnsi="Times New Roman"/>
        </w:rPr>
        <w:t xml:space="preserve"> de </w:t>
      </w:r>
      <w:r w:rsidR="00FE567E" w:rsidRPr="00D82E9D">
        <w:rPr>
          <w:rFonts w:ascii="Times New Roman" w:eastAsia="Calibri" w:hAnsi="Times New Roman"/>
        </w:rPr>
        <w:t>dezembro</w:t>
      </w:r>
      <w:r w:rsidRPr="00D82E9D">
        <w:rPr>
          <w:rFonts w:ascii="Times New Roman" w:eastAsia="Calibri" w:hAnsi="Times New Roman"/>
        </w:rPr>
        <w:t xml:space="preserve"> 2017, a Gerência Financeira do CAU/RS encaminhou a Notificação Administrativa nº </w:t>
      </w:r>
      <w:r w:rsidR="00D82E9D" w:rsidRPr="00D82E9D">
        <w:rPr>
          <w:rFonts w:ascii="Times New Roman" w:eastAsia="Calibri" w:hAnsi="Times New Roman"/>
        </w:rPr>
        <w:t>622</w:t>
      </w:r>
      <w:r w:rsidRPr="00D82E9D">
        <w:rPr>
          <w:rFonts w:ascii="Times New Roman" w:eastAsia="Calibri" w:hAnsi="Times New Roman"/>
        </w:rPr>
        <w:t xml:space="preserve">/2017 à empresa </w:t>
      </w:r>
      <w:r w:rsidR="00D82E9D" w:rsidRPr="00D82E9D">
        <w:rPr>
          <w:rFonts w:ascii="Times New Roman" w:eastAsia="Calibri" w:hAnsi="Times New Roman"/>
        </w:rPr>
        <w:t xml:space="preserve">JANE FLECK, JARDIM COM ARTE LTDA., </w:t>
      </w:r>
      <w:r w:rsidRPr="00D82E9D">
        <w:rPr>
          <w:rFonts w:ascii="Times New Roman" w:eastAsia="Calibri" w:hAnsi="Times New Roman"/>
        </w:rPr>
        <w:t>concedendo-lhe o prazo de 30 (trinta) dias para saldar ou parcelar o débito referente às anuidades de 2012, 2013, 2014, 2015, 2016 e 2017 em atraso ou para oferecer impugnação escrita a esta Comissão</w:t>
      </w:r>
      <w:r w:rsidR="00A813B8" w:rsidRPr="00D82E9D">
        <w:rPr>
          <w:rFonts w:ascii="Times New Roman" w:eastAsia="Calibri" w:hAnsi="Times New Roman"/>
        </w:rPr>
        <w:t xml:space="preserve"> (fl. </w:t>
      </w:r>
      <w:r w:rsidR="00F52F29" w:rsidRPr="00D82E9D">
        <w:rPr>
          <w:rFonts w:ascii="Times New Roman" w:eastAsia="Calibri" w:hAnsi="Times New Roman"/>
        </w:rPr>
        <w:t>13</w:t>
      </w:r>
      <w:r w:rsidR="00A813B8" w:rsidRPr="00D82E9D">
        <w:rPr>
          <w:rFonts w:ascii="Times New Roman" w:eastAsia="Calibri" w:hAnsi="Times New Roman"/>
        </w:rPr>
        <w:t>)</w:t>
      </w:r>
      <w:r w:rsidRPr="00D82E9D">
        <w:rPr>
          <w:rFonts w:ascii="Times New Roman" w:eastAsia="Calibri" w:hAnsi="Times New Roman"/>
        </w:rPr>
        <w:t>.</w:t>
      </w:r>
    </w:p>
    <w:p w:rsidR="00000ACA" w:rsidRPr="00D82E9D" w:rsidRDefault="00C86AF8" w:rsidP="00905DBA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D82E9D">
        <w:rPr>
          <w:rFonts w:ascii="Times New Roman" w:eastAsia="Calibri" w:hAnsi="Times New Roman"/>
        </w:rPr>
        <w:t>Notificada</w:t>
      </w:r>
      <w:r w:rsidR="007F77A3" w:rsidRPr="00D82E9D">
        <w:rPr>
          <w:rFonts w:ascii="Times New Roman" w:eastAsia="Calibri" w:hAnsi="Times New Roman"/>
        </w:rPr>
        <w:t xml:space="preserve"> </w:t>
      </w:r>
      <w:r w:rsidRPr="00D82E9D">
        <w:rPr>
          <w:rFonts w:ascii="Times New Roman" w:eastAsia="Calibri" w:hAnsi="Times New Roman"/>
        </w:rPr>
        <w:t>(fl.1</w:t>
      </w:r>
      <w:r w:rsidR="007F77A3" w:rsidRPr="00D82E9D">
        <w:rPr>
          <w:rFonts w:ascii="Times New Roman" w:eastAsia="Calibri" w:hAnsi="Times New Roman"/>
        </w:rPr>
        <w:t>4</w:t>
      </w:r>
      <w:r w:rsidRPr="00D82E9D">
        <w:rPr>
          <w:rFonts w:ascii="Times New Roman" w:eastAsia="Calibri" w:hAnsi="Times New Roman"/>
        </w:rPr>
        <w:t>)</w:t>
      </w:r>
      <w:r w:rsidR="006B5082" w:rsidRPr="00D82E9D">
        <w:rPr>
          <w:rFonts w:ascii="Times New Roman" w:eastAsia="Calibri" w:hAnsi="Times New Roman"/>
        </w:rPr>
        <w:t>, a</w:t>
      </w:r>
      <w:r w:rsidR="00000ACA" w:rsidRPr="00D82E9D">
        <w:rPr>
          <w:rFonts w:ascii="Times New Roman" w:eastAsia="Calibri" w:hAnsi="Times New Roman"/>
        </w:rPr>
        <w:t xml:space="preserve"> </w:t>
      </w:r>
      <w:r w:rsidR="00CD3E14" w:rsidRPr="00D82E9D">
        <w:rPr>
          <w:rFonts w:ascii="Times New Roman" w:eastAsia="Calibri" w:hAnsi="Times New Roman"/>
        </w:rPr>
        <w:t>empresa c</w:t>
      </w:r>
      <w:r w:rsidR="00000ACA" w:rsidRPr="00D82E9D">
        <w:rPr>
          <w:rFonts w:ascii="Times New Roman" w:eastAsia="Calibri" w:hAnsi="Times New Roman"/>
        </w:rPr>
        <w:t>ontribuinte apresent</w:t>
      </w:r>
      <w:r w:rsidR="002970FC" w:rsidRPr="00D82E9D">
        <w:rPr>
          <w:rFonts w:ascii="Times New Roman" w:eastAsia="Calibri" w:hAnsi="Times New Roman"/>
        </w:rPr>
        <w:t xml:space="preserve">ou </w:t>
      </w:r>
      <w:r w:rsidR="00025F8F" w:rsidRPr="00D82E9D">
        <w:rPr>
          <w:rFonts w:ascii="Times New Roman" w:eastAsia="Calibri" w:hAnsi="Times New Roman"/>
        </w:rPr>
        <w:t xml:space="preserve">sucinta </w:t>
      </w:r>
      <w:r w:rsidR="002970FC" w:rsidRPr="00D82E9D">
        <w:rPr>
          <w:rFonts w:ascii="Times New Roman" w:eastAsia="Calibri" w:hAnsi="Times New Roman"/>
        </w:rPr>
        <w:t xml:space="preserve">impugnação tempestiva (fl. </w:t>
      </w:r>
      <w:r w:rsidR="00A371C2" w:rsidRPr="00D82E9D">
        <w:rPr>
          <w:rFonts w:ascii="Times New Roman" w:eastAsia="Calibri" w:hAnsi="Times New Roman"/>
        </w:rPr>
        <w:t>1</w:t>
      </w:r>
      <w:r w:rsidR="007F77A3" w:rsidRPr="00D82E9D">
        <w:rPr>
          <w:rFonts w:ascii="Times New Roman" w:eastAsia="Calibri" w:hAnsi="Times New Roman"/>
        </w:rPr>
        <w:t>5</w:t>
      </w:r>
      <w:r w:rsidR="00000ACA" w:rsidRPr="00D82E9D">
        <w:rPr>
          <w:rFonts w:ascii="Times New Roman" w:eastAsia="Calibri" w:hAnsi="Times New Roman"/>
        </w:rPr>
        <w:t>)</w:t>
      </w:r>
      <w:r w:rsidR="006C324F" w:rsidRPr="00D82E9D">
        <w:rPr>
          <w:rFonts w:ascii="Times New Roman" w:eastAsia="Calibri" w:hAnsi="Times New Roman"/>
        </w:rPr>
        <w:t xml:space="preserve">, bem como </w:t>
      </w:r>
      <w:r w:rsidR="004319B2" w:rsidRPr="00D82E9D">
        <w:rPr>
          <w:rFonts w:ascii="Times New Roman" w:eastAsia="Calibri" w:hAnsi="Times New Roman"/>
        </w:rPr>
        <w:t>juntou documentos (fls. 1</w:t>
      </w:r>
      <w:r w:rsidR="007F77A3" w:rsidRPr="00D82E9D">
        <w:rPr>
          <w:rFonts w:ascii="Times New Roman" w:eastAsia="Calibri" w:hAnsi="Times New Roman"/>
        </w:rPr>
        <w:t>6</w:t>
      </w:r>
      <w:r w:rsidR="004319B2" w:rsidRPr="00D82E9D">
        <w:rPr>
          <w:rFonts w:ascii="Times New Roman" w:eastAsia="Calibri" w:hAnsi="Times New Roman"/>
        </w:rPr>
        <w:t>-</w:t>
      </w:r>
      <w:r w:rsidR="00D82E9D" w:rsidRPr="00D82E9D">
        <w:rPr>
          <w:rFonts w:ascii="Times New Roman" w:eastAsia="Calibri" w:hAnsi="Times New Roman"/>
        </w:rPr>
        <w:t>24</w:t>
      </w:r>
      <w:r w:rsidR="00F52F29" w:rsidRPr="00D82E9D">
        <w:rPr>
          <w:rFonts w:ascii="Times New Roman" w:eastAsia="Calibri" w:hAnsi="Times New Roman"/>
        </w:rPr>
        <w:t>)</w:t>
      </w:r>
      <w:r w:rsidR="00000ACA" w:rsidRPr="00D82E9D">
        <w:rPr>
          <w:rFonts w:ascii="Times New Roman" w:eastAsia="Calibri" w:hAnsi="Times New Roman"/>
        </w:rPr>
        <w:t xml:space="preserve">. </w:t>
      </w:r>
      <w:r w:rsidR="00D82E9D" w:rsidRPr="00D82E9D">
        <w:rPr>
          <w:rFonts w:ascii="Times New Roman" w:eastAsia="Calibri" w:hAnsi="Times New Roman"/>
        </w:rPr>
        <w:t>Informa</w:t>
      </w:r>
      <w:r w:rsidR="00000ACA" w:rsidRPr="00D82E9D">
        <w:rPr>
          <w:rFonts w:ascii="Times New Roman" w:eastAsia="Calibri" w:hAnsi="Times New Roman"/>
        </w:rPr>
        <w:t xml:space="preserve">, em suma, </w:t>
      </w:r>
      <w:r w:rsidR="00D82E9D" w:rsidRPr="00D82E9D">
        <w:rPr>
          <w:rFonts w:ascii="Times New Roman" w:eastAsia="Calibri" w:hAnsi="Times New Roman"/>
        </w:rPr>
        <w:t>que as anuidades referentes aos anos de 2013 e 2014 foram adimplidas junto ao CREA/RS, solicitando, assim, a isenção do pagamento.</w:t>
      </w:r>
    </w:p>
    <w:p w:rsidR="00000ACA" w:rsidRPr="00D82E9D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D82E9D">
        <w:rPr>
          <w:rFonts w:ascii="Times New Roman" w:eastAsia="Calibri" w:hAnsi="Times New Roman"/>
        </w:rPr>
        <w:t>É o sucinto relatório.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787"/>
      </w:tblGrid>
      <w:tr w:rsidR="006B5082" w:rsidRPr="00D82E9D" w:rsidTr="00000ACA">
        <w:trPr>
          <w:trHeight w:hRule="exact" w:val="312"/>
          <w:jc w:val="center"/>
        </w:trPr>
        <w:tc>
          <w:tcPr>
            <w:tcW w:w="8787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D82E9D" w:rsidRDefault="004052D8" w:rsidP="00CD3E14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D82E9D">
              <w:rPr>
                <w:rFonts w:ascii="Times New Roman" w:hAnsi="Times New Roman"/>
                <w:b/>
              </w:rPr>
              <w:t>VOTO D</w:t>
            </w:r>
            <w:r w:rsidR="00CD3E14" w:rsidRPr="00D82E9D">
              <w:rPr>
                <w:rFonts w:ascii="Times New Roman" w:hAnsi="Times New Roman"/>
                <w:b/>
              </w:rPr>
              <w:t>O</w:t>
            </w:r>
            <w:r w:rsidR="00EF3EC9" w:rsidRPr="00D82E9D">
              <w:rPr>
                <w:rFonts w:ascii="Times New Roman" w:hAnsi="Times New Roman"/>
                <w:b/>
              </w:rPr>
              <w:t>(A)</w:t>
            </w:r>
            <w:r w:rsidRPr="00D82E9D">
              <w:rPr>
                <w:rFonts w:ascii="Times New Roman" w:hAnsi="Times New Roman"/>
                <w:b/>
              </w:rPr>
              <w:t xml:space="preserve"> RELATOR</w:t>
            </w:r>
            <w:r w:rsidR="00CD3E14" w:rsidRPr="00D82E9D">
              <w:rPr>
                <w:rFonts w:ascii="Times New Roman" w:hAnsi="Times New Roman"/>
                <w:b/>
              </w:rPr>
              <w:t>(A)</w:t>
            </w:r>
          </w:p>
        </w:tc>
      </w:tr>
    </w:tbl>
    <w:p w:rsidR="00465CC0" w:rsidRPr="00D82E9D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D82E9D">
        <w:rPr>
          <w:rFonts w:ascii="Times New Roman" w:eastAsia="Calibri" w:hAnsi="Times New Roman"/>
        </w:rPr>
        <w:t>Salienta</w:t>
      </w:r>
      <w:r w:rsidRPr="00D82E9D">
        <w:rPr>
          <w:rFonts w:ascii="Times New Roman" w:hAnsi="Times New Roman"/>
        </w:rPr>
        <w:t>-se, inicialmente, que “</w:t>
      </w:r>
      <w:r w:rsidRPr="00D82E9D">
        <w:rPr>
          <w:rFonts w:ascii="Times New Roman" w:hAnsi="Times New Roman"/>
          <w:i/>
        </w:rPr>
        <w:t>o CAU/BR e os CAUs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D82E9D">
        <w:rPr>
          <w:rFonts w:ascii="Times New Roman" w:hAnsi="Times New Roman"/>
        </w:rPr>
        <w:t>”, conforme dispõe o art. 24, § 1º, da Lei nº 12.378/2010.</w:t>
      </w:r>
    </w:p>
    <w:p w:rsidR="001D1939" w:rsidRPr="00D82E9D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D82E9D">
        <w:rPr>
          <w:rFonts w:ascii="Times New Roman" w:hAnsi="Times New Roman"/>
        </w:rPr>
        <w:t>Ressalta-se, ainda, que a atividade fiscalizatória tem por objeto “</w:t>
      </w:r>
      <w:r w:rsidRPr="00D82E9D">
        <w:rPr>
          <w:rFonts w:ascii="Times New Roman" w:hAnsi="Times New Roman"/>
          <w:i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D82E9D">
        <w:rPr>
          <w:rFonts w:ascii="Times New Roman" w:hAnsi="Times New Roman"/>
        </w:rPr>
        <w:t>” e por objetivo “</w:t>
      </w:r>
      <w:r w:rsidRPr="00D82E9D">
        <w:rPr>
          <w:rFonts w:ascii="Times New Roman" w:hAnsi="Times New Roman"/>
          <w:i/>
        </w:rPr>
        <w:t>coibir o exercício ilegal ou irregular da Arquitetura e Urbanismo, em conformidade com a legislação vigente</w:t>
      </w:r>
      <w:r w:rsidRPr="00D82E9D">
        <w:rPr>
          <w:rFonts w:ascii="Times New Roman" w:hAnsi="Times New Roman"/>
        </w:rPr>
        <w:t>”, competindo-lhe “</w:t>
      </w:r>
      <w:r w:rsidRPr="00D82E9D">
        <w:rPr>
          <w:rFonts w:ascii="Times New Roman" w:hAnsi="Times New Roman"/>
          <w:i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D82E9D">
        <w:rPr>
          <w:rFonts w:ascii="Times New Roman" w:hAnsi="Times New Roman"/>
        </w:rPr>
        <w:t xml:space="preserve">”, </w:t>
      </w:r>
      <w:r w:rsidRPr="00D82E9D">
        <w:rPr>
          <w:rFonts w:ascii="Times New Roman" w:eastAsia="Calibri" w:hAnsi="Times New Roman"/>
        </w:rPr>
        <w:t>conforme</w:t>
      </w:r>
      <w:r w:rsidRPr="00D82E9D">
        <w:rPr>
          <w:rFonts w:ascii="Times New Roman" w:hAnsi="Times New Roman"/>
        </w:rPr>
        <w:t xml:space="preserve"> dispõem os artigos 4º, 5º e 6º da Resolução nº 22 do CAU/BR, respectivamente.</w:t>
      </w:r>
    </w:p>
    <w:p w:rsidR="00465CC0" w:rsidRPr="00D82E9D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D82E9D">
        <w:rPr>
          <w:rFonts w:ascii="Times New Roman" w:hAnsi="Times New Roman"/>
        </w:rPr>
        <w:t>Diante disso, sob pena de causar prejuízo à coletividade de profissionais e empresas que atuam em áreas afeitas à arquitetura e urbanismo e que estão devidamente registrados neste Ente fiscalizador, percebe-se que este não pode deixar de exigir o pagamento</w:t>
      </w:r>
      <w:r w:rsidR="00F53E37" w:rsidRPr="00D82E9D">
        <w:rPr>
          <w:rFonts w:ascii="Times New Roman" w:hAnsi="Times New Roman"/>
        </w:rPr>
        <w:t xml:space="preserve"> </w:t>
      </w:r>
      <w:r w:rsidR="00102810" w:rsidRPr="00D82E9D">
        <w:rPr>
          <w:rFonts w:ascii="Times New Roman" w:hAnsi="Times New Roman"/>
        </w:rPr>
        <w:t xml:space="preserve">dos </w:t>
      </w:r>
      <w:r w:rsidRPr="00D82E9D">
        <w:rPr>
          <w:rFonts w:ascii="Times New Roman" w:hAnsi="Times New Roman"/>
        </w:rPr>
        <w:t>valores relativos às anuidades, ao lado de contribuições, multas, taxas, tarifas de serviços, doações, legados, juros, rendimentos patrimoniais, subvenções e resultados de convênios, além de outros rendimentos eventuais, que constituem os recursos dos CAUs, conforme o disposto no art. 37</w:t>
      </w:r>
      <w:r w:rsidR="00000ACA" w:rsidRPr="00D82E9D">
        <w:rPr>
          <w:rFonts w:ascii="Times New Roman" w:hAnsi="Times New Roman"/>
        </w:rPr>
        <w:t>,</w:t>
      </w:r>
      <w:r w:rsidRPr="00D82E9D">
        <w:rPr>
          <w:rFonts w:ascii="Times New Roman" w:hAnsi="Times New Roman"/>
        </w:rPr>
        <w:t xml:space="preserve"> da Lei nº 12.378/2010.</w:t>
      </w:r>
    </w:p>
    <w:p w:rsidR="008D1A04" w:rsidRPr="00D82E9D" w:rsidRDefault="008D1A04" w:rsidP="008D1A0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D82E9D">
        <w:rPr>
          <w:rFonts w:ascii="Times New Roman" w:hAnsi="Times New Roman"/>
        </w:rPr>
        <w:t xml:space="preserve">Ressalta-se, contudo, que, em se tratando de pessoa jurídica, o fato gerador da anuidade cobrada, em que pesem as respeitáveis posições em sentido contrário, reside </w:t>
      </w:r>
      <w:r w:rsidRPr="00D82E9D">
        <w:rPr>
          <w:rFonts w:ascii="Times New Roman" w:hAnsi="Times New Roman"/>
        </w:rPr>
        <w:lastRenderedPageBreak/>
        <w:t>no exercício da atividade fiscalizada e não na manutenção de registro junto ao Conselho Profissional. De efeito, giza-se que o registro ativo denota fortes indícios de que tenha sido efetivo o exercício da profissão dentro do interregno pertinente à anuidade, os quais devem ser corroborados por circunstâncias e elementos presentes dos autos.</w:t>
      </w:r>
    </w:p>
    <w:p w:rsidR="00000ACA" w:rsidRPr="00D82E9D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D82E9D">
        <w:rPr>
          <w:rFonts w:ascii="Times New Roman" w:hAnsi="Times New Roman"/>
        </w:rPr>
        <w:t>Neste sentido, cito os seguintes julgados do Tribunal Regional Federal da 4ª Região:</w:t>
      </w:r>
    </w:p>
    <w:p w:rsidR="00000ACA" w:rsidRPr="00D82E9D" w:rsidRDefault="00000ACA" w:rsidP="008B3DF7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D82E9D">
        <w:rPr>
          <w:rFonts w:ascii="Times New Roman" w:eastAsia="Calibri" w:hAnsi="Times New Roman"/>
          <w:sz w:val="22"/>
          <w:szCs w:val="22"/>
        </w:rPr>
        <w:t>TRIBUTÁRIO. CONSELHO REGIONAL DE ADMINISTRAÇÃO. ATIVIDADE BÁSICA. PRESTAÇÃO DE SERVIÇOS CONTÁBEIS. INEXIGIBILIDADE DE REGISTRO. No tocante às pessoas jurídicas, a exigência de registro em conselho profissional está subordinada à atividade fim da empresa, conforme artigo 1º da Lei n. 6.839/80. O critério definidor da obrigatoriedade do registro das empresas nos conselhos de fiscalização é norteado pela atividade básica desenvolvida ou serviço prestado a terceiros. O estabelecimento que presta serviços contábeis não está obrigado a registrar-se no Conselho de Administração. (TRF4, AC 5069977-26.2016.404.7100, PRIMEIRA TURMA, Relatora MARIA DE FÁTIMA FREITAS LABARRÈRE, juntado aos autos em 23/06/2017)</w:t>
      </w:r>
      <w:r w:rsidR="00463595" w:rsidRPr="00D82E9D">
        <w:rPr>
          <w:rFonts w:ascii="Times New Roman" w:eastAsia="Calibri" w:hAnsi="Times New Roman"/>
          <w:sz w:val="22"/>
          <w:szCs w:val="22"/>
        </w:rPr>
        <w:t>.</w:t>
      </w:r>
    </w:p>
    <w:p w:rsidR="00000ACA" w:rsidRPr="00D82E9D" w:rsidRDefault="00000ACA" w:rsidP="008B3DF7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D82E9D">
        <w:rPr>
          <w:rFonts w:ascii="Times New Roman" w:eastAsia="Calibri" w:hAnsi="Times New Roman"/>
          <w:sz w:val="22"/>
          <w:szCs w:val="22"/>
        </w:rPr>
        <w:t>TRIBUTÁRIO. EMBARGOS À EXECUÇÃO FISCAL. COBRANÇA DE ANUIDADES. PESSOA JURÍDICA. FATO GERADOR. ATIVIDADE BÁSICA. 1. No que se refere às pessoas jurídicas, o registro nas entidades fiscalizadoras do exercício de profissões não é requisito para o exercício da atividade empresarial. 2. O art. 1º da Lei nº 6.839/80 estabelece a atividade básica desenvolvida ou o serviço prestado a terceiros como critério definidor da obrigatoriedade de registro das empresas nas entidades competentes para a fiscalização. Logo, o fato gerador das anuidades é definido pela atividade básica ou pela natureza dos serviços prestados pela empresa. 3. Demonstrada a ausência de correlação da atividade da empresa e daquele objeto de fiscalização pelo Conselho, descabe o prosseguimento da cobrança executiva. (TRF4, AC 5018673-76.2016.404.7200, PRIMEIRA TURMA, Relator JORGE ANTONIO MAURIQUE, juntado aos autos em 23/06/2017)</w:t>
      </w:r>
      <w:r w:rsidR="00463595" w:rsidRPr="00D82E9D">
        <w:rPr>
          <w:rFonts w:ascii="Times New Roman" w:eastAsia="Calibri" w:hAnsi="Times New Roman"/>
          <w:sz w:val="22"/>
          <w:szCs w:val="22"/>
        </w:rPr>
        <w:t>.</w:t>
      </w:r>
    </w:p>
    <w:p w:rsidR="00DB4510" w:rsidRPr="00D82E9D" w:rsidRDefault="00000ACA" w:rsidP="00905DBA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D82E9D">
        <w:rPr>
          <w:rFonts w:ascii="Times New Roman" w:hAnsi="Times New Roman"/>
        </w:rPr>
        <w:t xml:space="preserve">Dessa maneira, cabe </w:t>
      </w:r>
      <w:r w:rsidR="00583E9B">
        <w:rPr>
          <w:rFonts w:ascii="Times New Roman" w:hAnsi="Times New Roman"/>
        </w:rPr>
        <w:t>à Contribuinte</w:t>
      </w:r>
      <w:r w:rsidRPr="00D82E9D">
        <w:rPr>
          <w:rFonts w:ascii="Times New Roman" w:hAnsi="Times New Roman"/>
        </w:rPr>
        <w:t xml:space="preserve"> a demonstr</w:t>
      </w:r>
      <w:r w:rsidR="002360AE" w:rsidRPr="00D82E9D">
        <w:rPr>
          <w:rFonts w:ascii="Times New Roman" w:hAnsi="Times New Roman"/>
        </w:rPr>
        <w:t>ação de que</w:t>
      </w:r>
      <w:r w:rsidR="00583E9B">
        <w:rPr>
          <w:rFonts w:ascii="Times New Roman" w:hAnsi="Times New Roman"/>
        </w:rPr>
        <w:t xml:space="preserve"> não exerceu a atividade fiscalizada no período compreendido na Notificação Administrativa exarada por este Conselho Profissional</w:t>
      </w:r>
      <w:r w:rsidRPr="00D82E9D">
        <w:rPr>
          <w:rFonts w:ascii="Times New Roman" w:hAnsi="Times New Roman"/>
        </w:rPr>
        <w:t>. Ademais, documentos da Receita Federal e/ou Estadual podem ser hábeis para demonstrar que a empresa se encontra em atividade, cabendo ao Conselho de Fiscalização Profissional exigir o registro, caso demo</w:t>
      </w:r>
      <w:r w:rsidR="00DB4510" w:rsidRPr="00D82E9D">
        <w:rPr>
          <w:rFonts w:ascii="Times New Roman" w:hAnsi="Times New Roman"/>
        </w:rPr>
        <w:t>nstrada a atividade da empresa.</w:t>
      </w:r>
    </w:p>
    <w:p w:rsidR="00CF2C2D" w:rsidRPr="00CF2C2D" w:rsidRDefault="005B31AF" w:rsidP="00905DBA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i/>
        </w:rPr>
      </w:pPr>
      <w:r w:rsidRPr="00D82E9D">
        <w:rPr>
          <w:rFonts w:ascii="Times New Roman" w:hAnsi="Times New Roman"/>
        </w:rPr>
        <w:t>Ultrapassadas essas questões preliminares, da análise dos dados da empresa junto ao CREA</w:t>
      </w:r>
      <w:r w:rsidR="00CF2C2D">
        <w:rPr>
          <w:rFonts w:ascii="Times New Roman" w:hAnsi="Times New Roman"/>
        </w:rPr>
        <w:t>-</w:t>
      </w:r>
      <w:r w:rsidRPr="00D82E9D">
        <w:rPr>
          <w:rFonts w:ascii="Times New Roman" w:hAnsi="Times New Roman"/>
        </w:rPr>
        <w:t xml:space="preserve">RS e ao CAU/RS, </w:t>
      </w:r>
      <w:r w:rsidR="002667E2" w:rsidRPr="00D82E9D">
        <w:rPr>
          <w:rFonts w:ascii="Times New Roman" w:hAnsi="Times New Roman"/>
        </w:rPr>
        <w:t xml:space="preserve">a partir </w:t>
      </w:r>
      <w:r w:rsidR="00BA3114" w:rsidRPr="00D82E9D">
        <w:rPr>
          <w:rFonts w:ascii="Times New Roman" w:hAnsi="Times New Roman"/>
        </w:rPr>
        <w:t xml:space="preserve">da análise dos documentos juntados aos autos pela empresa contribuinte, bem como </w:t>
      </w:r>
      <w:r w:rsidR="002667E2" w:rsidRPr="00D82E9D">
        <w:rPr>
          <w:rFonts w:ascii="Times New Roman" w:hAnsi="Times New Roman"/>
        </w:rPr>
        <w:t xml:space="preserve">das diligências realizadas pela assessoria jurídica do CAU/RS, </w:t>
      </w:r>
      <w:r w:rsidRPr="00D82E9D">
        <w:rPr>
          <w:rFonts w:ascii="Times New Roman" w:hAnsi="Times New Roman"/>
        </w:rPr>
        <w:t xml:space="preserve">verifica-se que a empresa </w:t>
      </w:r>
      <w:r w:rsidR="00CF2C2D">
        <w:rPr>
          <w:rFonts w:ascii="Times New Roman" w:hAnsi="Times New Roman"/>
        </w:rPr>
        <w:t>foi</w:t>
      </w:r>
      <w:r w:rsidRPr="00D82E9D">
        <w:rPr>
          <w:rFonts w:ascii="Times New Roman" w:hAnsi="Times New Roman"/>
        </w:rPr>
        <w:t xml:space="preserve"> regist</w:t>
      </w:r>
      <w:r w:rsidR="00CF2C2D">
        <w:rPr>
          <w:rFonts w:ascii="Times New Roman" w:hAnsi="Times New Roman"/>
        </w:rPr>
        <w:t>rada</w:t>
      </w:r>
      <w:r w:rsidRPr="00D82E9D">
        <w:rPr>
          <w:rFonts w:ascii="Times New Roman" w:hAnsi="Times New Roman"/>
        </w:rPr>
        <w:t xml:space="preserve"> </w:t>
      </w:r>
      <w:r w:rsidR="00BA3114" w:rsidRPr="00D82E9D">
        <w:rPr>
          <w:rFonts w:ascii="Times New Roman" w:hAnsi="Times New Roman"/>
        </w:rPr>
        <w:t>no CREA</w:t>
      </w:r>
      <w:r w:rsidR="00CF2C2D">
        <w:rPr>
          <w:rFonts w:ascii="Times New Roman" w:hAnsi="Times New Roman"/>
        </w:rPr>
        <w:t>-</w:t>
      </w:r>
      <w:r w:rsidR="00BA3114" w:rsidRPr="00D82E9D">
        <w:rPr>
          <w:rFonts w:ascii="Times New Roman" w:hAnsi="Times New Roman"/>
        </w:rPr>
        <w:t>RS</w:t>
      </w:r>
      <w:r w:rsidRPr="00D82E9D">
        <w:rPr>
          <w:rFonts w:ascii="Times New Roman" w:hAnsi="Times New Roman"/>
        </w:rPr>
        <w:t xml:space="preserve">, sob o nº </w:t>
      </w:r>
      <w:r w:rsidR="00DD3B90" w:rsidRPr="00D82E9D">
        <w:rPr>
          <w:rFonts w:ascii="Times New Roman" w:hAnsi="Times New Roman"/>
        </w:rPr>
        <w:t>1</w:t>
      </w:r>
      <w:r w:rsidR="00583E9B">
        <w:rPr>
          <w:rFonts w:ascii="Times New Roman" w:hAnsi="Times New Roman"/>
        </w:rPr>
        <w:t>19.478</w:t>
      </w:r>
      <w:r w:rsidRPr="00D82E9D">
        <w:rPr>
          <w:rFonts w:ascii="Times New Roman" w:hAnsi="Times New Roman"/>
        </w:rPr>
        <w:t xml:space="preserve">, desde </w:t>
      </w:r>
      <w:r w:rsidR="00583E9B">
        <w:rPr>
          <w:rFonts w:ascii="Times New Roman" w:hAnsi="Times New Roman"/>
        </w:rPr>
        <w:t xml:space="preserve">13/02/2003 até </w:t>
      </w:r>
      <w:r w:rsidR="00CF2C2D">
        <w:rPr>
          <w:rFonts w:ascii="Times New Roman" w:hAnsi="Times New Roman"/>
        </w:rPr>
        <w:t>11</w:t>
      </w:r>
      <w:r w:rsidR="00CC35E4">
        <w:rPr>
          <w:rFonts w:ascii="Times New Roman" w:hAnsi="Times New Roman"/>
        </w:rPr>
        <w:t>/</w:t>
      </w:r>
      <w:r w:rsidR="00CF2C2D">
        <w:rPr>
          <w:rFonts w:ascii="Times New Roman" w:hAnsi="Times New Roman"/>
        </w:rPr>
        <w:t>11</w:t>
      </w:r>
      <w:r w:rsidR="00CC35E4">
        <w:rPr>
          <w:rFonts w:ascii="Times New Roman" w:hAnsi="Times New Roman"/>
        </w:rPr>
        <w:t>/2016</w:t>
      </w:r>
      <w:r w:rsidR="00CF2C2D">
        <w:rPr>
          <w:rFonts w:ascii="Times New Roman" w:hAnsi="Times New Roman"/>
        </w:rPr>
        <w:t>, quando foi homologado o pedido de baixa de registro formulado. No mesmo documento, observa-se o pagamento das anuidades dos anos de 2012, 2013 e 2014 para o CREA-RS.</w:t>
      </w:r>
    </w:p>
    <w:p w:rsidR="009D172B" w:rsidRPr="009D172B" w:rsidRDefault="00CF2C2D" w:rsidP="00905DBA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Por outro lado, em consulta ao sistema de informação e comunicação do Conselho de Arquitetura e Urbanismo</w:t>
      </w:r>
      <w:r w:rsidR="00CC6819">
        <w:rPr>
          <w:rFonts w:ascii="Times New Roman" w:hAnsi="Times New Roman"/>
        </w:rPr>
        <w:t xml:space="preserve"> – SICCAU, verifica-se o </w:t>
      </w:r>
      <w:r w:rsidR="00766F9E">
        <w:rPr>
          <w:rFonts w:ascii="Times New Roman" w:hAnsi="Times New Roman"/>
        </w:rPr>
        <w:t>parcelamento dos</w:t>
      </w:r>
      <w:r w:rsidR="00CC6819">
        <w:rPr>
          <w:rFonts w:ascii="Times New Roman" w:hAnsi="Times New Roman"/>
        </w:rPr>
        <w:t xml:space="preserve"> débitos referentes às anuidades de 2015, 2016 e 2017, </w:t>
      </w:r>
      <w:r w:rsidR="009D172B">
        <w:rPr>
          <w:rFonts w:ascii="Times New Roman" w:hAnsi="Times New Roman"/>
        </w:rPr>
        <w:t xml:space="preserve">devidos ao CAU/RS, bem como </w:t>
      </w:r>
      <w:r w:rsidR="00CC6819">
        <w:rPr>
          <w:rFonts w:ascii="Times New Roman" w:hAnsi="Times New Roman"/>
        </w:rPr>
        <w:t xml:space="preserve">o pedido de </w:t>
      </w:r>
      <w:r w:rsidR="00CC6819">
        <w:rPr>
          <w:rFonts w:ascii="Times New Roman" w:hAnsi="Times New Roman"/>
        </w:rPr>
        <w:lastRenderedPageBreak/>
        <w:t>interrupção do registro da pessoa jurídica</w:t>
      </w:r>
      <w:r w:rsidR="00766F9E">
        <w:rPr>
          <w:rFonts w:ascii="Times New Roman" w:hAnsi="Times New Roman"/>
        </w:rPr>
        <w:t xml:space="preserve"> deferido em 28/12/2017, mediante declaração de inatividade da Contribuinte (documento em anexo). Nesse sentido, importa referir o</w:t>
      </w:r>
      <w:r w:rsidR="009D172B">
        <w:rPr>
          <w:rFonts w:ascii="Times New Roman" w:hAnsi="Times New Roman"/>
        </w:rPr>
        <w:t xml:space="preserve"> teor do despacho associado à solicitação e deferimento da interrupção do registro: </w:t>
      </w:r>
    </w:p>
    <w:p w:rsidR="009D172B" w:rsidRDefault="009D172B" w:rsidP="009D172B">
      <w:pPr>
        <w:pStyle w:val="PargrafodaLista"/>
        <w:tabs>
          <w:tab w:val="left" w:pos="1418"/>
        </w:tabs>
        <w:spacing w:before="120" w:after="120"/>
        <w:ind w:left="1701"/>
        <w:jc w:val="both"/>
        <w:rPr>
          <w:rFonts w:ascii="Times New Roman" w:hAnsi="Times New Roman"/>
          <w:i/>
          <w:sz w:val="22"/>
          <w:szCs w:val="22"/>
        </w:rPr>
      </w:pPr>
      <w:r w:rsidRPr="009D172B">
        <w:rPr>
          <w:rFonts w:ascii="Times New Roman" w:hAnsi="Times New Roman"/>
          <w:i/>
          <w:sz w:val="22"/>
          <w:szCs w:val="22"/>
        </w:rPr>
        <w:t>“Prezados: Informamos que foi deferida a solicitação de interrupção do registro da empresa JANE FLECK, JARDIM COM ARTE LTDA. Comunicamos, para fins de ciência, que de acordo com o art. 7º da Lei 12.378/2010, o desempenho e a oferta de atividades de arquitetura e urbanismo por pessoa física ou pessoa jurídica sem registro ativo no CAU configura exercício ilegal da profissão. Portanto, caso a empresa JANE FLECK, JARDIM COM ARTE LTDA volte a exercer atividades afetas à arquitetura e urbanismo, requer-se a reativação do registro no CAU, sob pena de abertura de processo de fiscalização oriundo das infrações previstas nos incisos X e XI da Resolução CAU/BR nº 22/2012, o que torna a empresa passível de multa de 5 (cinco) vezes a 10 (dez) vezes o valor vigente da anuidade. Informamos ainda que, caso haja anuidades em aberto, que não tenham sido quitadas, estas serão cobradas em processo à parte, com a criação de novo protocolo de cobrança. Estamos à disposição para maiores esclarecimentos.”</w:t>
      </w:r>
    </w:p>
    <w:p w:rsidR="00AB6935" w:rsidRDefault="00AB6935" w:rsidP="009D172B">
      <w:pPr>
        <w:pStyle w:val="PargrafodaLista"/>
        <w:tabs>
          <w:tab w:val="left" w:pos="1418"/>
        </w:tabs>
        <w:spacing w:before="120" w:after="120"/>
        <w:ind w:left="1701"/>
        <w:jc w:val="both"/>
        <w:rPr>
          <w:rFonts w:ascii="Times New Roman" w:hAnsi="Times New Roman"/>
          <w:i/>
          <w:sz w:val="22"/>
          <w:szCs w:val="22"/>
        </w:rPr>
      </w:pPr>
    </w:p>
    <w:p w:rsidR="003E3248" w:rsidRDefault="00AB6935" w:rsidP="003E3248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AB6935">
        <w:rPr>
          <w:rFonts w:ascii="Times New Roman" w:hAnsi="Times New Roman"/>
        </w:rPr>
        <w:t>Nesse momento</w:t>
      </w:r>
      <w:r>
        <w:rPr>
          <w:rFonts w:ascii="Times New Roman" w:hAnsi="Times New Roman"/>
        </w:rPr>
        <w:t xml:space="preserve">, releva informar que, em consulta ao sitio de internet </w:t>
      </w:r>
      <w:hyperlink r:id="rId9" w:history="1">
        <w:r w:rsidRPr="003E3248">
          <w:rPr>
            <w:rStyle w:val="Hyperlink"/>
            <w:rFonts w:ascii="Times New Roman" w:hAnsi="Times New Roman"/>
          </w:rPr>
          <w:t>http://janefleckarq.wix.com/paisagismo#!home</w:t>
        </w:r>
      </w:hyperlink>
      <w:r>
        <w:rPr>
          <w:rFonts w:ascii="Times New Roman" w:hAnsi="Times New Roman"/>
        </w:rPr>
        <w:t xml:space="preserve"> identifica</w:t>
      </w:r>
      <w:r w:rsidR="003E3248">
        <w:rPr>
          <w:rFonts w:ascii="Times New Roman" w:hAnsi="Times New Roman"/>
        </w:rPr>
        <w:t>m</w:t>
      </w:r>
      <w:r>
        <w:rPr>
          <w:rFonts w:ascii="Times New Roman" w:hAnsi="Times New Roman"/>
        </w:rPr>
        <w:t>-se informaç</w:t>
      </w:r>
      <w:r w:rsidR="003E3248">
        <w:rPr>
          <w:rFonts w:ascii="Times New Roman" w:hAnsi="Times New Roman"/>
        </w:rPr>
        <w:t>ões</w:t>
      </w:r>
      <w:r>
        <w:rPr>
          <w:rFonts w:ascii="Times New Roman" w:hAnsi="Times New Roman"/>
        </w:rPr>
        <w:t xml:space="preserve"> que </w:t>
      </w:r>
      <w:r w:rsidR="003E3248">
        <w:rPr>
          <w:rFonts w:ascii="Times New Roman" w:hAnsi="Times New Roman"/>
        </w:rPr>
        <w:t>podem configurar a continuidade do exercício da</w:t>
      </w:r>
      <w:r>
        <w:rPr>
          <w:rFonts w:ascii="Times New Roman" w:hAnsi="Times New Roman"/>
        </w:rPr>
        <w:t xml:space="preserve"> atividade de projeto</w:t>
      </w:r>
      <w:r w:rsidR="00440287">
        <w:rPr>
          <w:rFonts w:ascii="Times New Roman" w:hAnsi="Times New Roman"/>
        </w:rPr>
        <w:t xml:space="preserve"> e execução de paisagismo</w:t>
      </w:r>
      <w:r w:rsidR="003E3248">
        <w:rPr>
          <w:rFonts w:ascii="Times New Roman" w:hAnsi="Times New Roman"/>
        </w:rPr>
        <w:t xml:space="preserve"> pela Contribuinte ou mesmo pela pessoa física da profissional representante legal da empresa, Arquiteta e Urbanista Sra. Jane Freitas Fleck, a qual, entretanto, </w:t>
      </w:r>
      <w:r w:rsidR="00440287">
        <w:rPr>
          <w:rFonts w:ascii="Times New Roman" w:hAnsi="Times New Roman"/>
        </w:rPr>
        <w:t>em consulta ao sistema SICCAU, verifica-se não estarem presentes</w:t>
      </w:r>
      <w:r w:rsidR="003E3248">
        <w:rPr>
          <w:rFonts w:ascii="Times New Roman" w:hAnsi="Times New Roman"/>
        </w:rPr>
        <w:t xml:space="preserve"> RRTs em número compatível com os trabalhos divulgados no referido sitio de internet. A realização da </w:t>
      </w:r>
      <w:r w:rsidR="00440287">
        <w:rPr>
          <w:rFonts w:ascii="Times New Roman" w:hAnsi="Times New Roman"/>
        </w:rPr>
        <w:t xml:space="preserve">atividade </w:t>
      </w:r>
      <w:r w:rsidR="003E3248">
        <w:rPr>
          <w:rFonts w:ascii="Times New Roman" w:hAnsi="Times New Roman"/>
        </w:rPr>
        <w:t>fiscaliza</w:t>
      </w:r>
      <w:r w:rsidR="00440287">
        <w:rPr>
          <w:rFonts w:ascii="Times New Roman" w:hAnsi="Times New Roman"/>
        </w:rPr>
        <w:t>tória</w:t>
      </w:r>
      <w:r w:rsidR="003E3248">
        <w:rPr>
          <w:rFonts w:ascii="Times New Roman" w:hAnsi="Times New Roman"/>
        </w:rPr>
        <w:t xml:space="preserve">, entretanto, é tarefa </w:t>
      </w:r>
      <w:r w:rsidR="00440287">
        <w:rPr>
          <w:rFonts w:ascii="Times New Roman" w:hAnsi="Times New Roman"/>
        </w:rPr>
        <w:t>que compete à</w:t>
      </w:r>
      <w:r w:rsidR="003E3248">
        <w:rPr>
          <w:rFonts w:ascii="Times New Roman" w:hAnsi="Times New Roman"/>
        </w:rPr>
        <w:t xml:space="preserve"> área de fiscalização deste Conselho Profissional.</w:t>
      </w:r>
    </w:p>
    <w:p w:rsidR="00AB6935" w:rsidRDefault="003E3248" w:rsidP="00EF5DC9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AB6935">
        <w:rPr>
          <w:rFonts w:ascii="Times New Roman" w:hAnsi="Times New Roman"/>
        </w:rPr>
        <w:t xml:space="preserve"> </w:t>
      </w:r>
      <w:r w:rsidR="00EF5DC9">
        <w:rPr>
          <w:rFonts w:ascii="Times New Roman" w:hAnsi="Times New Roman"/>
        </w:rPr>
        <w:t xml:space="preserve">No que se refere ao </w:t>
      </w:r>
      <w:r w:rsidR="00440287">
        <w:rPr>
          <w:rFonts w:ascii="Times New Roman" w:hAnsi="Times New Roman"/>
        </w:rPr>
        <w:t xml:space="preserve">ponto objeto do presente processo, </w:t>
      </w:r>
      <w:r w:rsidR="00EF5DC9">
        <w:rPr>
          <w:rFonts w:ascii="Times New Roman" w:hAnsi="Times New Roman"/>
        </w:rPr>
        <w:t xml:space="preserve">ou seja, </w:t>
      </w:r>
      <w:r w:rsidR="00440287">
        <w:rPr>
          <w:rFonts w:ascii="Times New Roman" w:hAnsi="Times New Roman"/>
        </w:rPr>
        <w:t>cobrança de anuidades d</w:t>
      </w:r>
      <w:r w:rsidR="00EF5DC9">
        <w:rPr>
          <w:rFonts w:ascii="Times New Roman" w:hAnsi="Times New Roman"/>
        </w:rPr>
        <w:t xml:space="preserve">a Contribuinte referente ao </w:t>
      </w:r>
      <w:r w:rsidR="00440287">
        <w:rPr>
          <w:rFonts w:ascii="Times New Roman" w:hAnsi="Times New Roman"/>
        </w:rPr>
        <w:t>período de 2012</w:t>
      </w:r>
      <w:r w:rsidR="00EF5DC9">
        <w:rPr>
          <w:rFonts w:ascii="Times New Roman" w:hAnsi="Times New Roman"/>
        </w:rPr>
        <w:t xml:space="preserve"> até 2017, conforme destacado alhures, a contribuinte vem saldando os valores </w:t>
      </w:r>
      <w:r w:rsidR="00E923C0">
        <w:rPr>
          <w:rFonts w:ascii="Times New Roman" w:hAnsi="Times New Roman"/>
        </w:rPr>
        <w:t xml:space="preserve">devidos ao CAU/RS </w:t>
      </w:r>
      <w:r w:rsidR="00EF5DC9">
        <w:rPr>
          <w:rFonts w:ascii="Times New Roman" w:hAnsi="Times New Roman"/>
        </w:rPr>
        <w:t>referentes aos anos de 2015, 2016 e 2017</w:t>
      </w:r>
      <w:r w:rsidR="00440287">
        <w:rPr>
          <w:rFonts w:ascii="Times New Roman" w:hAnsi="Times New Roman"/>
        </w:rPr>
        <w:t>,</w:t>
      </w:r>
      <w:r w:rsidR="00EF5DC9">
        <w:rPr>
          <w:rFonts w:ascii="Times New Roman" w:hAnsi="Times New Roman"/>
        </w:rPr>
        <w:t xml:space="preserve"> restando pendente de solução </w:t>
      </w:r>
      <w:r w:rsidR="00571546">
        <w:rPr>
          <w:rFonts w:ascii="Times New Roman" w:hAnsi="Times New Roman"/>
        </w:rPr>
        <w:t xml:space="preserve">somente </w:t>
      </w:r>
      <w:r w:rsidR="00EF5DC9">
        <w:rPr>
          <w:rFonts w:ascii="Times New Roman" w:hAnsi="Times New Roman"/>
        </w:rPr>
        <w:t xml:space="preserve">a controvérsia referente </w:t>
      </w:r>
      <w:r w:rsidR="00CC6DBE">
        <w:rPr>
          <w:rFonts w:ascii="Times New Roman" w:hAnsi="Times New Roman"/>
        </w:rPr>
        <w:t xml:space="preserve">à cobrança das anuidades </w:t>
      </w:r>
      <w:r w:rsidR="00571546">
        <w:rPr>
          <w:rFonts w:ascii="Times New Roman" w:hAnsi="Times New Roman"/>
        </w:rPr>
        <w:t>nos</w:t>
      </w:r>
      <w:r w:rsidR="00EF5DC9">
        <w:rPr>
          <w:rFonts w:ascii="Times New Roman" w:hAnsi="Times New Roman"/>
        </w:rPr>
        <w:t xml:space="preserve"> anos de 2012, </w:t>
      </w:r>
      <w:r w:rsidR="00440287">
        <w:rPr>
          <w:rFonts w:ascii="Times New Roman" w:hAnsi="Times New Roman"/>
        </w:rPr>
        <w:t>2013</w:t>
      </w:r>
      <w:r w:rsidR="00EF5DC9">
        <w:rPr>
          <w:rFonts w:ascii="Times New Roman" w:hAnsi="Times New Roman"/>
        </w:rPr>
        <w:t xml:space="preserve"> e 2014.</w:t>
      </w:r>
    </w:p>
    <w:p w:rsidR="00CC6DBE" w:rsidRPr="00795BA9" w:rsidRDefault="00571546" w:rsidP="00CC6DBE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Dessarte, c</w:t>
      </w:r>
      <w:r w:rsidR="00D127D2">
        <w:rPr>
          <w:rFonts w:ascii="Times New Roman" w:hAnsi="Times New Roman"/>
        </w:rPr>
        <w:t>omo se verifica d</w:t>
      </w:r>
      <w:r w:rsidR="00CC6DBE">
        <w:rPr>
          <w:rFonts w:ascii="Times New Roman" w:hAnsi="Times New Roman"/>
        </w:rPr>
        <w:t>a análise da</w:t>
      </w:r>
      <w:r w:rsidR="00E923C0">
        <w:rPr>
          <w:rFonts w:ascii="Times New Roman" w:hAnsi="Times New Roman"/>
        </w:rPr>
        <w:t>s</w:t>
      </w:r>
      <w:r w:rsidR="00CC6DBE">
        <w:rPr>
          <w:rFonts w:ascii="Times New Roman" w:hAnsi="Times New Roman"/>
        </w:rPr>
        <w:t xml:space="preserve"> atividade</w:t>
      </w:r>
      <w:r w:rsidR="00E923C0">
        <w:rPr>
          <w:rFonts w:ascii="Times New Roman" w:hAnsi="Times New Roman"/>
        </w:rPr>
        <w:t>s relacionadas</w:t>
      </w:r>
      <w:r w:rsidR="00CC6DBE">
        <w:rPr>
          <w:rFonts w:ascii="Times New Roman" w:hAnsi="Times New Roman"/>
        </w:rPr>
        <w:t xml:space="preserve"> no </w:t>
      </w:r>
      <w:r w:rsidR="00CC6DBE" w:rsidRPr="00BA5A0B">
        <w:rPr>
          <w:rFonts w:ascii="Times New Roman" w:hAnsi="Times New Roman"/>
        </w:rPr>
        <w:t>c</w:t>
      </w:r>
      <w:r w:rsidR="00CC6DBE">
        <w:rPr>
          <w:rFonts w:ascii="Times New Roman" w:hAnsi="Times New Roman"/>
        </w:rPr>
        <w:t>adastro nacional da pessoa jurídica</w:t>
      </w:r>
      <w:r w:rsidR="00CC6DBE" w:rsidRPr="00BA5A0B">
        <w:rPr>
          <w:rFonts w:ascii="Times New Roman" w:hAnsi="Times New Roman"/>
        </w:rPr>
        <w:t xml:space="preserve"> junto à Receita Federal do Brasil</w:t>
      </w:r>
      <w:r w:rsidR="00CC6DBE">
        <w:rPr>
          <w:rFonts w:ascii="Times New Roman" w:hAnsi="Times New Roman"/>
        </w:rPr>
        <w:t xml:space="preserve">, </w:t>
      </w:r>
      <w:r w:rsidR="00E923C0">
        <w:rPr>
          <w:rFonts w:ascii="Times New Roman" w:hAnsi="Times New Roman"/>
        </w:rPr>
        <w:t>verifica-se,</w:t>
      </w:r>
      <w:r w:rsidR="00CC6DBE">
        <w:rPr>
          <w:rFonts w:ascii="Times New Roman" w:hAnsi="Times New Roman"/>
        </w:rPr>
        <w:t xml:space="preserve"> como código e descrição da atividade econômica principal</w:t>
      </w:r>
      <w:r w:rsidR="00D127D2">
        <w:rPr>
          <w:rFonts w:ascii="Times New Roman" w:hAnsi="Times New Roman"/>
        </w:rPr>
        <w:t xml:space="preserve"> da empresa</w:t>
      </w:r>
      <w:r w:rsidR="00E923C0">
        <w:rPr>
          <w:rFonts w:ascii="Times New Roman" w:hAnsi="Times New Roman"/>
        </w:rPr>
        <w:t>,</w:t>
      </w:r>
      <w:r w:rsidR="00CC6DBE">
        <w:rPr>
          <w:rFonts w:ascii="Times New Roman" w:hAnsi="Times New Roman"/>
        </w:rPr>
        <w:t xml:space="preserve"> </w:t>
      </w:r>
      <w:r w:rsidR="00CC6DBE" w:rsidRPr="00BA5A0B">
        <w:rPr>
          <w:rFonts w:ascii="Times New Roman" w:hAnsi="Times New Roman"/>
          <w:i/>
        </w:rPr>
        <w:t>“</w:t>
      </w:r>
      <w:r w:rsidR="002039E1">
        <w:rPr>
          <w:rFonts w:ascii="Times New Roman" w:hAnsi="Times New Roman"/>
          <w:i/>
        </w:rPr>
        <w:t>81-30-3-00</w:t>
      </w:r>
      <w:r w:rsidR="00CC6DBE" w:rsidRPr="00BA5A0B">
        <w:rPr>
          <w:rFonts w:ascii="Times New Roman" w:hAnsi="Times New Roman"/>
          <w:i/>
        </w:rPr>
        <w:t xml:space="preserve"> – </w:t>
      </w:r>
      <w:r w:rsidR="002039E1">
        <w:rPr>
          <w:rFonts w:ascii="Times New Roman" w:hAnsi="Times New Roman"/>
          <w:i/>
        </w:rPr>
        <w:t>Atividades paisagísticas</w:t>
      </w:r>
      <w:r w:rsidR="00CC6DBE" w:rsidRPr="00BA5A0B">
        <w:rPr>
          <w:rFonts w:ascii="Times New Roman" w:hAnsi="Times New Roman"/>
          <w:i/>
        </w:rPr>
        <w:t>”</w:t>
      </w:r>
      <w:r w:rsidR="00CC6DBE">
        <w:rPr>
          <w:rFonts w:ascii="Times New Roman" w:hAnsi="Times New Roman"/>
        </w:rPr>
        <w:t>,</w:t>
      </w:r>
      <w:r w:rsidR="002039E1">
        <w:rPr>
          <w:rFonts w:ascii="Times New Roman" w:hAnsi="Times New Roman"/>
        </w:rPr>
        <w:t xml:space="preserve"> e, no contrato social d</w:t>
      </w:r>
      <w:r w:rsidR="00D127D2">
        <w:rPr>
          <w:rFonts w:ascii="Times New Roman" w:hAnsi="Times New Roman"/>
        </w:rPr>
        <w:t>esta</w:t>
      </w:r>
      <w:r w:rsidR="002039E1">
        <w:rPr>
          <w:rFonts w:ascii="Times New Roman" w:hAnsi="Times New Roman"/>
        </w:rPr>
        <w:t>, depositado na Junta Comercial e acessado via convênio que esta Autarquia mantém com a Junta Comercial do estado do Rio Grande do Sul, constam como objetivos sociais, dentre outr</w:t>
      </w:r>
      <w:r w:rsidR="00D127D2">
        <w:rPr>
          <w:rFonts w:ascii="Times New Roman" w:hAnsi="Times New Roman"/>
        </w:rPr>
        <w:t>o</w:t>
      </w:r>
      <w:r w:rsidR="002039E1">
        <w:rPr>
          <w:rFonts w:ascii="Times New Roman" w:hAnsi="Times New Roman"/>
        </w:rPr>
        <w:t>s “</w:t>
      </w:r>
      <w:r w:rsidR="002039E1">
        <w:rPr>
          <w:rFonts w:ascii="Times New Roman" w:hAnsi="Times New Roman"/>
          <w:i/>
        </w:rPr>
        <w:t>Atividades paisagísticas”.</w:t>
      </w:r>
      <w:r w:rsidR="002039E1">
        <w:rPr>
          <w:rFonts w:ascii="Times New Roman" w:hAnsi="Times New Roman"/>
        </w:rPr>
        <w:t xml:space="preserve"> </w:t>
      </w:r>
      <w:r w:rsidR="00D127D2">
        <w:rPr>
          <w:rFonts w:ascii="Times New Roman" w:hAnsi="Times New Roman"/>
        </w:rPr>
        <w:t>Salienta-se que o desenvolvimento de t</w:t>
      </w:r>
      <w:r w:rsidR="002039E1">
        <w:rPr>
          <w:rFonts w:ascii="Times New Roman" w:hAnsi="Times New Roman"/>
        </w:rPr>
        <w:t xml:space="preserve">ais atividades, a partir da vigência da Resolução CAU/BR nº 51 de 12 de julho de 2013, </w:t>
      </w:r>
      <w:r w:rsidR="00D127D2">
        <w:rPr>
          <w:rFonts w:ascii="Times New Roman" w:hAnsi="Times New Roman"/>
        </w:rPr>
        <w:t>que estabeleceu as áreas de atuação privativas de Arquitetos e Urbanistas,</w:t>
      </w:r>
      <w:r w:rsidR="00730665">
        <w:rPr>
          <w:rFonts w:ascii="Times New Roman" w:hAnsi="Times New Roman"/>
        </w:rPr>
        <w:t xml:space="preserve"> a pessoa jurídica que atuar na área da </w:t>
      </w:r>
      <w:r w:rsidR="00036FAD" w:rsidRPr="00036FAD">
        <w:rPr>
          <w:rFonts w:ascii="Times New Roman" w:hAnsi="Times New Roman"/>
          <w:i/>
        </w:rPr>
        <w:t>“</w:t>
      </w:r>
      <w:r w:rsidR="00730665" w:rsidRPr="00036FAD">
        <w:rPr>
          <w:rFonts w:ascii="Times New Roman" w:hAnsi="Times New Roman"/>
          <w:i/>
        </w:rPr>
        <w:t>arquitetura paisagística</w:t>
      </w:r>
      <w:r w:rsidR="00036FAD" w:rsidRPr="00036FAD">
        <w:rPr>
          <w:rFonts w:ascii="Times New Roman" w:hAnsi="Times New Roman"/>
          <w:i/>
        </w:rPr>
        <w:t>”</w:t>
      </w:r>
      <w:r w:rsidR="00730665">
        <w:rPr>
          <w:rFonts w:ascii="Times New Roman" w:hAnsi="Times New Roman"/>
        </w:rPr>
        <w:t xml:space="preserve">, como no presente caso, </w:t>
      </w:r>
      <w:r w:rsidR="00D127D2">
        <w:rPr>
          <w:rFonts w:ascii="Times New Roman" w:hAnsi="Times New Roman"/>
        </w:rPr>
        <w:t xml:space="preserve">tem como requisito </w:t>
      </w:r>
      <w:r>
        <w:rPr>
          <w:rFonts w:ascii="Times New Roman" w:hAnsi="Times New Roman"/>
        </w:rPr>
        <w:t xml:space="preserve">de regularidade </w:t>
      </w:r>
      <w:r w:rsidR="00D127D2">
        <w:rPr>
          <w:rFonts w:ascii="Times New Roman" w:hAnsi="Times New Roman"/>
        </w:rPr>
        <w:t>o registr</w:t>
      </w:r>
      <w:r w:rsidR="00730665">
        <w:rPr>
          <w:rFonts w:ascii="Times New Roman" w:hAnsi="Times New Roman"/>
        </w:rPr>
        <w:t>o</w:t>
      </w:r>
      <w:r w:rsidR="00D127D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ativo </w:t>
      </w:r>
      <w:r w:rsidR="00D127D2">
        <w:rPr>
          <w:rFonts w:ascii="Times New Roman" w:hAnsi="Times New Roman"/>
        </w:rPr>
        <w:t xml:space="preserve">no </w:t>
      </w:r>
      <w:r w:rsidR="00CC6DBE" w:rsidRPr="003241C2">
        <w:rPr>
          <w:rFonts w:ascii="Times New Roman" w:hAnsi="Times New Roman"/>
        </w:rPr>
        <w:t>Conselho de Arquitetura e Urbanismo</w:t>
      </w:r>
      <w:r w:rsidR="00D127D2">
        <w:rPr>
          <w:rFonts w:ascii="Times New Roman" w:hAnsi="Times New Roman"/>
        </w:rPr>
        <w:t>, na forma do disposto n</w:t>
      </w:r>
      <w:r w:rsidR="00730665">
        <w:rPr>
          <w:rFonts w:ascii="Times New Roman" w:hAnsi="Times New Roman"/>
        </w:rPr>
        <w:t>o art. 1º d</w:t>
      </w:r>
      <w:r w:rsidR="00D127D2">
        <w:rPr>
          <w:rFonts w:ascii="Times New Roman" w:hAnsi="Times New Roman"/>
        </w:rPr>
        <w:t>a Resolução CAU/BR nº 28 de 6 de julho de 2012</w:t>
      </w:r>
      <w:r w:rsidR="00CC6DBE" w:rsidRPr="003241C2">
        <w:rPr>
          <w:rFonts w:ascii="Times New Roman" w:hAnsi="Times New Roman"/>
        </w:rPr>
        <w:t>.</w:t>
      </w:r>
    </w:p>
    <w:p w:rsidR="00036FAD" w:rsidRPr="00036FAD" w:rsidRDefault="00CC6DBE" w:rsidP="00CC6DBE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Considerando</w:t>
      </w:r>
      <w:r w:rsidR="00730665">
        <w:rPr>
          <w:rFonts w:ascii="Times New Roman" w:hAnsi="Times New Roman"/>
        </w:rPr>
        <w:t>, entretanto</w:t>
      </w:r>
      <w:r w:rsidR="00036FAD">
        <w:rPr>
          <w:rFonts w:ascii="Times New Roman" w:hAnsi="Times New Roman"/>
        </w:rPr>
        <w:t>,</w:t>
      </w:r>
      <w:r w:rsidR="00730665">
        <w:rPr>
          <w:rFonts w:ascii="Times New Roman" w:hAnsi="Times New Roman"/>
        </w:rPr>
        <w:t xml:space="preserve"> a data </w:t>
      </w:r>
      <w:r w:rsidR="00036FAD">
        <w:rPr>
          <w:rFonts w:ascii="Times New Roman" w:hAnsi="Times New Roman"/>
        </w:rPr>
        <w:t xml:space="preserve">em que passou a vigorar </w:t>
      </w:r>
      <w:r w:rsidR="00730665">
        <w:rPr>
          <w:rFonts w:ascii="Times New Roman" w:hAnsi="Times New Roman"/>
        </w:rPr>
        <w:t xml:space="preserve">a Resolução CAU/BR nº 51, em 12 de julho de 2013, bem como o fato de que a Contribuinte esteve registrada no CREA-RS no período anterior a esta data, </w:t>
      </w:r>
      <w:r w:rsidR="00036FAD">
        <w:rPr>
          <w:rFonts w:ascii="Times New Roman" w:hAnsi="Times New Roman"/>
        </w:rPr>
        <w:t xml:space="preserve">estando </w:t>
      </w:r>
      <w:r w:rsidR="00730665">
        <w:rPr>
          <w:rFonts w:ascii="Times New Roman" w:hAnsi="Times New Roman"/>
        </w:rPr>
        <w:t>adimplente com</w:t>
      </w:r>
      <w:r w:rsidR="00036FAD">
        <w:rPr>
          <w:rFonts w:ascii="Times New Roman" w:hAnsi="Times New Roman"/>
        </w:rPr>
        <w:t xml:space="preserve"> o valor </w:t>
      </w:r>
      <w:r w:rsidR="00036FAD">
        <w:rPr>
          <w:rFonts w:ascii="Times New Roman" w:hAnsi="Times New Roman"/>
        </w:rPr>
        <w:lastRenderedPageBreak/>
        <w:t>das</w:t>
      </w:r>
      <w:r w:rsidR="00730665">
        <w:rPr>
          <w:rFonts w:ascii="Times New Roman" w:hAnsi="Times New Roman"/>
        </w:rPr>
        <w:t xml:space="preserve"> anuidades</w:t>
      </w:r>
      <w:r w:rsidR="00036FAD">
        <w:rPr>
          <w:rFonts w:ascii="Times New Roman" w:hAnsi="Times New Roman"/>
        </w:rPr>
        <w:t xml:space="preserve"> no período devidas ao CREA-RS</w:t>
      </w:r>
      <w:r w:rsidR="00730665">
        <w:rPr>
          <w:rFonts w:ascii="Times New Roman" w:hAnsi="Times New Roman"/>
        </w:rPr>
        <w:t>, não é possível que lhe seja exigido o dúplice registro, mormente pelo fato de que</w:t>
      </w:r>
      <w:r w:rsidR="00036FAD">
        <w:rPr>
          <w:rFonts w:ascii="Times New Roman" w:hAnsi="Times New Roman"/>
        </w:rPr>
        <w:t>,</w:t>
      </w:r>
      <w:r w:rsidR="00730665">
        <w:rPr>
          <w:rFonts w:ascii="Times New Roman" w:hAnsi="Times New Roman"/>
        </w:rPr>
        <w:t xml:space="preserve"> até publicação da resolução CAU/BR nº 51, a área de atuação </w:t>
      </w:r>
      <w:r w:rsidR="00036FAD" w:rsidRPr="00036FAD">
        <w:rPr>
          <w:rFonts w:ascii="Times New Roman" w:hAnsi="Times New Roman"/>
          <w:i/>
        </w:rPr>
        <w:t>“</w:t>
      </w:r>
      <w:r w:rsidR="00730665" w:rsidRPr="00036FAD">
        <w:rPr>
          <w:rFonts w:ascii="Times New Roman" w:hAnsi="Times New Roman"/>
          <w:i/>
        </w:rPr>
        <w:t>arquitetura paisagística</w:t>
      </w:r>
      <w:r w:rsidR="00036FAD" w:rsidRPr="00036FAD">
        <w:rPr>
          <w:rFonts w:ascii="Times New Roman" w:hAnsi="Times New Roman"/>
          <w:i/>
        </w:rPr>
        <w:t>”</w:t>
      </w:r>
      <w:r w:rsidR="00730665">
        <w:rPr>
          <w:rFonts w:ascii="Times New Roman" w:hAnsi="Times New Roman"/>
        </w:rPr>
        <w:t xml:space="preserve"> não era considerada </w:t>
      </w:r>
      <w:r w:rsidR="00036FAD">
        <w:rPr>
          <w:rFonts w:ascii="Times New Roman" w:hAnsi="Times New Roman"/>
        </w:rPr>
        <w:t xml:space="preserve">como privativa para atuação de Arquitetos e Urbanistas. Por este motivo, revela-se inexigível a cobrança de valores a título de anuidades </w:t>
      </w:r>
      <w:r w:rsidR="00E923C0">
        <w:rPr>
          <w:rFonts w:ascii="Times New Roman" w:hAnsi="Times New Roman"/>
        </w:rPr>
        <w:t xml:space="preserve">desde o ano de 2012 </w:t>
      </w:r>
      <w:r w:rsidR="00036FAD">
        <w:rPr>
          <w:rFonts w:ascii="Times New Roman" w:hAnsi="Times New Roman"/>
        </w:rPr>
        <w:t xml:space="preserve">até o dia </w:t>
      </w:r>
      <w:r w:rsidR="00E923C0">
        <w:rPr>
          <w:rFonts w:ascii="Times New Roman" w:hAnsi="Times New Roman"/>
        </w:rPr>
        <w:t>11</w:t>
      </w:r>
      <w:r w:rsidR="00F75D79">
        <w:rPr>
          <w:rFonts w:ascii="Times New Roman" w:hAnsi="Times New Roman"/>
        </w:rPr>
        <w:t xml:space="preserve"> de julho de </w:t>
      </w:r>
      <w:r w:rsidR="00E923C0">
        <w:rPr>
          <w:rFonts w:ascii="Times New Roman" w:hAnsi="Times New Roman"/>
        </w:rPr>
        <w:t xml:space="preserve">2013, data </w:t>
      </w:r>
      <w:r w:rsidR="00036FAD">
        <w:rPr>
          <w:rFonts w:ascii="Times New Roman" w:hAnsi="Times New Roman"/>
        </w:rPr>
        <w:t xml:space="preserve">imediatamente anterior à entrada em vigor da </w:t>
      </w:r>
      <w:r w:rsidR="00E923C0">
        <w:rPr>
          <w:rFonts w:ascii="Times New Roman" w:hAnsi="Times New Roman"/>
        </w:rPr>
        <w:t>R</w:t>
      </w:r>
      <w:r w:rsidR="00036FAD">
        <w:rPr>
          <w:rFonts w:ascii="Times New Roman" w:hAnsi="Times New Roman"/>
        </w:rPr>
        <w:t>esolução</w:t>
      </w:r>
      <w:r w:rsidR="00E923C0">
        <w:rPr>
          <w:rFonts w:ascii="Times New Roman" w:hAnsi="Times New Roman"/>
        </w:rPr>
        <w:t xml:space="preserve"> CAU/BR nº 51</w:t>
      </w:r>
      <w:r w:rsidR="00036FAD">
        <w:rPr>
          <w:rFonts w:ascii="Times New Roman" w:hAnsi="Times New Roman"/>
        </w:rPr>
        <w:t>.</w:t>
      </w:r>
    </w:p>
    <w:p w:rsidR="00036FAD" w:rsidRPr="00036FAD" w:rsidRDefault="00571546" w:rsidP="00CC6DBE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Entretanto, e</w:t>
      </w:r>
      <w:r w:rsidR="00036FAD">
        <w:rPr>
          <w:rFonts w:ascii="Times New Roman" w:hAnsi="Times New Roman"/>
        </w:rPr>
        <w:t xml:space="preserve">m relação ao período a partir da vigência da Resolução CAU/BR nº 51, ou seja, 12 de julho </w:t>
      </w:r>
      <w:r w:rsidR="00C85EE9">
        <w:rPr>
          <w:rFonts w:ascii="Times New Roman" w:hAnsi="Times New Roman"/>
        </w:rPr>
        <w:t>de 2013, quando passou a vigorar o entendimento de que a atividade exercida pela Contribuinte</w:t>
      </w:r>
      <w:r>
        <w:rPr>
          <w:rFonts w:ascii="Times New Roman" w:hAnsi="Times New Roman"/>
        </w:rPr>
        <w:t xml:space="preserve"> é privativa de a</w:t>
      </w:r>
      <w:r w:rsidR="00C85EE9">
        <w:rPr>
          <w:rFonts w:ascii="Times New Roman" w:hAnsi="Times New Roman"/>
        </w:rPr>
        <w:t xml:space="preserve">rquitetos e </w:t>
      </w:r>
      <w:r>
        <w:rPr>
          <w:rFonts w:ascii="Times New Roman" w:hAnsi="Times New Roman"/>
        </w:rPr>
        <w:t>u</w:t>
      </w:r>
      <w:r w:rsidR="00C85EE9">
        <w:rPr>
          <w:rFonts w:ascii="Times New Roman" w:hAnsi="Times New Roman"/>
        </w:rPr>
        <w:t>rbanistas, a pessoa jurídica deveria ter estado regularmente inscrita neste Conselho Profissional e adimplente com os valores cobrados a título de anuidades</w:t>
      </w:r>
      <w:r w:rsidR="00F75D79">
        <w:rPr>
          <w:rFonts w:ascii="Times New Roman" w:hAnsi="Times New Roman"/>
        </w:rPr>
        <w:t>, ônus do qual não se desincumbiu</w:t>
      </w:r>
      <w:r w:rsidR="00C85EE9">
        <w:rPr>
          <w:rFonts w:ascii="Times New Roman" w:hAnsi="Times New Roman"/>
        </w:rPr>
        <w:t>.</w:t>
      </w:r>
    </w:p>
    <w:p w:rsidR="00CC6DBE" w:rsidRPr="00B8311C" w:rsidRDefault="00CC6DBE" w:rsidP="00CC6DBE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Nesse momento, importa referir que, nos termos da Lei 12.378/2010, que criou o Conselho de Arquitetura e Urbanismo, no parágrafo único do art. 10 assim prevê:</w:t>
      </w:r>
    </w:p>
    <w:p w:rsidR="00CC6DBE" w:rsidRPr="00B8311C" w:rsidRDefault="00CC6DBE" w:rsidP="00CC6DBE">
      <w:pPr>
        <w:pStyle w:val="PargrafodaLista"/>
        <w:tabs>
          <w:tab w:val="left" w:pos="1418"/>
        </w:tabs>
        <w:spacing w:before="120" w:after="120"/>
        <w:ind w:left="0"/>
        <w:jc w:val="both"/>
        <w:rPr>
          <w:rFonts w:ascii="Times New Roman" w:hAnsi="Times New Roman"/>
          <w:i/>
          <w:sz w:val="20"/>
          <w:szCs w:val="20"/>
        </w:rPr>
      </w:pPr>
    </w:p>
    <w:p w:rsidR="00CC6DBE" w:rsidRPr="00B8311C" w:rsidRDefault="00CC6DBE" w:rsidP="00CC6DBE">
      <w:pPr>
        <w:pStyle w:val="PargrafodaLista"/>
        <w:tabs>
          <w:tab w:val="left" w:pos="1418"/>
        </w:tabs>
        <w:spacing w:before="120" w:after="120"/>
        <w:ind w:left="1701"/>
        <w:jc w:val="both"/>
        <w:rPr>
          <w:rFonts w:ascii="Times New Roman" w:hAnsi="Times New Roman"/>
          <w:sz w:val="20"/>
          <w:szCs w:val="20"/>
        </w:rPr>
      </w:pPr>
      <w:r w:rsidRPr="00B8311C">
        <w:rPr>
          <w:rFonts w:ascii="Times New Roman" w:hAnsi="Times New Roman"/>
          <w:b/>
          <w:sz w:val="20"/>
          <w:szCs w:val="20"/>
        </w:rPr>
        <w:t>Art. 10.</w:t>
      </w:r>
      <w:r w:rsidRPr="00B8311C">
        <w:rPr>
          <w:rFonts w:ascii="Times New Roman" w:hAnsi="Times New Roman"/>
          <w:sz w:val="20"/>
          <w:szCs w:val="20"/>
        </w:rPr>
        <w:t>  Os arquitetos e urbanistas, juntamente com outros profissionais, poder-se-ão reunir em sociedade de prestação de serviços de arquitetura e urbanismo, nos termos das normas de direito privado, desta Lei e do Regimento Geral do CAU/BR. </w:t>
      </w:r>
    </w:p>
    <w:p w:rsidR="00CC6DBE" w:rsidRDefault="00CC6DBE" w:rsidP="00CC6DBE">
      <w:pPr>
        <w:pStyle w:val="PargrafodaLista"/>
        <w:tabs>
          <w:tab w:val="left" w:pos="1418"/>
        </w:tabs>
        <w:spacing w:before="120" w:after="120"/>
        <w:ind w:left="1701"/>
        <w:jc w:val="both"/>
        <w:rPr>
          <w:rFonts w:ascii="Times New Roman" w:hAnsi="Times New Roman"/>
          <w:sz w:val="20"/>
          <w:szCs w:val="20"/>
        </w:rPr>
      </w:pPr>
      <w:r w:rsidRPr="00B8311C">
        <w:rPr>
          <w:rFonts w:ascii="Times New Roman" w:hAnsi="Times New Roman"/>
          <w:b/>
          <w:sz w:val="20"/>
          <w:szCs w:val="20"/>
        </w:rPr>
        <w:t>Parágrafo único.</w:t>
      </w:r>
      <w:r w:rsidRPr="00B8311C">
        <w:rPr>
          <w:rFonts w:ascii="Times New Roman" w:hAnsi="Times New Roman"/>
          <w:sz w:val="20"/>
          <w:szCs w:val="20"/>
        </w:rPr>
        <w:t xml:space="preserve">  Sem prejuízo do registro e aprovação pelo órgão competente, a </w:t>
      </w:r>
      <w:r w:rsidRPr="001D3D3A">
        <w:rPr>
          <w:rFonts w:ascii="Times New Roman" w:hAnsi="Times New Roman"/>
          <w:b/>
          <w:sz w:val="20"/>
          <w:szCs w:val="20"/>
        </w:rPr>
        <w:t>sociedade que preste serviços de arquitetura e urbanismo dever-se-á cadastrar no CAU da sua sede</w:t>
      </w:r>
      <w:r w:rsidRPr="00B8311C">
        <w:rPr>
          <w:rFonts w:ascii="Times New Roman" w:hAnsi="Times New Roman"/>
          <w:sz w:val="20"/>
          <w:szCs w:val="20"/>
        </w:rPr>
        <w:t>, o qual enviará as informações ao CAU/BR para fins de composição de cadastro unificado nacionalmente. </w:t>
      </w:r>
      <w:r>
        <w:rPr>
          <w:rFonts w:ascii="Times New Roman" w:hAnsi="Times New Roman"/>
          <w:sz w:val="20"/>
          <w:szCs w:val="20"/>
        </w:rPr>
        <w:t>(grifei)</w:t>
      </w:r>
    </w:p>
    <w:p w:rsidR="00CC6DBE" w:rsidRPr="001D3D3A" w:rsidRDefault="00CC6DBE" w:rsidP="00CC6DBE">
      <w:pPr>
        <w:pStyle w:val="PargrafodaLista"/>
        <w:tabs>
          <w:tab w:val="left" w:pos="1418"/>
        </w:tabs>
        <w:spacing w:before="120" w:after="120"/>
        <w:ind w:left="0"/>
        <w:jc w:val="both"/>
        <w:rPr>
          <w:rFonts w:ascii="Times New Roman" w:hAnsi="Times New Roman"/>
        </w:rPr>
      </w:pPr>
    </w:p>
    <w:p w:rsidR="00CC6DBE" w:rsidRPr="001D3D3A" w:rsidRDefault="00CC6DBE" w:rsidP="00CC6DBE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Além disso, a Lei nº </w:t>
      </w:r>
      <w:r w:rsidRPr="001D3D3A">
        <w:rPr>
          <w:rFonts w:ascii="Times New Roman" w:hAnsi="Times New Roman"/>
        </w:rPr>
        <w:t>6.839</w:t>
      </w:r>
      <w:r>
        <w:rPr>
          <w:rFonts w:ascii="Times New Roman" w:hAnsi="Times New Roman"/>
        </w:rPr>
        <w:t>/80 que d</w:t>
      </w:r>
      <w:r w:rsidRPr="001D3D3A">
        <w:rPr>
          <w:rFonts w:ascii="Times New Roman" w:hAnsi="Times New Roman"/>
        </w:rPr>
        <w:t>ispõe sobre o registro de empresas nas entidades fiscalizadoras do exercício de profissões</w:t>
      </w:r>
      <w:r>
        <w:rPr>
          <w:rFonts w:ascii="Times New Roman" w:hAnsi="Times New Roman"/>
        </w:rPr>
        <w:t xml:space="preserve">, assim dispõe no caput do art. 1º: </w:t>
      </w:r>
    </w:p>
    <w:p w:rsidR="00CC6DBE" w:rsidRDefault="00CC6DBE" w:rsidP="00CC6DBE">
      <w:pPr>
        <w:pStyle w:val="PargrafodaLista"/>
        <w:tabs>
          <w:tab w:val="left" w:pos="1418"/>
        </w:tabs>
        <w:spacing w:before="120" w:after="120"/>
        <w:ind w:left="1701"/>
        <w:jc w:val="both"/>
        <w:rPr>
          <w:rFonts w:ascii="Times New Roman" w:hAnsi="Times New Roman"/>
          <w:b/>
          <w:sz w:val="20"/>
          <w:szCs w:val="20"/>
        </w:rPr>
      </w:pPr>
    </w:p>
    <w:p w:rsidR="00CC6DBE" w:rsidRPr="00B8311C" w:rsidRDefault="00CC6DBE" w:rsidP="00CC6DBE">
      <w:pPr>
        <w:pStyle w:val="PargrafodaLista"/>
        <w:tabs>
          <w:tab w:val="left" w:pos="1418"/>
        </w:tabs>
        <w:spacing w:before="120" w:after="120"/>
        <w:ind w:left="1701"/>
        <w:jc w:val="both"/>
        <w:rPr>
          <w:rFonts w:ascii="Times New Roman" w:hAnsi="Times New Roman"/>
          <w:sz w:val="20"/>
          <w:szCs w:val="20"/>
        </w:rPr>
      </w:pPr>
      <w:r w:rsidRPr="001D3D3A">
        <w:rPr>
          <w:rFonts w:ascii="Times New Roman" w:hAnsi="Times New Roman"/>
          <w:b/>
          <w:sz w:val="20"/>
          <w:szCs w:val="20"/>
        </w:rPr>
        <w:t>Art. 1º</w:t>
      </w:r>
      <w:r w:rsidRPr="001D3D3A">
        <w:rPr>
          <w:rFonts w:ascii="Times New Roman" w:hAnsi="Times New Roman"/>
          <w:sz w:val="20"/>
          <w:szCs w:val="20"/>
        </w:rPr>
        <w:t xml:space="preserve"> O registro de empresas e a anotação dos profissionais legalmente habilitados, delas encarregados, serão obrigatórios nas entidades competentes para a fiscalização do exercício das diversas profissões, em razão da atividade básica </w:t>
      </w:r>
      <w:r w:rsidRPr="001D3D3A">
        <w:rPr>
          <w:rFonts w:ascii="Times New Roman" w:hAnsi="Times New Roman"/>
          <w:b/>
          <w:sz w:val="20"/>
          <w:szCs w:val="20"/>
        </w:rPr>
        <w:t>ou em relação àquela pela qual prestem serviços a terceiros</w:t>
      </w:r>
      <w:r w:rsidRPr="001D3D3A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(grifei)</w:t>
      </w:r>
    </w:p>
    <w:p w:rsidR="00CC6DBE" w:rsidRPr="00B8311C" w:rsidRDefault="00CC6DBE" w:rsidP="00CC6DBE">
      <w:pPr>
        <w:tabs>
          <w:tab w:val="left" w:pos="1418"/>
        </w:tabs>
        <w:spacing w:before="120" w:after="120"/>
        <w:jc w:val="both"/>
        <w:rPr>
          <w:rFonts w:ascii="Times New Roman" w:hAnsi="Times New Roman"/>
          <w:i/>
        </w:rPr>
      </w:pPr>
    </w:p>
    <w:p w:rsidR="00CC6DBE" w:rsidRPr="00096244" w:rsidRDefault="00CC6DBE" w:rsidP="00CC6DBE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Ainda no mesmo sentido, a Resolução do CAU/BR nº 28 de 6 de julho de 2012 que trata do registro de pessoa jurídica no </w:t>
      </w:r>
      <w:r w:rsidRPr="003241C2">
        <w:rPr>
          <w:rFonts w:ascii="Times New Roman" w:hAnsi="Times New Roman"/>
        </w:rPr>
        <w:t>CAU,</w:t>
      </w:r>
      <w:r>
        <w:rPr>
          <w:rFonts w:ascii="Times New Roman" w:hAnsi="Times New Roman"/>
        </w:rPr>
        <w:t xml:space="preserve"> assim estabelece no</w:t>
      </w:r>
      <w:r w:rsidR="00976EE3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inciso</w:t>
      </w:r>
      <w:r w:rsidR="00976EE3">
        <w:rPr>
          <w:rFonts w:ascii="Times New Roman" w:hAnsi="Times New Roman"/>
        </w:rPr>
        <w:t xml:space="preserve">s I e </w:t>
      </w:r>
      <w:r>
        <w:rPr>
          <w:rFonts w:ascii="Times New Roman" w:hAnsi="Times New Roman"/>
        </w:rPr>
        <w:t>II do art. 1º:</w:t>
      </w:r>
    </w:p>
    <w:p w:rsidR="00CC6DBE" w:rsidRPr="00096244" w:rsidRDefault="00CC6DBE" w:rsidP="00CC6DBE">
      <w:pPr>
        <w:pStyle w:val="PargrafodaLista"/>
        <w:tabs>
          <w:tab w:val="left" w:pos="1418"/>
        </w:tabs>
        <w:spacing w:before="120" w:after="120"/>
        <w:ind w:left="1701"/>
        <w:jc w:val="both"/>
        <w:rPr>
          <w:rFonts w:ascii="Times New Roman" w:hAnsi="Times New Roman"/>
          <w:sz w:val="20"/>
          <w:szCs w:val="20"/>
        </w:rPr>
      </w:pPr>
      <w:r w:rsidRPr="00096244">
        <w:rPr>
          <w:rFonts w:ascii="Times New Roman" w:hAnsi="Times New Roman"/>
          <w:b/>
          <w:sz w:val="20"/>
          <w:szCs w:val="20"/>
        </w:rPr>
        <w:t>Art. 1°</w:t>
      </w:r>
      <w:r w:rsidRPr="00096244">
        <w:rPr>
          <w:rFonts w:ascii="Times New Roman" w:hAnsi="Times New Roman"/>
          <w:sz w:val="20"/>
          <w:szCs w:val="20"/>
        </w:rPr>
        <w:t xml:space="preserve"> Em cumprimento ao disposto na Lei n° 12.378, de 31 de dezembro de 2010, </w:t>
      </w:r>
      <w:r w:rsidRPr="00096244">
        <w:rPr>
          <w:rFonts w:ascii="Times New Roman" w:hAnsi="Times New Roman"/>
          <w:b/>
          <w:sz w:val="20"/>
          <w:szCs w:val="20"/>
          <w:u w:val="single"/>
        </w:rPr>
        <w:t>ficam obrigadas ao registro nos Conselhos de Arquitetura e Urbanismo dos Estados e do Distrito Federal (CAU/UF)</w:t>
      </w:r>
      <w:r w:rsidRPr="00096244">
        <w:rPr>
          <w:rFonts w:ascii="Times New Roman" w:hAnsi="Times New Roman"/>
          <w:sz w:val="20"/>
          <w:szCs w:val="20"/>
        </w:rPr>
        <w:t>:</w:t>
      </w:r>
    </w:p>
    <w:p w:rsidR="00CC6DBE" w:rsidRPr="00096244" w:rsidRDefault="00C85EE9" w:rsidP="00CC6DBE">
      <w:pPr>
        <w:pStyle w:val="PargrafodaLista"/>
        <w:tabs>
          <w:tab w:val="left" w:pos="1418"/>
        </w:tabs>
        <w:spacing w:before="120" w:after="120"/>
        <w:ind w:left="170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 – as pessoas jurídicas que tenham por </w:t>
      </w:r>
      <w:r w:rsidRPr="00976EE3">
        <w:rPr>
          <w:rFonts w:ascii="Times New Roman" w:hAnsi="Times New Roman"/>
          <w:b/>
          <w:sz w:val="20"/>
          <w:szCs w:val="20"/>
        </w:rPr>
        <w:t>objetivo social</w:t>
      </w:r>
      <w:r w:rsidR="00976EE3" w:rsidRPr="00976EE3">
        <w:rPr>
          <w:rFonts w:ascii="Times New Roman" w:hAnsi="Times New Roman"/>
          <w:b/>
          <w:sz w:val="20"/>
          <w:szCs w:val="20"/>
        </w:rPr>
        <w:t xml:space="preserve"> o exercício de atividades profissionais privativas de arquitetos e urbanistas</w:t>
      </w:r>
      <w:r w:rsidR="00976EE3">
        <w:rPr>
          <w:rFonts w:ascii="Times New Roman" w:hAnsi="Times New Roman"/>
          <w:sz w:val="20"/>
          <w:szCs w:val="20"/>
        </w:rPr>
        <w:t>; (grifei)</w:t>
      </w:r>
    </w:p>
    <w:p w:rsidR="00CC6DBE" w:rsidRDefault="00CC6DBE" w:rsidP="00CC6DBE">
      <w:pPr>
        <w:pStyle w:val="PargrafodaLista"/>
        <w:tabs>
          <w:tab w:val="left" w:pos="1418"/>
        </w:tabs>
        <w:spacing w:before="120" w:after="120"/>
        <w:ind w:left="1701"/>
        <w:jc w:val="both"/>
        <w:rPr>
          <w:rFonts w:ascii="Times New Roman" w:hAnsi="Times New Roman"/>
          <w:sz w:val="20"/>
          <w:szCs w:val="20"/>
        </w:rPr>
      </w:pPr>
      <w:r w:rsidRPr="00096244">
        <w:rPr>
          <w:rFonts w:ascii="Times New Roman" w:hAnsi="Times New Roman"/>
          <w:sz w:val="20"/>
          <w:szCs w:val="20"/>
        </w:rPr>
        <w:t xml:space="preserve">II – as pessoas jurídicas que tenham em seus objetivos sociais </w:t>
      </w:r>
      <w:r w:rsidRPr="00096244">
        <w:rPr>
          <w:rFonts w:ascii="Times New Roman" w:hAnsi="Times New Roman"/>
          <w:b/>
          <w:sz w:val="20"/>
          <w:szCs w:val="20"/>
        </w:rPr>
        <w:t>o exercício de atividades privativas de arquitetos e urbanistas cumulativamente com atividades em outras áreas profissionais não vinculadas ao Conselho de Arquitetura e Urbanismo</w:t>
      </w:r>
      <w:r w:rsidRPr="00096244">
        <w:rPr>
          <w:rFonts w:ascii="Times New Roman" w:hAnsi="Times New Roman"/>
          <w:sz w:val="20"/>
          <w:szCs w:val="20"/>
        </w:rPr>
        <w:t>;</w:t>
      </w:r>
      <w:r>
        <w:rPr>
          <w:rFonts w:ascii="Times New Roman" w:hAnsi="Times New Roman"/>
          <w:sz w:val="20"/>
          <w:szCs w:val="20"/>
        </w:rPr>
        <w:t xml:space="preserve"> (grifei)</w:t>
      </w:r>
    </w:p>
    <w:p w:rsidR="00CC6DBE" w:rsidRDefault="00CC6DBE" w:rsidP="00CC6DBE">
      <w:pPr>
        <w:pStyle w:val="PargrafodaLista"/>
        <w:tabs>
          <w:tab w:val="left" w:pos="1418"/>
        </w:tabs>
        <w:spacing w:before="120" w:after="120"/>
        <w:ind w:left="1701"/>
        <w:jc w:val="both"/>
        <w:rPr>
          <w:rFonts w:ascii="Times New Roman" w:hAnsi="Times New Roman"/>
          <w:sz w:val="20"/>
          <w:szCs w:val="20"/>
        </w:rPr>
      </w:pPr>
    </w:p>
    <w:p w:rsidR="00CC6DBE" w:rsidRPr="00976EE3" w:rsidRDefault="00CC6DBE" w:rsidP="00CC6DBE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i/>
        </w:rPr>
      </w:pPr>
      <w:r w:rsidRPr="00976EE3">
        <w:rPr>
          <w:rFonts w:ascii="Times New Roman" w:hAnsi="Times New Roman"/>
        </w:rPr>
        <w:lastRenderedPageBreak/>
        <w:t xml:space="preserve">Desta forma, ao desenvolver como atividade, conforme </w:t>
      </w:r>
      <w:r w:rsidR="00976EE3">
        <w:rPr>
          <w:rFonts w:ascii="Times New Roman" w:hAnsi="Times New Roman"/>
        </w:rPr>
        <w:t>descrito tanto no</w:t>
      </w:r>
      <w:r w:rsidRPr="00976EE3">
        <w:rPr>
          <w:rFonts w:ascii="Times New Roman" w:hAnsi="Times New Roman"/>
        </w:rPr>
        <w:t xml:space="preserve"> contrato social da pessoa jurídica </w:t>
      </w:r>
      <w:r w:rsidR="00976EE3">
        <w:rPr>
          <w:rFonts w:ascii="Times New Roman" w:hAnsi="Times New Roman"/>
        </w:rPr>
        <w:t xml:space="preserve">quanto no </w:t>
      </w:r>
      <w:r w:rsidR="00976EE3" w:rsidRPr="00976EE3">
        <w:rPr>
          <w:rFonts w:ascii="Times New Roman" w:hAnsi="Times New Roman"/>
        </w:rPr>
        <w:t xml:space="preserve">cadastro nacional da pessoa jurídica, atividade </w:t>
      </w:r>
      <w:r w:rsidRPr="00976EE3">
        <w:rPr>
          <w:rFonts w:ascii="Times New Roman" w:hAnsi="Times New Roman"/>
        </w:rPr>
        <w:t xml:space="preserve">privativa de arquitetos </w:t>
      </w:r>
      <w:r w:rsidR="00976EE3" w:rsidRPr="00976EE3">
        <w:rPr>
          <w:rFonts w:ascii="Times New Roman" w:hAnsi="Times New Roman"/>
        </w:rPr>
        <w:t>e urbanistas</w:t>
      </w:r>
      <w:r w:rsidRPr="00976EE3">
        <w:rPr>
          <w:rFonts w:ascii="Times New Roman" w:hAnsi="Times New Roman"/>
        </w:rPr>
        <w:t>, nos termos da resolução CAU/BR nº 51 de 12 de Julho de 2013, torna-se obrigatório o registro da pessoa jurídica neste Conselho Profissional</w:t>
      </w:r>
      <w:r w:rsidR="00976EE3" w:rsidRPr="00976EE3">
        <w:rPr>
          <w:rFonts w:ascii="Times New Roman" w:hAnsi="Times New Roman"/>
        </w:rPr>
        <w:t>,</w:t>
      </w:r>
      <w:r w:rsidR="00976EE3">
        <w:rPr>
          <w:rFonts w:ascii="Times New Roman" w:hAnsi="Times New Roman"/>
        </w:rPr>
        <w:t xml:space="preserve"> e o respectivo pagamento das anuidades,</w:t>
      </w:r>
      <w:r w:rsidR="00976EE3" w:rsidRPr="00976EE3">
        <w:rPr>
          <w:rFonts w:ascii="Times New Roman" w:hAnsi="Times New Roman"/>
        </w:rPr>
        <w:t xml:space="preserve"> em parte do período ora impugnado, ou seja, partir da entrada em vigor da Resolução CAU/BR nº 51 de 12 de julho de 2013</w:t>
      </w:r>
      <w:r w:rsidR="00976EE3">
        <w:rPr>
          <w:rFonts w:ascii="Times New Roman" w:hAnsi="Times New Roman"/>
        </w:rPr>
        <w:t xml:space="preserve"> até o final do ano de 2014.</w:t>
      </w:r>
    </w:p>
    <w:p w:rsidR="00976EE3" w:rsidRPr="00976EE3" w:rsidRDefault="00976EE3" w:rsidP="00976EE3">
      <w:pPr>
        <w:pStyle w:val="PargrafodaLista"/>
        <w:tabs>
          <w:tab w:val="left" w:pos="1418"/>
        </w:tabs>
        <w:spacing w:before="120" w:after="120"/>
        <w:ind w:left="0"/>
        <w:jc w:val="both"/>
        <w:rPr>
          <w:rFonts w:ascii="Times New Roman" w:hAnsi="Times New Roman"/>
          <w:i/>
        </w:rPr>
      </w:pPr>
    </w:p>
    <w:p w:rsidR="00CC6DBE" w:rsidRPr="003241C2" w:rsidRDefault="00CC6DBE" w:rsidP="00CC6DBE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Importa referir, ainda, que a presente manifestação quanto à impugnação realizada, foi elaborada com o suporte jurídico da assessoria jurídica do CAU/RS, a qual subscreve conjuntamente este parecer.  </w:t>
      </w:r>
    </w:p>
    <w:p w:rsidR="00CC6DBE" w:rsidRPr="009A78DE" w:rsidRDefault="00CC6DBE" w:rsidP="00CC6DBE">
      <w:pPr>
        <w:pStyle w:val="PargrafodaLista"/>
        <w:rPr>
          <w:rFonts w:ascii="Times New Roman" w:hAnsi="Times New Roman"/>
        </w:rPr>
      </w:pPr>
    </w:p>
    <w:p w:rsidR="00CC6DBE" w:rsidRPr="00C0109E" w:rsidRDefault="00CC6DBE" w:rsidP="00CC6DBE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C0109E">
        <w:rPr>
          <w:rFonts w:ascii="Times New Roman" w:hAnsi="Times New Roman"/>
          <w:b/>
        </w:rPr>
        <w:t>Ante o exposto</w:t>
      </w:r>
      <w:r w:rsidRPr="00C0109E">
        <w:rPr>
          <w:rFonts w:ascii="Times New Roman" w:hAnsi="Times New Roman"/>
        </w:rPr>
        <w:t xml:space="preserve">, opino pela </w:t>
      </w:r>
      <w:r w:rsidR="00CD7FFB" w:rsidRPr="00CD7FFB">
        <w:rPr>
          <w:rFonts w:ascii="Times New Roman" w:hAnsi="Times New Roman"/>
          <w:b/>
        </w:rPr>
        <w:t>parcial</w:t>
      </w:r>
      <w:r w:rsidR="00CD7FFB">
        <w:rPr>
          <w:rFonts w:ascii="Times New Roman" w:hAnsi="Times New Roman"/>
        </w:rPr>
        <w:t xml:space="preserve"> </w:t>
      </w:r>
      <w:r w:rsidRPr="00C0109E">
        <w:rPr>
          <w:rFonts w:ascii="Times New Roman" w:hAnsi="Times New Roman"/>
          <w:b/>
        </w:rPr>
        <w:t>procedência</w:t>
      </w:r>
      <w:r w:rsidRPr="00C0109E">
        <w:rPr>
          <w:rFonts w:ascii="Times New Roman" w:hAnsi="Times New Roman"/>
        </w:rPr>
        <w:t xml:space="preserve"> da impugnação oferecida pela empresa </w:t>
      </w:r>
      <w:r w:rsidR="00CD7FFB" w:rsidRPr="00D82E9D">
        <w:rPr>
          <w:rFonts w:ascii="Times New Roman" w:eastAsia="Calibri" w:hAnsi="Times New Roman"/>
        </w:rPr>
        <w:t>JANE FLECK, JARDIM COM ARTE LTDA</w:t>
      </w:r>
      <w:r w:rsidR="00CD7FFB" w:rsidRPr="00571546">
        <w:rPr>
          <w:rFonts w:ascii="Times New Roman" w:hAnsi="Times New Roman"/>
        </w:rPr>
        <w:t>.</w:t>
      </w:r>
      <w:r w:rsidRPr="00571546">
        <w:rPr>
          <w:rFonts w:ascii="Times New Roman" w:hAnsi="Times New Roman"/>
        </w:rPr>
        <w:t xml:space="preserve">, </w:t>
      </w:r>
      <w:r w:rsidR="00571546" w:rsidRPr="00571546">
        <w:rPr>
          <w:rFonts w:ascii="Times New Roman" w:hAnsi="Times New Roman"/>
        </w:rPr>
        <w:t>com o fim de, com base nos elementos probatórios existentes nos autos, extinguir os débitos referentes à integralidade do ano de 2012 e aos meses de janeiro até 11 de julho de 2013, tendo em vista o registro ativo no CREA-RS nesse período e a anterioridade à vigência da Resolução CAU/BR nº 51 de 12 de julho de 2013, que especificou as áreas de atuação privativas de arquitetos e urbanistas, mantendo-se, entretanto, o débito relativo ao período de 12 de julho até dezembro de 2013, e os débitos relativos ao ano de 2014, tendo em vista que a empresa impugnante, nesse período, desempenhou atividades em área de atuação considerada privativa de arquitetos e urbanistas, sendo, neste caso, requisito obrigatório a existência de registro da pessoa jurídica neste Conselho Profissional</w:t>
      </w:r>
      <w:r>
        <w:rPr>
          <w:rFonts w:ascii="Times New Roman" w:hAnsi="Times New Roman"/>
        </w:rPr>
        <w:t>.</w:t>
      </w:r>
    </w:p>
    <w:p w:rsidR="00EF3EC9" w:rsidRPr="00D82E9D" w:rsidRDefault="00CC6DBE" w:rsidP="002536BA">
      <w:pPr>
        <w:spacing w:before="120" w:after="12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ab/>
        <w:t xml:space="preserve">          </w:t>
      </w:r>
    </w:p>
    <w:p w:rsidR="00465CC0" w:rsidRPr="00D82E9D" w:rsidRDefault="00164301" w:rsidP="008B3DF7">
      <w:pPr>
        <w:spacing w:before="120" w:after="120" w:line="360" w:lineRule="auto"/>
        <w:jc w:val="center"/>
        <w:rPr>
          <w:rFonts w:ascii="Times New Roman" w:eastAsia="Calibri" w:hAnsi="Times New Roman"/>
        </w:rPr>
      </w:pPr>
      <w:r w:rsidRPr="00D82E9D">
        <w:rPr>
          <w:rFonts w:ascii="Times New Roman" w:eastAsia="Calibri" w:hAnsi="Times New Roman"/>
        </w:rPr>
        <w:t>Porto Alegre</w:t>
      </w:r>
      <w:r w:rsidR="00465CC0" w:rsidRPr="00D82E9D">
        <w:rPr>
          <w:rFonts w:ascii="Times New Roman" w:eastAsia="Calibri" w:hAnsi="Times New Roman"/>
        </w:rPr>
        <w:t xml:space="preserve">, </w:t>
      </w:r>
      <w:r w:rsidR="004D351A" w:rsidRPr="00D82E9D">
        <w:rPr>
          <w:rFonts w:ascii="Times New Roman" w:eastAsia="Calibri" w:hAnsi="Times New Roman"/>
        </w:rPr>
        <w:t>1</w:t>
      </w:r>
      <w:r w:rsidR="002536BA">
        <w:rPr>
          <w:rFonts w:ascii="Times New Roman" w:eastAsia="Calibri" w:hAnsi="Times New Roman"/>
        </w:rPr>
        <w:t>7</w:t>
      </w:r>
      <w:r w:rsidR="00174940" w:rsidRPr="00D82E9D">
        <w:rPr>
          <w:rFonts w:ascii="Times New Roman" w:eastAsia="Calibri" w:hAnsi="Times New Roman"/>
        </w:rPr>
        <w:t xml:space="preserve"> de </w:t>
      </w:r>
      <w:r w:rsidR="00897316" w:rsidRPr="00D82E9D">
        <w:rPr>
          <w:rFonts w:ascii="Times New Roman" w:eastAsia="Calibri" w:hAnsi="Times New Roman"/>
        </w:rPr>
        <w:t>abril</w:t>
      </w:r>
      <w:r w:rsidR="00174940" w:rsidRPr="00D82E9D">
        <w:rPr>
          <w:rFonts w:ascii="Times New Roman" w:eastAsia="Calibri" w:hAnsi="Times New Roman"/>
        </w:rPr>
        <w:t xml:space="preserve"> de </w:t>
      </w:r>
      <w:r w:rsidR="003241C2" w:rsidRPr="00D82E9D">
        <w:rPr>
          <w:rFonts w:ascii="Times New Roman" w:eastAsia="Calibri" w:hAnsi="Times New Roman"/>
        </w:rPr>
        <w:t>2018</w:t>
      </w:r>
      <w:r w:rsidR="00465CC0" w:rsidRPr="00D82E9D">
        <w:rPr>
          <w:rFonts w:ascii="Times New Roman" w:eastAsia="Calibri" w:hAnsi="Times New Roman"/>
        </w:rPr>
        <w:t>.</w:t>
      </w:r>
    </w:p>
    <w:p w:rsidR="00174940" w:rsidRPr="00D82E9D" w:rsidRDefault="00174940" w:rsidP="008B3DF7">
      <w:pPr>
        <w:spacing w:before="120" w:after="120"/>
        <w:jc w:val="center"/>
        <w:rPr>
          <w:rFonts w:ascii="Times New Roman" w:eastAsia="Calibri" w:hAnsi="Times New Roman"/>
        </w:rPr>
      </w:pPr>
    </w:p>
    <w:p w:rsidR="00025F8F" w:rsidRPr="00D82E9D" w:rsidRDefault="00DD3B90" w:rsidP="00025F8F">
      <w:pPr>
        <w:spacing w:before="120" w:after="120"/>
        <w:ind w:left="2160" w:firstLine="720"/>
        <w:rPr>
          <w:rFonts w:ascii="Times New Roman" w:hAnsi="Times New Roman"/>
          <w:b/>
        </w:rPr>
      </w:pPr>
      <w:r w:rsidRPr="00D82E9D">
        <w:rPr>
          <w:rFonts w:ascii="Times New Roman" w:hAnsi="Times New Roman"/>
          <w:b/>
        </w:rPr>
        <w:t xml:space="preserve">             </w:t>
      </w:r>
      <w:r w:rsidR="004D351A" w:rsidRPr="00D82E9D">
        <w:rPr>
          <w:rFonts w:ascii="Times New Roman" w:hAnsi="Times New Roman"/>
          <w:b/>
        </w:rPr>
        <w:t>A</w:t>
      </w:r>
      <w:r w:rsidRPr="00D82E9D">
        <w:rPr>
          <w:rFonts w:ascii="Times New Roman" w:hAnsi="Times New Roman"/>
          <w:b/>
        </w:rPr>
        <w:t>LVINO JARA</w:t>
      </w:r>
    </w:p>
    <w:p w:rsidR="00B624DE" w:rsidRPr="00D82E9D" w:rsidRDefault="00CD3E14" w:rsidP="00CD3E14">
      <w:pPr>
        <w:spacing w:before="120" w:after="120"/>
        <w:rPr>
          <w:rFonts w:ascii="Times New Roman" w:eastAsia="Calibri" w:hAnsi="Times New Roman"/>
        </w:rPr>
      </w:pPr>
      <w:r w:rsidRPr="00D82E9D">
        <w:rPr>
          <w:rFonts w:ascii="Times New Roman" w:eastAsia="Calibri" w:hAnsi="Times New Roman"/>
        </w:rPr>
        <w:t xml:space="preserve">                 </w:t>
      </w:r>
      <w:r w:rsidR="00EF3EC9" w:rsidRPr="00D82E9D">
        <w:rPr>
          <w:rFonts w:ascii="Times New Roman" w:eastAsia="Calibri" w:hAnsi="Times New Roman"/>
        </w:rPr>
        <w:tab/>
      </w:r>
      <w:r w:rsidR="00EF3EC9" w:rsidRPr="00D82E9D">
        <w:rPr>
          <w:rFonts w:ascii="Times New Roman" w:eastAsia="Calibri" w:hAnsi="Times New Roman"/>
        </w:rPr>
        <w:tab/>
      </w:r>
      <w:r w:rsidR="00EF3EC9" w:rsidRPr="00D82E9D">
        <w:rPr>
          <w:rFonts w:ascii="Times New Roman" w:eastAsia="Calibri" w:hAnsi="Times New Roman"/>
        </w:rPr>
        <w:tab/>
        <w:t xml:space="preserve">     </w:t>
      </w:r>
      <w:r w:rsidR="00897316" w:rsidRPr="00D82E9D">
        <w:rPr>
          <w:rFonts w:ascii="Times New Roman" w:eastAsia="Calibri" w:hAnsi="Times New Roman"/>
        </w:rPr>
        <w:t xml:space="preserve">   </w:t>
      </w:r>
      <w:r w:rsidR="00465CC0" w:rsidRPr="00D82E9D">
        <w:rPr>
          <w:rFonts w:ascii="Times New Roman" w:eastAsia="Calibri" w:hAnsi="Times New Roman"/>
        </w:rPr>
        <w:t>Conselheir</w:t>
      </w:r>
      <w:r w:rsidRPr="00D82E9D">
        <w:rPr>
          <w:rFonts w:ascii="Times New Roman" w:eastAsia="Calibri" w:hAnsi="Times New Roman"/>
        </w:rPr>
        <w:t>o(a)</w:t>
      </w:r>
      <w:r w:rsidR="00465CC0" w:rsidRPr="00D82E9D">
        <w:rPr>
          <w:rFonts w:ascii="Times New Roman" w:eastAsia="Calibri" w:hAnsi="Times New Roman"/>
        </w:rPr>
        <w:t xml:space="preserve"> Relator</w:t>
      </w:r>
      <w:r w:rsidRPr="00D82E9D">
        <w:rPr>
          <w:rFonts w:ascii="Times New Roman" w:eastAsia="Calibri" w:hAnsi="Times New Roman"/>
        </w:rPr>
        <w:t>(</w:t>
      </w:r>
      <w:r w:rsidR="00F62A69" w:rsidRPr="00D82E9D">
        <w:rPr>
          <w:rFonts w:ascii="Times New Roman" w:eastAsia="Calibri" w:hAnsi="Times New Roman"/>
        </w:rPr>
        <w:t>a</w:t>
      </w:r>
      <w:r w:rsidRPr="00D82E9D">
        <w:rPr>
          <w:rFonts w:ascii="Times New Roman" w:eastAsia="Calibri" w:hAnsi="Times New Roman"/>
        </w:rPr>
        <w:t>)</w:t>
      </w:r>
      <w:r w:rsidR="006271ED" w:rsidRPr="00D82E9D">
        <w:rPr>
          <w:rFonts w:ascii="Times New Roman" w:eastAsia="Calibri" w:hAnsi="Times New Roman"/>
        </w:rPr>
        <w:t xml:space="preserve"> </w:t>
      </w:r>
      <w:r w:rsidR="006271ED" w:rsidRPr="00D82E9D">
        <w:rPr>
          <w:rFonts w:ascii="Times New Roman" w:eastAsia="Calibri" w:hAnsi="Times New Roman"/>
        </w:rPr>
        <w:tab/>
      </w:r>
      <w:r w:rsidR="006271ED" w:rsidRPr="00D82E9D">
        <w:rPr>
          <w:rFonts w:ascii="Times New Roman" w:eastAsia="Calibri" w:hAnsi="Times New Roman"/>
        </w:rPr>
        <w:tab/>
        <w:t xml:space="preserve">          </w:t>
      </w:r>
    </w:p>
    <w:p w:rsidR="006271ED" w:rsidRPr="00D82E9D" w:rsidRDefault="006271ED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271ED" w:rsidRPr="00D82E9D" w:rsidRDefault="00EF3EC9" w:rsidP="00EF3EC9">
      <w:pPr>
        <w:spacing w:before="120" w:after="120"/>
        <w:ind w:left="1440"/>
        <w:jc w:val="right"/>
        <w:rPr>
          <w:rFonts w:ascii="Times New Roman" w:eastAsia="Calibri" w:hAnsi="Times New Roman"/>
          <w:b/>
          <w:sz w:val="20"/>
          <w:szCs w:val="20"/>
        </w:rPr>
      </w:pPr>
      <w:r w:rsidRPr="00D82E9D">
        <w:rPr>
          <w:rFonts w:ascii="Times New Roman" w:hAnsi="Times New Roman"/>
          <w:b/>
          <w:sz w:val="20"/>
          <w:szCs w:val="20"/>
        </w:rPr>
        <w:t>Cezar Eduardo Rieger</w:t>
      </w:r>
    </w:p>
    <w:p w:rsidR="00EF3EC9" w:rsidRPr="00D82E9D" w:rsidRDefault="00EF3EC9" w:rsidP="00EF3EC9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  <w:r w:rsidRPr="00D82E9D">
        <w:rPr>
          <w:rFonts w:ascii="Times New Roman" w:eastAsia="Calibri" w:hAnsi="Times New Roman"/>
          <w:sz w:val="20"/>
          <w:szCs w:val="20"/>
        </w:rPr>
        <w:t>Assessor Jurídico da CPF-CAU/RS</w:t>
      </w:r>
    </w:p>
    <w:p w:rsidR="00897316" w:rsidRPr="00D82E9D" w:rsidRDefault="00897316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897316" w:rsidRPr="00D82E9D" w:rsidRDefault="00897316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DD3B90" w:rsidRDefault="00DD3B90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F75D79" w:rsidRDefault="00F75D79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F75D79" w:rsidRDefault="00F75D79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F75D79" w:rsidRDefault="00F75D79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F75D79" w:rsidRPr="00D82E9D" w:rsidRDefault="00F75D79" w:rsidP="006271ED">
      <w:pPr>
        <w:spacing w:before="120" w:after="120"/>
        <w:ind w:left="1440"/>
        <w:rPr>
          <w:rFonts w:ascii="Times New Roman" w:eastAsia="Calibri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84"/>
        <w:gridCol w:w="6803"/>
      </w:tblGrid>
      <w:tr w:rsidR="00DD3B90" w:rsidRPr="00691999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691999" w:rsidRDefault="00DD3B90" w:rsidP="00CF732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691999">
              <w:rPr>
                <w:rFonts w:ascii="Times New Roman" w:hAnsi="Times New Roman"/>
              </w:rPr>
              <w:lastRenderedPageBreak/>
              <w:t>PROCESSO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691999" w:rsidRDefault="00D82E9D" w:rsidP="00CF732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691999">
              <w:rPr>
                <w:rFonts w:ascii="Times New Roman" w:hAnsi="Times New Roman"/>
              </w:rPr>
              <w:t>812</w:t>
            </w:r>
            <w:r w:rsidR="00DD3B90" w:rsidRPr="00691999">
              <w:rPr>
                <w:rFonts w:ascii="Times New Roman" w:hAnsi="Times New Roman"/>
              </w:rPr>
              <w:t>/2017.</w:t>
            </w:r>
          </w:p>
        </w:tc>
      </w:tr>
      <w:tr w:rsidR="00DD3B90" w:rsidRPr="00691999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691999" w:rsidRDefault="00DD3B90" w:rsidP="00CF732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691999">
              <w:rPr>
                <w:rFonts w:ascii="Times New Roman" w:hAnsi="Times New Roman"/>
              </w:rPr>
              <w:t>NOTIFICAÇÃO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691999" w:rsidRDefault="00D82E9D" w:rsidP="00CF732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691999">
              <w:rPr>
                <w:rFonts w:ascii="Times New Roman" w:hAnsi="Times New Roman"/>
              </w:rPr>
              <w:t>622</w:t>
            </w:r>
            <w:r w:rsidR="00DD3B90" w:rsidRPr="00691999">
              <w:rPr>
                <w:rFonts w:ascii="Times New Roman" w:hAnsi="Times New Roman"/>
              </w:rPr>
              <w:t>/2017.</w:t>
            </w:r>
          </w:p>
        </w:tc>
      </w:tr>
      <w:tr w:rsidR="00DD3B90" w:rsidRPr="00691999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691999" w:rsidRDefault="00DD3B90" w:rsidP="00CF732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691999">
              <w:rPr>
                <w:rFonts w:ascii="Times New Roman" w:hAnsi="Times New Roman"/>
              </w:rPr>
              <w:t>INTERESSADO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691999" w:rsidRDefault="00D82E9D" w:rsidP="00CF732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691999">
              <w:rPr>
                <w:rFonts w:ascii="Times New Roman" w:eastAsia="Calibri" w:hAnsi="Times New Roman"/>
              </w:rPr>
              <w:t>JANE FLECK, JARDIM COM ARTE LTDA</w:t>
            </w:r>
            <w:r w:rsidR="00DD3B90" w:rsidRPr="00691999">
              <w:rPr>
                <w:rFonts w:ascii="Times New Roman" w:hAnsi="Times New Roman"/>
              </w:rPr>
              <w:t>.</w:t>
            </w:r>
          </w:p>
        </w:tc>
      </w:tr>
      <w:tr w:rsidR="00DD3B90" w:rsidRPr="00691999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691999" w:rsidRDefault="00DD3B90" w:rsidP="00CF732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691999">
              <w:rPr>
                <w:rFonts w:ascii="Times New Roman" w:hAnsi="Times New Roman"/>
              </w:rPr>
              <w:t>OBJETO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691999" w:rsidRDefault="00DD3B90" w:rsidP="00CF732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691999">
              <w:rPr>
                <w:rFonts w:ascii="Times New Roman" w:hAnsi="Times New Roman"/>
              </w:rPr>
              <w:t>COBRANÇA DE ANUIDADE.</w:t>
            </w:r>
          </w:p>
        </w:tc>
      </w:tr>
      <w:tr w:rsidR="00DD3B90" w:rsidRPr="00691999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691999" w:rsidRDefault="00DD3B90" w:rsidP="00CF732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691999">
              <w:rPr>
                <w:rFonts w:ascii="Times New Roman" w:hAnsi="Times New Roman"/>
              </w:rPr>
              <w:t>RELATOR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691999" w:rsidRDefault="00DD3B90" w:rsidP="00CF732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691999">
              <w:rPr>
                <w:rFonts w:ascii="Times New Roman" w:hAnsi="Times New Roman"/>
              </w:rPr>
              <w:t>CONSELHEIRO</w:t>
            </w:r>
            <w:r w:rsidR="00CF732E" w:rsidRPr="00691999">
              <w:rPr>
                <w:rFonts w:ascii="Times New Roman" w:hAnsi="Times New Roman"/>
              </w:rPr>
              <w:t xml:space="preserve"> </w:t>
            </w:r>
            <w:r w:rsidRPr="00691999">
              <w:rPr>
                <w:rFonts w:ascii="Times New Roman" w:hAnsi="Times New Roman"/>
              </w:rPr>
              <w:t>ALVINO JARA.</w:t>
            </w:r>
          </w:p>
        </w:tc>
      </w:tr>
      <w:tr w:rsidR="00000ACA" w:rsidRPr="00691999" w:rsidTr="00CF732E">
        <w:trPr>
          <w:trHeight w:val="409"/>
        </w:trPr>
        <w:tc>
          <w:tcPr>
            <w:tcW w:w="8787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000ACA" w:rsidRPr="00691999" w:rsidRDefault="00000ACA" w:rsidP="000D12E5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691999">
              <w:rPr>
                <w:rFonts w:ascii="Times New Roman" w:hAnsi="Times New Roman"/>
                <w:b/>
              </w:rPr>
              <w:t xml:space="preserve">DELIBERAÇÃO Nº </w:t>
            </w:r>
            <w:r w:rsidR="000D12E5">
              <w:rPr>
                <w:rFonts w:ascii="Times New Roman" w:hAnsi="Times New Roman"/>
                <w:b/>
              </w:rPr>
              <w:t>057/</w:t>
            </w:r>
            <w:bookmarkStart w:id="0" w:name="_GoBack"/>
            <w:bookmarkEnd w:id="0"/>
            <w:r w:rsidRPr="00691999">
              <w:rPr>
                <w:rFonts w:ascii="Times New Roman" w:hAnsi="Times New Roman"/>
                <w:b/>
              </w:rPr>
              <w:t>201</w:t>
            </w:r>
            <w:r w:rsidR="003241C2" w:rsidRPr="00691999">
              <w:rPr>
                <w:rFonts w:ascii="Times New Roman" w:hAnsi="Times New Roman"/>
                <w:b/>
              </w:rPr>
              <w:t>8</w:t>
            </w:r>
            <w:r w:rsidRPr="00691999">
              <w:rPr>
                <w:rFonts w:ascii="Times New Roman" w:hAnsi="Times New Roman"/>
                <w:b/>
              </w:rPr>
              <w:t xml:space="preserve"> – CPF</w:t>
            </w:r>
            <w:r w:rsidR="00CF732E" w:rsidRPr="00691999">
              <w:rPr>
                <w:rFonts w:ascii="Times New Roman" w:hAnsi="Times New Roman"/>
                <w:b/>
              </w:rPr>
              <w:t>I-</w:t>
            </w:r>
            <w:r w:rsidRPr="00691999">
              <w:rPr>
                <w:rFonts w:ascii="Times New Roman" w:hAnsi="Times New Roman"/>
                <w:b/>
              </w:rPr>
              <w:t>CAU/RS</w:t>
            </w:r>
          </w:p>
        </w:tc>
      </w:tr>
    </w:tbl>
    <w:p w:rsidR="00691999" w:rsidRDefault="00691999" w:rsidP="00691999">
      <w:pPr>
        <w:tabs>
          <w:tab w:val="left" w:pos="1418"/>
        </w:tabs>
        <w:jc w:val="both"/>
        <w:rPr>
          <w:rFonts w:ascii="Times New Roman" w:hAnsi="Times New Roman"/>
        </w:rPr>
      </w:pPr>
    </w:p>
    <w:p w:rsidR="00174D55" w:rsidRDefault="00A56089" w:rsidP="00691999">
      <w:pPr>
        <w:tabs>
          <w:tab w:val="left" w:pos="1418"/>
        </w:tabs>
        <w:jc w:val="both"/>
        <w:rPr>
          <w:rFonts w:ascii="Times New Roman" w:hAnsi="Times New Roman"/>
        </w:rPr>
      </w:pPr>
      <w:r w:rsidRPr="00691999">
        <w:rPr>
          <w:rFonts w:ascii="Times New Roman" w:hAnsi="Times New Roman"/>
        </w:rPr>
        <w:t xml:space="preserve">A COMISSÃO DE </w:t>
      </w:r>
      <w:r w:rsidR="007335BA" w:rsidRPr="00691999">
        <w:rPr>
          <w:rFonts w:ascii="Times New Roman" w:hAnsi="Times New Roman"/>
        </w:rPr>
        <w:t xml:space="preserve">PLANEJAMENTO E FINANÇAS </w:t>
      </w:r>
      <w:r w:rsidRPr="00691999">
        <w:rPr>
          <w:rFonts w:ascii="Times New Roman" w:hAnsi="Times New Roman"/>
        </w:rPr>
        <w:t>C</w:t>
      </w:r>
      <w:r w:rsidR="007335BA" w:rsidRPr="00691999">
        <w:rPr>
          <w:rFonts w:ascii="Times New Roman" w:hAnsi="Times New Roman"/>
        </w:rPr>
        <w:t>PF</w:t>
      </w:r>
      <w:r w:rsidR="00CF732E" w:rsidRPr="00691999">
        <w:rPr>
          <w:rFonts w:ascii="Times New Roman" w:hAnsi="Times New Roman"/>
        </w:rPr>
        <w:t>I</w:t>
      </w:r>
      <w:r w:rsidRPr="00691999">
        <w:rPr>
          <w:rFonts w:ascii="Times New Roman" w:hAnsi="Times New Roman"/>
        </w:rPr>
        <w:t>-CAU/RS, reunida ordinariamente em Porto Alegre</w:t>
      </w:r>
      <w:r w:rsidR="00AE0258" w:rsidRPr="00691999">
        <w:rPr>
          <w:rFonts w:ascii="Times New Roman" w:hAnsi="Times New Roman"/>
        </w:rPr>
        <w:t>/</w:t>
      </w:r>
      <w:r w:rsidR="00B624DE" w:rsidRPr="00691999">
        <w:rPr>
          <w:rFonts w:ascii="Times New Roman" w:hAnsi="Times New Roman"/>
        </w:rPr>
        <w:t>RS, na sede do CAU/RS, no dia</w:t>
      </w:r>
      <w:r w:rsidR="00921EF7" w:rsidRPr="00691999">
        <w:rPr>
          <w:rFonts w:ascii="Times New Roman" w:hAnsi="Times New Roman"/>
        </w:rPr>
        <w:t xml:space="preserve"> </w:t>
      </w:r>
      <w:r w:rsidR="00897316" w:rsidRPr="00691999">
        <w:rPr>
          <w:rFonts w:ascii="Times New Roman" w:hAnsi="Times New Roman"/>
        </w:rPr>
        <w:t>1</w:t>
      </w:r>
      <w:r w:rsidR="00F75D79" w:rsidRPr="00691999">
        <w:rPr>
          <w:rFonts w:ascii="Times New Roman" w:hAnsi="Times New Roman"/>
        </w:rPr>
        <w:t>7</w:t>
      </w:r>
      <w:r w:rsidR="00897316" w:rsidRPr="00691999">
        <w:rPr>
          <w:rFonts w:ascii="Times New Roman" w:hAnsi="Times New Roman"/>
        </w:rPr>
        <w:t xml:space="preserve"> </w:t>
      </w:r>
      <w:r w:rsidR="003241C2" w:rsidRPr="00691999">
        <w:rPr>
          <w:rFonts w:ascii="Times New Roman" w:eastAsia="Calibri" w:hAnsi="Times New Roman"/>
        </w:rPr>
        <w:t xml:space="preserve">de </w:t>
      </w:r>
      <w:r w:rsidR="00897316" w:rsidRPr="00691999">
        <w:rPr>
          <w:rFonts w:ascii="Times New Roman" w:eastAsia="Calibri" w:hAnsi="Times New Roman"/>
        </w:rPr>
        <w:t>abril</w:t>
      </w:r>
      <w:r w:rsidR="003241C2" w:rsidRPr="00691999">
        <w:rPr>
          <w:rFonts w:ascii="Times New Roman" w:eastAsia="Calibri" w:hAnsi="Times New Roman"/>
        </w:rPr>
        <w:t xml:space="preserve"> de 2018</w:t>
      </w:r>
      <w:r w:rsidR="00000ACA" w:rsidRPr="00691999">
        <w:rPr>
          <w:rFonts w:ascii="Times New Roman" w:hAnsi="Times New Roman"/>
        </w:rPr>
        <w:t xml:space="preserve">, no uso das </w:t>
      </w:r>
      <w:r w:rsidR="00CF732E" w:rsidRPr="00691999">
        <w:rPr>
          <w:rFonts w:ascii="Times New Roman" w:hAnsi="Times New Roman"/>
        </w:rPr>
        <w:t>competências que lhe confere</w:t>
      </w:r>
      <w:r w:rsidR="00000ACA" w:rsidRPr="00691999">
        <w:rPr>
          <w:rFonts w:ascii="Times New Roman" w:hAnsi="Times New Roman"/>
        </w:rPr>
        <w:t xml:space="preserve"> o a</w:t>
      </w:r>
      <w:r w:rsidR="00EA7A90" w:rsidRPr="00691999">
        <w:rPr>
          <w:rFonts w:ascii="Times New Roman" w:hAnsi="Times New Roman"/>
        </w:rPr>
        <w:t>rt</w:t>
      </w:r>
      <w:r w:rsidR="00000ACA" w:rsidRPr="00691999">
        <w:rPr>
          <w:rFonts w:ascii="Times New Roman" w:hAnsi="Times New Roman"/>
        </w:rPr>
        <w:t>igo</w:t>
      </w:r>
      <w:r w:rsidR="00EA7A90" w:rsidRPr="00691999">
        <w:rPr>
          <w:rFonts w:ascii="Times New Roman" w:hAnsi="Times New Roman"/>
        </w:rPr>
        <w:t xml:space="preserve"> </w:t>
      </w:r>
      <w:r w:rsidR="004130E0" w:rsidRPr="00691999">
        <w:rPr>
          <w:rFonts w:ascii="Times New Roman" w:hAnsi="Times New Roman"/>
        </w:rPr>
        <w:t>97</w:t>
      </w:r>
      <w:r w:rsidR="00395EB0" w:rsidRPr="00691999">
        <w:rPr>
          <w:rFonts w:ascii="Times New Roman" w:hAnsi="Times New Roman"/>
        </w:rPr>
        <w:t>, incisos V</w:t>
      </w:r>
      <w:r w:rsidR="001D7808" w:rsidRPr="00691999">
        <w:rPr>
          <w:rFonts w:ascii="Times New Roman" w:hAnsi="Times New Roman"/>
        </w:rPr>
        <w:t>III e IX</w:t>
      </w:r>
      <w:r w:rsidR="00395EB0" w:rsidRPr="00691999">
        <w:rPr>
          <w:rFonts w:ascii="Times New Roman" w:hAnsi="Times New Roman"/>
        </w:rPr>
        <w:t xml:space="preserve">, </w:t>
      </w:r>
      <w:r w:rsidR="00000ACA" w:rsidRPr="00691999">
        <w:rPr>
          <w:rFonts w:ascii="Times New Roman" w:hAnsi="Times New Roman"/>
        </w:rPr>
        <w:t xml:space="preserve">ambos </w:t>
      </w:r>
      <w:r w:rsidR="00EA7A90" w:rsidRPr="00691999">
        <w:rPr>
          <w:rFonts w:ascii="Times New Roman" w:hAnsi="Times New Roman"/>
        </w:rPr>
        <w:t>do Regimento Interno do CAU/RS, a Deliberação CPF-CAU/RS nº 035/2016 e</w:t>
      </w:r>
      <w:r w:rsidR="00000ACA" w:rsidRPr="00691999">
        <w:rPr>
          <w:rFonts w:ascii="Times New Roman" w:hAnsi="Times New Roman"/>
        </w:rPr>
        <w:t>,</w:t>
      </w:r>
      <w:r w:rsidR="00EA7A90" w:rsidRPr="00691999">
        <w:rPr>
          <w:rFonts w:ascii="Times New Roman" w:hAnsi="Times New Roman"/>
        </w:rPr>
        <w:t xml:space="preserve"> ainda, observando a Deliberação Plenária CAU/RS nº 514/2016, após </w:t>
      </w:r>
      <w:r w:rsidR="00000ACA" w:rsidRPr="00691999">
        <w:rPr>
          <w:rFonts w:ascii="Times New Roman" w:hAnsi="Times New Roman"/>
        </w:rPr>
        <w:t>análise do assunto em epígrafe,</w:t>
      </w:r>
    </w:p>
    <w:p w:rsidR="00691999" w:rsidRPr="00691999" w:rsidRDefault="00691999" w:rsidP="00691999">
      <w:pPr>
        <w:tabs>
          <w:tab w:val="left" w:pos="1418"/>
        </w:tabs>
        <w:jc w:val="both"/>
        <w:rPr>
          <w:rFonts w:ascii="Times New Roman" w:hAnsi="Times New Roman"/>
        </w:rPr>
      </w:pPr>
    </w:p>
    <w:p w:rsidR="004052D8" w:rsidRDefault="00AE0258" w:rsidP="00691999">
      <w:pPr>
        <w:tabs>
          <w:tab w:val="left" w:pos="1418"/>
        </w:tabs>
        <w:jc w:val="both"/>
        <w:rPr>
          <w:rFonts w:ascii="Times New Roman" w:hAnsi="Times New Roman"/>
        </w:rPr>
      </w:pPr>
      <w:r w:rsidRPr="00691999">
        <w:rPr>
          <w:rFonts w:ascii="Times New Roman" w:hAnsi="Times New Roman"/>
          <w:b/>
        </w:rPr>
        <w:t>DELIBEROU</w:t>
      </w:r>
      <w:r w:rsidR="005B5C6B" w:rsidRPr="00691999">
        <w:rPr>
          <w:rFonts w:ascii="Times New Roman" w:hAnsi="Times New Roman"/>
        </w:rPr>
        <w:t xml:space="preserve"> por</w:t>
      </w:r>
      <w:r w:rsidRPr="00691999">
        <w:rPr>
          <w:rFonts w:ascii="Times New Roman" w:hAnsi="Times New Roman"/>
        </w:rPr>
        <w:t>:</w:t>
      </w:r>
    </w:p>
    <w:p w:rsidR="00691999" w:rsidRPr="00691999" w:rsidRDefault="00691999" w:rsidP="00691999">
      <w:pPr>
        <w:tabs>
          <w:tab w:val="left" w:pos="1418"/>
        </w:tabs>
        <w:jc w:val="both"/>
        <w:rPr>
          <w:rFonts w:ascii="Times New Roman" w:hAnsi="Times New Roman"/>
        </w:rPr>
      </w:pPr>
    </w:p>
    <w:p w:rsidR="003241C2" w:rsidRPr="00691999" w:rsidRDefault="004052D8" w:rsidP="00691999">
      <w:pPr>
        <w:pStyle w:val="PargrafodaLista"/>
        <w:numPr>
          <w:ilvl w:val="0"/>
          <w:numId w:val="30"/>
        </w:numPr>
        <w:tabs>
          <w:tab w:val="left" w:pos="284"/>
        </w:tabs>
        <w:spacing w:after="240"/>
        <w:ind w:left="284" w:hanging="284"/>
        <w:jc w:val="both"/>
        <w:rPr>
          <w:rFonts w:ascii="Times New Roman" w:hAnsi="Times New Roman"/>
        </w:rPr>
      </w:pPr>
      <w:r w:rsidRPr="00691999">
        <w:rPr>
          <w:rFonts w:ascii="Times New Roman" w:hAnsi="Times New Roman"/>
          <w:b/>
          <w:u w:val="single"/>
        </w:rPr>
        <w:t>A</w:t>
      </w:r>
      <w:r w:rsidR="00EA7A90" w:rsidRPr="00691999">
        <w:rPr>
          <w:rFonts w:ascii="Times New Roman" w:hAnsi="Times New Roman"/>
          <w:b/>
          <w:u w:val="single"/>
        </w:rPr>
        <w:t>prova</w:t>
      </w:r>
      <w:r w:rsidR="00756266" w:rsidRPr="00691999">
        <w:rPr>
          <w:rFonts w:ascii="Times New Roman" w:hAnsi="Times New Roman"/>
          <w:b/>
          <w:u w:val="single"/>
        </w:rPr>
        <w:t>r</w:t>
      </w:r>
      <w:r w:rsidR="00756266" w:rsidRPr="00691999">
        <w:rPr>
          <w:rFonts w:ascii="Times New Roman" w:hAnsi="Times New Roman"/>
        </w:rPr>
        <w:t xml:space="preserve"> o</w:t>
      </w:r>
      <w:r w:rsidR="002A4D81" w:rsidRPr="00691999">
        <w:rPr>
          <w:rFonts w:ascii="Times New Roman" w:hAnsi="Times New Roman"/>
        </w:rPr>
        <w:t xml:space="preserve"> parecer d</w:t>
      </w:r>
      <w:r w:rsidR="00EF3EC9" w:rsidRPr="00691999">
        <w:rPr>
          <w:rFonts w:ascii="Times New Roman" w:hAnsi="Times New Roman"/>
        </w:rPr>
        <w:t>o(</w:t>
      </w:r>
      <w:r w:rsidR="00F62A69" w:rsidRPr="00691999">
        <w:rPr>
          <w:rFonts w:ascii="Times New Roman" w:hAnsi="Times New Roman"/>
        </w:rPr>
        <w:t>a</w:t>
      </w:r>
      <w:r w:rsidR="00EF3EC9" w:rsidRPr="00691999">
        <w:rPr>
          <w:rFonts w:ascii="Times New Roman" w:hAnsi="Times New Roman"/>
        </w:rPr>
        <w:t>)</w:t>
      </w:r>
      <w:r w:rsidR="002A4D81" w:rsidRPr="00691999">
        <w:rPr>
          <w:rFonts w:ascii="Times New Roman" w:hAnsi="Times New Roman"/>
        </w:rPr>
        <w:t xml:space="preserve"> Conselheir</w:t>
      </w:r>
      <w:r w:rsidR="00EF3EC9" w:rsidRPr="00691999">
        <w:rPr>
          <w:rFonts w:ascii="Times New Roman" w:hAnsi="Times New Roman"/>
        </w:rPr>
        <w:t>o(</w:t>
      </w:r>
      <w:r w:rsidR="00F62A69" w:rsidRPr="00691999">
        <w:rPr>
          <w:rFonts w:ascii="Times New Roman" w:hAnsi="Times New Roman"/>
        </w:rPr>
        <w:t>a</w:t>
      </w:r>
      <w:r w:rsidR="00EF3EC9" w:rsidRPr="00691999">
        <w:rPr>
          <w:rFonts w:ascii="Times New Roman" w:hAnsi="Times New Roman"/>
        </w:rPr>
        <w:t>)</w:t>
      </w:r>
      <w:r w:rsidR="002A4D81" w:rsidRPr="00691999">
        <w:rPr>
          <w:rFonts w:ascii="Times New Roman" w:hAnsi="Times New Roman"/>
        </w:rPr>
        <w:t xml:space="preserve"> Relator</w:t>
      </w:r>
      <w:r w:rsidR="00EF3EC9" w:rsidRPr="00691999">
        <w:rPr>
          <w:rFonts w:ascii="Times New Roman" w:hAnsi="Times New Roman"/>
        </w:rPr>
        <w:t>(a)</w:t>
      </w:r>
      <w:r w:rsidR="002A4D81" w:rsidRPr="00691999">
        <w:rPr>
          <w:rFonts w:ascii="Times New Roman" w:hAnsi="Times New Roman"/>
        </w:rPr>
        <w:t xml:space="preserve">, </w:t>
      </w:r>
      <w:r w:rsidR="007C68A8" w:rsidRPr="00691999">
        <w:rPr>
          <w:rFonts w:ascii="Times New Roman" w:hAnsi="Times New Roman"/>
        </w:rPr>
        <w:t xml:space="preserve">entendendo pela </w:t>
      </w:r>
      <w:r w:rsidR="00F75D79" w:rsidRPr="00691999">
        <w:rPr>
          <w:rFonts w:ascii="Times New Roman" w:hAnsi="Times New Roman"/>
          <w:b/>
        </w:rPr>
        <w:t xml:space="preserve">parcial </w:t>
      </w:r>
      <w:r w:rsidR="003241C2" w:rsidRPr="00691999">
        <w:rPr>
          <w:rFonts w:ascii="Times New Roman" w:hAnsi="Times New Roman"/>
          <w:b/>
        </w:rPr>
        <w:t>procedência</w:t>
      </w:r>
      <w:r w:rsidR="003241C2" w:rsidRPr="00691999">
        <w:rPr>
          <w:rFonts w:ascii="Times New Roman" w:hAnsi="Times New Roman"/>
        </w:rPr>
        <w:t xml:space="preserve"> da impugnação oferecida pela </w:t>
      </w:r>
      <w:r w:rsidR="00B558FB" w:rsidRPr="00691999">
        <w:rPr>
          <w:rFonts w:ascii="Times New Roman" w:hAnsi="Times New Roman"/>
        </w:rPr>
        <w:t>empresa</w:t>
      </w:r>
      <w:r w:rsidR="00D82E9D" w:rsidRPr="00691999">
        <w:rPr>
          <w:rFonts w:ascii="Times New Roman" w:hAnsi="Times New Roman"/>
        </w:rPr>
        <w:t xml:space="preserve"> JANE FLECK, JARDIM COM ARTE LTDA</w:t>
      </w:r>
      <w:r w:rsidR="00897316" w:rsidRPr="00691999">
        <w:rPr>
          <w:rFonts w:ascii="Times New Roman" w:hAnsi="Times New Roman"/>
        </w:rPr>
        <w:t>.</w:t>
      </w:r>
      <w:r w:rsidR="003241C2" w:rsidRPr="00691999">
        <w:rPr>
          <w:rFonts w:ascii="Times New Roman" w:hAnsi="Times New Roman"/>
        </w:rPr>
        <w:t xml:space="preserve">, </w:t>
      </w:r>
      <w:r w:rsidR="00F75D79" w:rsidRPr="00691999">
        <w:rPr>
          <w:rFonts w:ascii="Times New Roman" w:hAnsi="Times New Roman"/>
        </w:rPr>
        <w:t>com o fim de, com base nos elementos probatórios existentes nos autos, extinguir os débitos referentes à integralidade do ano de 2012 e aos meses de janeiro até 11 de julho de 2013, tendo em vista o registro ativo no CREA-RS nesse período e a anterioridade à vigência da Resolução CAU/BR nº 51 de 12 de julho de 2013, que especificou as áreas de atuação privativas de arquitetos e urbanistas, mantendo-se, entretanto, o débito relativo ao período de 12 de julho até dezembro de 2013, e os débitos relativos ao ano de 2014, tendo em vista que a empresa impugnante</w:t>
      </w:r>
      <w:r w:rsidR="00571546" w:rsidRPr="00691999">
        <w:rPr>
          <w:rFonts w:ascii="Times New Roman" w:hAnsi="Times New Roman"/>
        </w:rPr>
        <w:t>,</w:t>
      </w:r>
      <w:r w:rsidR="00F75D79" w:rsidRPr="00691999">
        <w:rPr>
          <w:rFonts w:ascii="Times New Roman" w:hAnsi="Times New Roman"/>
        </w:rPr>
        <w:t xml:space="preserve"> nesse período, desempenhou atividades em área de atuação considerada privativa de arquitetos e urbanistas, sendo, neste caso, requisito obrigatório a existência de registro da pessoa jurídica neste Conselho Profissional</w:t>
      </w:r>
      <w:r w:rsidR="003241C2" w:rsidRPr="00691999">
        <w:rPr>
          <w:rFonts w:ascii="Times New Roman" w:hAnsi="Times New Roman"/>
        </w:rPr>
        <w:t>.</w:t>
      </w:r>
    </w:p>
    <w:p w:rsidR="00EA18A5" w:rsidRPr="00691999" w:rsidRDefault="004052D8" w:rsidP="00691999">
      <w:pPr>
        <w:pStyle w:val="PargrafodaLista"/>
        <w:numPr>
          <w:ilvl w:val="0"/>
          <w:numId w:val="30"/>
        </w:numPr>
        <w:tabs>
          <w:tab w:val="left" w:pos="284"/>
        </w:tabs>
        <w:spacing w:after="240"/>
        <w:ind w:left="284" w:hanging="284"/>
        <w:jc w:val="both"/>
        <w:rPr>
          <w:rFonts w:ascii="Times New Roman" w:hAnsi="Times New Roman"/>
        </w:rPr>
      </w:pPr>
      <w:r w:rsidRPr="00691999">
        <w:rPr>
          <w:rFonts w:ascii="Times New Roman" w:hAnsi="Times New Roman"/>
          <w:b/>
          <w:u w:val="single"/>
        </w:rPr>
        <w:t>Encaminhar</w:t>
      </w:r>
      <w:r w:rsidRPr="00691999">
        <w:rPr>
          <w:rFonts w:ascii="Times New Roman" w:hAnsi="Times New Roman"/>
        </w:rPr>
        <w:t xml:space="preserve"> à Gerência Financeira para</w:t>
      </w:r>
      <w:r w:rsidR="00EA18A5" w:rsidRPr="00691999">
        <w:rPr>
          <w:rFonts w:ascii="Times New Roman" w:hAnsi="Times New Roman"/>
        </w:rPr>
        <w:t xml:space="preserve"> </w:t>
      </w:r>
      <w:r w:rsidR="00EA18A5" w:rsidRPr="00691999">
        <w:rPr>
          <w:rFonts w:ascii="Times New Roman" w:hAnsi="Times New Roman"/>
          <w:b/>
        </w:rPr>
        <w:t>notificar</w:t>
      </w:r>
      <w:r w:rsidR="00EA18A5" w:rsidRPr="00691999">
        <w:rPr>
          <w:rFonts w:ascii="Times New Roman" w:hAnsi="Times New Roman"/>
        </w:rPr>
        <w:t xml:space="preserve"> a parte interessada do teor dessa decisão a, querendo, no prazo de 30 (trinta) dias, </w:t>
      </w:r>
      <w:r w:rsidR="00F75D79" w:rsidRPr="00691999">
        <w:rPr>
          <w:rFonts w:ascii="Times New Roman" w:hAnsi="Times New Roman"/>
        </w:rPr>
        <w:t xml:space="preserve">pagar o valor do débito devidamente atualizado ou </w:t>
      </w:r>
      <w:r w:rsidR="00EA18A5" w:rsidRPr="00691999">
        <w:rPr>
          <w:rFonts w:ascii="Times New Roman" w:hAnsi="Times New Roman"/>
        </w:rPr>
        <w:t>interpor recurso por escrito ao Plenário do CAU/RS, informando-lhe, inclusive, que tal decisão está sujeita ao reexame necessário a ser realizado pelo Plenário do CAU/RS.</w:t>
      </w:r>
    </w:p>
    <w:p w:rsidR="004052D8" w:rsidRPr="00691999" w:rsidRDefault="00EA7A90" w:rsidP="00691999">
      <w:pPr>
        <w:pStyle w:val="PargrafodaLista"/>
        <w:numPr>
          <w:ilvl w:val="0"/>
          <w:numId w:val="30"/>
        </w:numPr>
        <w:tabs>
          <w:tab w:val="left" w:pos="284"/>
        </w:tabs>
        <w:spacing w:after="240"/>
        <w:ind w:left="284" w:hanging="284"/>
        <w:jc w:val="both"/>
        <w:rPr>
          <w:rFonts w:ascii="Times New Roman" w:hAnsi="Times New Roman"/>
        </w:rPr>
      </w:pPr>
      <w:r w:rsidRPr="00691999">
        <w:rPr>
          <w:rFonts w:ascii="Times New Roman" w:hAnsi="Times New Roman"/>
          <w:b/>
          <w:u w:val="single"/>
        </w:rPr>
        <w:t>Encaminhar</w:t>
      </w:r>
      <w:r w:rsidR="00CC4FF0" w:rsidRPr="00691999">
        <w:rPr>
          <w:rFonts w:ascii="Times New Roman" w:hAnsi="Times New Roman"/>
        </w:rPr>
        <w:t xml:space="preserve"> </w:t>
      </w:r>
      <w:r w:rsidR="00EA18A5" w:rsidRPr="00691999">
        <w:rPr>
          <w:rFonts w:ascii="Times New Roman" w:hAnsi="Times New Roman"/>
        </w:rPr>
        <w:t>à Gerência Jurídica do CAU/RS para parecer em caso de interposição de recurso ao Plenário do CAU/RS ou em razão do reexame necessário</w:t>
      </w:r>
      <w:r w:rsidR="00CC4FF0" w:rsidRPr="00691999">
        <w:rPr>
          <w:rFonts w:ascii="Times New Roman" w:hAnsi="Times New Roman"/>
        </w:rPr>
        <w:t>.</w:t>
      </w:r>
    </w:p>
    <w:p w:rsidR="00CC4FF0" w:rsidRPr="00691999" w:rsidRDefault="00EA7A90" w:rsidP="00691999">
      <w:pPr>
        <w:pStyle w:val="PargrafodaLista"/>
        <w:numPr>
          <w:ilvl w:val="0"/>
          <w:numId w:val="30"/>
        </w:numPr>
        <w:tabs>
          <w:tab w:val="left" w:pos="284"/>
        </w:tabs>
        <w:spacing w:after="240"/>
        <w:ind w:left="284" w:hanging="284"/>
        <w:jc w:val="both"/>
        <w:rPr>
          <w:rFonts w:ascii="Times New Roman" w:hAnsi="Times New Roman"/>
        </w:rPr>
      </w:pPr>
      <w:r w:rsidRPr="00691999">
        <w:rPr>
          <w:rFonts w:ascii="Times New Roman" w:hAnsi="Times New Roman"/>
          <w:b/>
          <w:u w:val="single"/>
        </w:rPr>
        <w:t>Submeter</w:t>
      </w:r>
      <w:r w:rsidR="00CC4FF0" w:rsidRPr="00691999">
        <w:rPr>
          <w:rFonts w:ascii="Times New Roman" w:hAnsi="Times New Roman"/>
        </w:rPr>
        <w:t xml:space="preserve"> </w:t>
      </w:r>
      <w:r w:rsidR="00EA18A5" w:rsidRPr="00691999">
        <w:rPr>
          <w:rFonts w:ascii="Times New Roman" w:hAnsi="Times New Roman"/>
        </w:rPr>
        <w:t>ao Plenário do CAU/RS para que proceda ao julgamento do recurso, que porventura venha a ser interposto, ou em razão de reexame necessário</w:t>
      </w:r>
      <w:r w:rsidR="00CC4FF0" w:rsidRPr="00691999">
        <w:rPr>
          <w:rFonts w:ascii="Times New Roman" w:hAnsi="Times New Roman"/>
        </w:rPr>
        <w:t>.</w:t>
      </w:r>
    </w:p>
    <w:p w:rsidR="003E419B" w:rsidRPr="00691999" w:rsidRDefault="00EA18A5" w:rsidP="00691999">
      <w:pPr>
        <w:pStyle w:val="PargrafodaLista"/>
        <w:numPr>
          <w:ilvl w:val="0"/>
          <w:numId w:val="30"/>
        </w:numPr>
        <w:spacing w:after="240"/>
        <w:ind w:left="284" w:hanging="284"/>
        <w:jc w:val="both"/>
        <w:rPr>
          <w:rFonts w:ascii="Times New Roman" w:hAnsi="Times New Roman"/>
        </w:rPr>
      </w:pPr>
      <w:r w:rsidRPr="00691999">
        <w:rPr>
          <w:rFonts w:ascii="Times New Roman" w:hAnsi="Times New Roman"/>
          <w:b/>
          <w:u w:val="single"/>
        </w:rPr>
        <w:t>Encaminhar</w:t>
      </w:r>
      <w:r w:rsidR="003E419B" w:rsidRPr="00691999">
        <w:rPr>
          <w:rFonts w:ascii="Times New Roman" w:hAnsi="Times New Roman"/>
        </w:rPr>
        <w:t>, após o julgamento efetuado pelo Plenário do CAU/RS:</w:t>
      </w:r>
    </w:p>
    <w:p w:rsidR="0050553E" w:rsidRPr="00691999" w:rsidRDefault="003E419B" w:rsidP="00691999">
      <w:pPr>
        <w:pStyle w:val="PargrafodaLista"/>
        <w:numPr>
          <w:ilvl w:val="0"/>
          <w:numId w:val="33"/>
        </w:numPr>
        <w:spacing w:after="240"/>
        <w:ind w:left="567" w:hanging="283"/>
        <w:jc w:val="both"/>
        <w:rPr>
          <w:rFonts w:ascii="Times New Roman" w:hAnsi="Times New Roman"/>
        </w:rPr>
      </w:pPr>
      <w:r w:rsidRPr="00691999">
        <w:rPr>
          <w:rFonts w:ascii="Times New Roman" w:hAnsi="Times New Roman"/>
        </w:rPr>
        <w:t xml:space="preserve">À Gerência Financeira para </w:t>
      </w:r>
      <w:r w:rsidRPr="00691999">
        <w:rPr>
          <w:rFonts w:ascii="Times New Roman" w:hAnsi="Times New Roman"/>
          <w:b/>
        </w:rPr>
        <w:t>notificar</w:t>
      </w:r>
      <w:r w:rsidRPr="00691999">
        <w:rPr>
          <w:rFonts w:ascii="Times New Roman" w:hAnsi="Times New Roman"/>
        </w:rPr>
        <w:t xml:space="preserve"> a parte interessada do teor </w:t>
      </w:r>
      <w:r w:rsidR="00FC26EC" w:rsidRPr="00691999">
        <w:rPr>
          <w:rFonts w:ascii="Times New Roman" w:hAnsi="Times New Roman"/>
        </w:rPr>
        <w:t>da</w:t>
      </w:r>
      <w:r w:rsidRPr="00691999">
        <w:rPr>
          <w:rFonts w:ascii="Times New Roman" w:hAnsi="Times New Roman"/>
        </w:rPr>
        <w:t xml:space="preserve"> decisão</w:t>
      </w:r>
      <w:r w:rsidR="0050553E" w:rsidRPr="00691999">
        <w:rPr>
          <w:rFonts w:ascii="Times New Roman" w:hAnsi="Times New Roman"/>
        </w:rPr>
        <w:t>;</w:t>
      </w:r>
    </w:p>
    <w:p w:rsidR="00AB083E" w:rsidRPr="00691999" w:rsidRDefault="00AB083E" w:rsidP="00691999">
      <w:pPr>
        <w:pStyle w:val="PargrafodaLista"/>
        <w:numPr>
          <w:ilvl w:val="0"/>
          <w:numId w:val="33"/>
        </w:numPr>
        <w:spacing w:after="240"/>
        <w:ind w:left="567" w:hanging="283"/>
        <w:jc w:val="both"/>
        <w:rPr>
          <w:rFonts w:ascii="Times New Roman" w:hAnsi="Times New Roman"/>
        </w:rPr>
      </w:pPr>
      <w:r w:rsidRPr="00691999">
        <w:rPr>
          <w:rFonts w:ascii="Times New Roman" w:hAnsi="Times New Roman"/>
        </w:rPr>
        <w:lastRenderedPageBreak/>
        <w:t>À Gerência de Atendimento e Fiscalização para promover à interrupção/baixa de ofício, a fim de adequar o registro de acordo com os termos dessa deliberação</w:t>
      </w:r>
      <w:r w:rsidR="00F75D79" w:rsidRPr="00691999">
        <w:rPr>
          <w:rFonts w:ascii="Times New Roman" w:hAnsi="Times New Roman"/>
        </w:rPr>
        <w:t xml:space="preserve">, bem como para que proceda a verificação da situação </w:t>
      </w:r>
      <w:r w:rsidR="00571546" w:rsidRPr="00691999">
        <w:rPr>
          <w:rFonts w:ascii="Times New Roman" w:hAnsi="Times New Roman"/>
        </w:rPr>
        <w:t xml:space="preserve">da pessoa jurídica </w:t>
      </w:r>
      <w:r w:rsidR="00F75D79" w:rsidRPr="00691999">
        <w:rPr>
          <w:rFonts w:ascii="Times New Roman" w:hAnsi="Times New Roman"/>
        </w:rPr>
        <w:t xml:space="preserve">relatada no </w:t>
      </w:r>
      <w:r w:rsidR="00571546" w:rsidRPr="00691999">
        <w:rPr>
          <w:rFonts w:ascii="Times New Roman" w:hAnsi="Times New Roman"/>
        </w:rPr>
        <w:t>item 12 (doze) no corpo do relatório do Conselheiro relator</w:t>
      </w:r>
      <w:r w:rsidRPr="00691999">
        <w:rPr>
          <w:rFonts w:ascii="Times New Roman" w:hAnsi="Times New Roman"/>
        </w:rPr>
        <w:t>.</w:t>
      </w:r>
    </w:p>
    <w:p w:rsidR="00691999" w:rsidRDefault="00691999" w:rsidP="00691999">
      <w:pPr>
        <w:tabs>
          <w:tab w:val="left" w:pos="1418"/>
        </w:tabs>
        <w:jc w:val="center"/>
        <w:rPr>
          <w:rFonts w:ascii="Times New Roman" w:eastAsia="Calibri" w:hAnsi="Times New Roman"/>
        </w:rPr>
      </w:pPr>
    </w:p>
    <w:p w:rsidR="00AB083E" w:rsidRPr="00691999" w:rsidRDefault="00785F18" w:rsidP="00691999">
      <w:pPr>
        <w:tabs>
          <w:tab w:val="left" w:pos="1418"/>
        </w:tabs>
        <w:jc w:val="center"/>
        <w:rPr>
          <w:rFonts w:ascii="Times New Roman" w:hAnsi="Times New Roman"/>
        </w:rPr>
      </w:pPr>
      <w:r w:rsidRPr="00691999">
        <w:rPr>
          <w:rFonts w:ascii="Times New Roman" w:eastAsia="Calibri" w:hAnsi="Times New Roman"/>
        </w:rPr>
        <w:t xml:space="preserve">Porto Alegre, </w:t>
      </w:r>
      <w:r w:rsidR="00A90476" w:rsidRPr="00691999">
        <w:rPr>
          <w:rFonts w:ascii="Times New Roman" w:eastAsia="Calibri" w:hAnsi="Times New Roman"/>
        </w:rPr>
        <w:t>1</w:t>
      </w:r>
      <w:r w:rsidR="00571546" w:rsidRPr="00691999">
        <w:rPr>
          <w:rFonts w:ascii="Times New Roman" w:eastAsia="Calibri" w:hAnsi="Times New Roman"/>
        </w:rPr>
        <w:t>7</w:t>
      </w:r>
      <w:r w:rsidR="003241C2" w:rsidRPr="00691999">
        <w:rPr>
          <w:rFonts w:ascii="Times New Roman" w:eastAsia="Calibri" w:hAnsi="Times New Roman"/>
        </w:rPr>
        <w:t xml:space="preserve"> de </w:t>
      </w:r>
      <w:r w:rsidR="008F4A81" w:rsidRPr="00691999">
        <w:rPr>
          <w:rFonts w:ascii="Times New Roman" w:eastAsia="Calibri" w:hAnsi="Times New Roman"/>
        </w:rPr>
        <w:t>abril</w:t>
      </w:r>
      <w:r w:rsidR="003241C2" w:rsidRPr="00691999">
        <w:rPr>
          <w:rFonts w:ascii="Times New Roman" w:eastAsia="Calibri" w:hAnsi="Times New Roman"/>
        </w:rPr>
        <w:t xml:space="preserve"> de 2018</w:t>
      </w:r>
      <w:r w:rsidR="00AE0258" w:rsidRPr="00691999">
        <w:rPr>
          <w:rFonts w:ascii="Times New Roman" w:hAnsi="Times New Roman"/>
        </w:rPr>
        <w:t>.</w:t>
      </w:r>
    </w:p>
    <w:tbl>
      <w:tblPr>
        <w:tblpPr w:leftFromText="141" w:rightFromText="141" w:vertAnchor="text" w:horzAnchor="margin" w:tblpY="605"/>
        <w:tblW w:w="5000" w:type="pct"/>
        <w:tblLook w:val="04A0" w:firstRow="1" w:lastRow="0" w:firstColumn="1" w:lastColumn="0" w:noHBand="0" w:noVBand="1"/>
      </w:tblPr>
      <w:tblGrid>
        <w:gridCol w:w="4227"/>
        <w:gridCol w:w="4776"/>
      </w:tblGrid>
      <w:tr w:rsidR="008A5235" w:rsidRPr="00691999" w:rsidTr="00905DBA">
        <w:trPr>
          <w:trHeight w:val="175"/>
        </w:trPr>
        <w:tc>
          <w:tcPr>
            <w:tcW w:w="2479" w:type="pct"/>
            <w:shd w:val="clear" w:color="auto" w:fill="auto"/>
          </w:tcPr>
          <w:p w:rsidR="008A5235" w:rsidRPr="00691999" w:rsidRDefault="008A5235" w:rsidP="00691999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691999">
              <w:rPr>
                <w:rFonts w:ascii="Times New Roman" w:hAnsi="Times New Roman"/>
                <w:b/>
              </w:rPr>
              <w:t>RÔMULO PLENTZ GIRALT</w:t>
            </w:r>
          </w:p>
          <w:p w:rsidR="008A5235" w:rsidRPr="00691999" w:rsidRDefault="008A5235" w:rsidP="00691999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691999">
              <w:rPr>
                <w:rFonts w:ascii="Times New Roman" w:hAnsi="Times New Roman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8A5235" w:rsidRPr="00691999" w:rsidRDefault="008A5235" w:rsidP="00691999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691999">
              <w:rPr>
                <w:rFonts w:ascii="Times New Roman" w:hAnsi="Times New Roman"/>
              </w:rPr>
              <w:t>______________________________________</w:t>
            </w:r>
          </w:p>
        </w:tc>
      </w:tr>
      <w:tr w:rsidR="008A5235" w:rsidRPr="00691999" w:rsidTr="00905DBA">
        <w:trPr>
          <w:trHeight w:val="181"/>
        </w:trPr>
        <w:tc>
          <w:tcPr>
            <w:tcW w:w="2479" w:type="pct"/>
            <w:shd w:val="clear" w:color="auto" w:fill="auto"/>
          </w:tcPr>
          <w:p w:rsidR="008A5235" w:rsidRPr="00691999" w:rsidRDefault="008A5235" w:rsidP="00691999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691999">
              <w:rPr>
                <w:rFonts w:ascii="Times New Roman" w:hAnsi="Times New Roman"/>
                <w:b/>
              </w:rPr>
              <w:t>PRISCILA TERRA QUESADA</w:t>
            </w:r>
          </w:p>
          <w:p w:rsidR="008A5235" w:rsidRPr="00691999" w:rsidRDefault="008A5235" w:rsidP="00691999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691999">
              <w:rPr>
                <w:rFonts w:ascii="Times New Roman" w:hAnsi="Times New Roman"/>
              </w:rPr>
              <w:t>Coordenadora Adjunta</w:t>
            </w:r>
          </w:p>
        </w:tc>
        <w:tc>
          <w:tcPr>
            <w:tcW w:w="2521" w:type="pct"/>
            <w:shd w:val="clear" w:color="auto" w:fill="auto"/>
          </w:tcPr>
          <w:p w:rsidR="008A5235" w:rsidRPr="00691999" w:rsidRDefault="008A5235" w:rsidP="00691999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691999">
              <w:rPr>
                <w:rFonts w:ascii="Times New Roman" w:hAnsi="Times New Roman"/>
              </w:rPr>
              <w:t>______________________________________</w:t>
            </w:r>
          </w:p>
        </w:tc>
      </w:tr>
      <w:tr w:rsidR="008A5235" w:rsidRPr="00691999" w:rsidTr="00905DBA">
        <w:trPr>
          <w:trHeight w:val="181"/>
        </w:trPr>
        <w:tc>
          <w:tcPr>
            <w:tcW w:w="2479" w:type="pct"/>
            <w:shd w:val="clear" w:color="auto" w:fill="auto"/>
          </w:tcPr>
          <w:p w:rsidR="008A5235" w:rsidRPr="00691999" w:rsidRDefault="008A5235" w:rsidP="00691999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691999">
              <w:rPr>
                <w:rFonts w:ascii="Times New Roman" w:hAnsi="Times New Roman"/>
                <w:b/>
              </w:rPr>
              <w:t>ALVINO JARA</w:t>
            </w:r>
          </w:p>
          <w:p w:rsidR="008A5235" w:rsidRPr="00691999" w:rsidRDefault="008A5235" w:rsidP="00691999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691999">
              <w:rPr>
                <w:rFonts w:ascii="Times New Roman" w:hAnsi="Times New Roman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8A5235" w:rsidRPr="00691999" w:rsidRDefault="008A5235" w:rsidP="00691999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691999">
              <w:rPr>
                <w:rFonts w:ascii="Times New Roman" w:hAnsi="Times New Roman"/>
              </w:rPr>
              <w:t>______________________________________</w:t>
            </w:r>
          </w:p>
        </w:tc>
      </w:tr>
      <w:tr w:rsidR="008A5235" w:rsidRPr="00691999" w:rsidTr="00905DBA">
        <w:trPr>
          <w:trHeight w:val="181"/>
        </w:trPr>
        <w:tc>
          <w:tcPr>
            <w:tcW w:w="2479" w:type="pct"/>
            <w:shd w:val="clear" w:color="auto" w:fill="auto"/>
          </w:tcPr>
          <w:p w:rsidR="008A5235" w:rsidRPr="00691999" w:rsidRDefault="008A5235" w:rsidP="00691999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691999">
              <w:rPr>
                <w:rFonts w:ascii="Times New Roman" w:hAnsi="Times New Roman"/>
                <w:b/>
              </w:rPr>
              <w:t>RODRIGO RINTZEL</w:t>
            </w:r>
          </w:p>
          <w:p w:rsidR="008A5235" w:rsidRPr="00691999" w:rsidRDefault="008A5235" w:rsidP="00691999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691999">
              <w:rPr>
                <w:rFonts w:ascii="Times New Roman" w:hAnsi="Times New Roman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8A5235" w:rsidRPr="00691999" w:rsidRDefault="008A5235" w:rsidP="00691999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691999">
              <w:rPr>
                <w:rFonts w:ascii="Times New Roman" w:hAnsi="Times New Roman"/>
              </w:rPr>
              <w:t>______________________________________</w:t>
            </w:r>
          </w:p>
        </w:tc>
      </w:tr>
    </w:tbl>
    <w:p w:rsidR="00A56089" w:rsidRPr="00691999" w:rsidRDefault="00A56089" w:rsidP="008F4A81">
      <w:pPr>
        <w:tabs>
          <w:tab w:val="left" w:pos="1418"/>
        </w:tabs>
        <w:spacing w:line="360" w:lineRule="auto"/>
        <w:rPr>
          <w:rFonts w:ascii="Times New Roman" w:hAnsi="Times New Roman"/>
        </w:rPr>
      </w:pPr>
    </w:p>
    <w:sectPr w:rsidR="00A56089" w:rsidRPr="00691999" w:rsidSect="00F53E37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DBA" w:rsidRDefault="00905DBA">
      <w:r>
        <w:separator/>
      </w:r>
    </w:p>
  </w:endnote>
  <w:endnote w:type="continuationSeparator" w:id="0">
    <w:p w:rsidR="00905DBA" w:rsidRDefault="00905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DBA" w:rsidRDefault="00905DBA">
      <w:r>
        <w:separator/>
      </w:r>
    </w:p>
  </w:footnote>
  <w:footnote w:type="continuationSeparator" w:id="0">
    <w:p w:rsidR="00905DBA" w:rsidRDefault="00905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13DB5240" wp14:editId="5FEF2AAE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75452F59" wp14:editId="7A3656E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11AFBECC" wp14:editId="1E374F7C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C20FF"/>
    <w:multiLevelType w:val="hybridMultilevel"/>
    <w:tmpl w:val="0CC66A8E"/>
    <w:lvl w:ilvl="0" w:tplc="27F42C06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755BB"/>
    <w:multiLevelType w:val="hybridMultilevel"/>
    <w:tmpl w:val="C11268CA"/>
    <w:lvl w:ilvl="0" w:tplc="A5AC478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5F497F"/>
    <w:multiLevelType w:val="hybridMultilevel"/>
    <w:tmpl w:val="8B70DB52"/>
    <w:lvl w:ilvl="0" w:tplc="A99EB1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71C93"/>
    <w:multiLevelType w:val="hybridMultilevel"/>
    <w:tmpl w:val="42D40CF4"/>
    <w:lvl w:ilvl="0" w:tplc="5606BFB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C28ED"/>
    <w:multiLevelType w:val="hybridMultilevel"/>
    <w:tmpl w:val="B7EA3A7E"/>
    <w:lvl w:ilvl="0" w:tplc="51023C36">
      <w:start w:val="1"/>
      <w:numFmt w:val="lowerLetter"/>
      <w:lvlText w:val="%1."/>
      <w:lvlJc w:val="left"/>
      <w:pPr>
        <w:ind w:left="1004" w:hanging="720"/>
      </w:pPr>
      <w:rPr>
        <w:rFonts w:ascii="Times New Roman" w:eastAsia="Cambria" w:hAnsi="Times New Roman" w:cs="Times New Roman"/>
        <w:b w:val="0"/>
        <w:u w:val="none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9C724DA"/>
    <w:multiLevelType w:val="hybridMultilevel"/>
    <w:tmpl w:val="019065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858D8"/>
    <w:multiLevelType w:val="hybridMultilevel"/>
    <w:tmpl w:val="C1243CCE"/>
    <w:lvl w:ilvl="0" w:tplc="41D0421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83695D"/>
    <w:multiLevelType w:val="hybridMultilevel"/>
    <w:tmpl w:val="7764D9CE"/>
    <w:lvl w:ilvl="0" w:tplc="21F4D47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 w15:restartNumberingAfterBreak="0">
    <w:nsid w:val="1DCF323F"/>
    <w:multiLevelType w:val="hybridMultilevel"/>
    <w:tmpl w:val="1E88CA5A"/>
    <w:lvl w:ilvl="0" w:tplc="D4347006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 w15:restartNumberingAfterBreak="0">
    <w:nsid w:val="247E3558"/>
    <w:multiLevelType w:val="hybridMultilevel"/>
    <w:tmpl w:val="2B18BDCE"/>
    <w:lvl w:ilvl="0" w:tplc="3558D22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6225F2"/>
    <w:multiLevelType w:val="hybridMultilevel"/>
    <w:tmpl w:val="393C215A"/>
    <w:lvl w:ilvl="0" w:tplc="C8EEDF4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90F5E"/>
    <w:multiLevelType w:val="hybridMultilevel"/>
    <w:tmpl w:val="E9527636"/>
    <w:lvl w:ilvl="0" w:tplc="55BEDF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BA51BB"/>
    <w:multiLevelType w:val="hybridMultilevel"/>
    <w:tmpl w:val="70D4DC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C077B7"/>
    <w:multiLevelType w:val="hybridMultilevel"/>
    <w:tmpl w:val="F0F6B730"/>
    <w:lvl w:ilvl="0" w:tplc="5E148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276AF0"/>
    <w:multiLevelType w:val="hybridMultilevel"/>
    <w:tmpl w:val="753873C4"/>
    <w:lvl w:ilvl="0" w:tplc="F86499E6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8448B0"/>
    <w:multiLevelType w:val="hybridMultilevel"/>
    <w:tmpl w:val="862A7A8C"/>
    <w:lvl w:ilvl="0" w:tplc="CE6ECF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CD6751"/>
    <w:multiLevelType w:val="hybridMultilevel"/>
    <w:tmpl w:val="3878A120"/>
    <w:lvl w:ilvl="0" w:tplc="1F22CEA6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BC1E5F"/>
    <w:multiLevelType w:val="hybridMultilevel"/>
    <w:tmpl w:val="B0425B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33A6A"/>
    <w:multiLevelType w:val="hybridMultilevel"/>
    <w:tmpl w:val="E80E10CA"/>
    <w:lvl w:ilvl="0" w:tplc="68E6DC04">
      <w:start w:val="1"/>
      <w:numFmt w:val="decimal"/>
      <w:lvlText w:val="3.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 w15:restartNumberingAfterBreak="0">
    <w:nsid w:val="71730CFB"/>
    <w:multiLevelType w:val="hybridMultilevel"/>
    <w:tmpl w:val="F558EC8E"/>
    <w:lvl w:ilvl="0" w:tplc="AB123D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24"/>
  </w:num>
  <w:num w:numId="5">
    <w:abstractNumId w:val="3"/>
  </w:num>
  <w:num w:numId="6">
    <w:abstractNumId w:val="19"/>
  </w:num>
  <w:num w:numId="7">
    <w:abstractNumId w:val="32"/>
  </w:num>
  <w:num w:numId="8">
    <w:abstractNumId w:val="25"/>
  </w:num>
  <w:num w:numId="9">
    <w:abstractNumId w:val="20"/>
  </w:num>
  <w:num w:numId="10">
    <w:abstractNumId w:val="18"/>
  </w:num>
  <w:num w:numId="11">
    <w:abstractNumId w:val="26"/>
  </w:num>
  <w:num w:numId="12">
    <w:abstractNumId w:val="31"/>
  </w:num>
  <w:num w:numId="13">
    <w:abstractNumId w:val="12"/>
  </w:num>
  <w:num w:numId="14">
    <w:abstractNumId w:val="29"/>
  </w:num>
  <w:num w:numId="15">
    <w:abstractNumId w:val="9"/>
  </w:num>
  <w:num w:numId="16">
    <w:abstractNumId w:val="27"/>
  </w:num>
  <w:num w:numId="17">
    <w:abstractNumId w:val="8"/>
  </w:num>
  <w:num w:numId="18">
    <w:abstractNumId w:val="17"/>
  </w:num>
  <w:num w:numId="19">
    <w:abstractNumId w:val="28"/>
  </w:num>
  <w:num w:numId="20">
    <w:abstractNumId w:val="30"/>
  </w:num>
  <w:num w:numId="21">
    <w:abstractNumId w:val="21"/>
  </w:num>
  <w:num w:numId="22">
    <w:abstractNumId w:val="13"/>
  </w:num>
  <w:num w:numId="23">
    <w:abstractNumId w:val="0"/>
  </w:num>
  <w:num w:numId="24">
    <w:abstractNumId w:val="10"/>
  </w:num>
  <w:num w:numId="25">
    <w:abstractNumId w:val="22"/>
  </w:num>
  <w:num w:numId="26">
    <w:abstractNumId w:val="1"/>
  </w:num>
  <w:num w:numId="27">
    <w:abstractNumId w:val="2"/>
  </w:num>
  <w:num w:numId="28">
    <w:abstractNumId w:val="16"/>
  </w:num>
  <w:num w:numId="29">
    <w:abstractNumId w:val="7"/>
  </w:num>
  <w:num w:numId="30">
    <w:abstractNumId w:val="23"/>
  </w:num>
  <w:num w:numId="31">
    <w:abstractNumId w:val="14"/>
  </w:num>
  <w:num w:numId="32">
    <w:abstractNumId w:val="4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6C"/>
    <w:rsid w:val="00000ACA"/>
    <w:rsid w:val="00000F5C"/>
    <w:rsid w:val="00001DA1"/>
    <w:rsid w:val="00002010"/>
    <w:rsid w:val="00010124"/>
    <w:rsid w:val="0001455E"/>
    <w:rsid w:val="000154E1"/>
    <w:rsid w:val="00020281"/>
    <w:rsid w:val="00025F8F"/>
    <w:rsid w:val="00036FAD"/>
    <w:rsid w:val="00037053"/>
    <w:rsid w:val="0004084C"/>
    <w:rsid w:val="0004369C"/>
    <w:rsid w:val="000445A9"/>
    <w:rsid w:val="000458AD"/>
    <w:rsid w:val="00047D8A"/>
    <w:rsid w:val="0005249A"/>
    <w:rsid w:val="00066430"/>
    <w:rsid w:val="00067339"/>
    <w:rsid w:val="000703B4"/>
    <w:rsid w:val="00071589"/>
    <w:rsid w:val="00073E89"/>
    <w:rsid w:val="00074F5F"/>
    <w:rsid w:val="000754F5"/>
    <w:rsid w:val="0007671E"/>
    <w:rsid w:val="00080F43"/>
    <w:rsid w:val="00082DE8"/>
    <w:rsid w:val="00085364"/>
    <w:rsid w:val="0009011F"/>
    <w:rsid w:val="000936B0"/>
    <w:rsid w:val="0009658D"/>
    <w:rsid w:val="000A4015"/>
    <w:rsid w:val="000A6E81"/>
    <w:rsid w:val="000B007B"/>
    <w:rsid w:val="000B3250"/>
    <w:rsid w:val="000B5769"/>
    <w:rsid w:val="000D12E5"/>
    <w:rsid w:val="000D2C40"/>
    <w:rsid w:val="000E28C9"/>
    <w:rsid w:val="000E71D0"/>
    <w:rsid w:val="000F0649"/>
    <w:rsid w:val="00102810"/>
    <w:rsid w:val="0010535E"/>
    <w:rsid w:val="001056AB"/>
    <w:rsid w:val="001100E4"/>
    <w:rsid w:val="001136C6"/>
    <w:rsid w:val="00115D3A"/>
    <w:rsid w:val="00121F68"/>
    <w:rsid w:val="00123042"/>
    <w:rsid w:val="0012402E"/>
    <w:rsid w:val="00135590"/>
    <w:rsid w:val="00135DA7"/>
    <w:rsid w:val="00143590"/>
    <w:rsid w:val="00145005"/>
    <w:rsid w:val="001511C9"/>
    <w:rsid w:val="00153E55"/>
    <w:rsid w:val="00164301"/>
    <w:rsid w:val="0016484D"/>
    <w:rsid w:val="0016670A"/>
    <w:rsid w:val="00167E7E"/>
    <w:rsid w:val="0017061E"/>
    <w:rsid w:val="00170C7D"/>
    <w:rsid w:val="00171DE2"/>
    <w:rsid w:val="00173D2E"/>
    <w:rsid w:val="00174940"/>
    <w:rsid w:val="00174D55"/>
    <w:rsid w:val="00180166"/>
    <w:rsid w:val="001820E5"/>
    <w:rsid w:val="00183A48"/>
    <w:rsid w:val="00186526"/>
    <w:rsid w:val="0018655C"/>
    <w:rsid w:val="0019362F"/>
    <w:rsid w:val="00193EE5"/>
    <w:rsid w:val="001A0563"/>
    <w:rsid w:val="001A3726"/>
    <w:rsid w:val="001B5217"/>
    <w:rsid w:val="001D1939"/>
    <w:rsid w:val="001D3CDB"/>
    <w:rsid w:val="001D558E"/>
    <w:rsid w:val="001D6201"/>
    <w:rsid w:val="001D7808"/>
    <w:rsid w:val="001E15D4"/>
    <w:rsid w:val="001E2E6C"/>
    <w:rsid w:val="001F7F5F"/>
    <w:rsid w:val="0020186A"/>
    <w:rsid w:val="002039E1"/>
    <w:rsid w:val="0020681B"/>
    <w:rsid w:val="00207874"/>
    <w:rsid w:val="00210ED2"/>
    <w:rsid w:val="00213BFB"/>
    <w:rsid w:val="002149F5"/>
    <w:rsid w:val="002162ED"/>
    <w:rsid w:val="00223BED"/>
    <w:rsid w:val="002253D8"/>
    <w:rsid w:val="00232EC7"/>
    <w:rsid w:val="00233635"/>
    <w:rsid w:val="002360AE"/>
    <w:rsid w:val="00244EF0"/>
    <w:rsid w:val="002536BA"/>
    <w:rsid w:val="002536F2"/>
    <w:rsid w:val="00254069"/>
    <w:rsid w:val="00254F9E"/>
    <w:rsid w:val="00262588"/>
    <w:rsid w:val="00262BE0"/>
    <w:rsid w:val="002667E2"/>
    <w:rsid w:val="00271145"/>
    <w:rsid w:val="002735A9"/>
    <w:rsid w:val="00274E12"/>
    <w:rsid w:val="00276BE5"/>
    <w:rsid w:val="00277A55"/>
    <w:rsid w:val="002804F8"/>
    <w:rsid w:val="00282A3A"/>
    <w:rsid w:val="0028474F"/>
    <w:rsid w:val="00287D1B"/>
    <w:rsid w:val="00292EEE"/>
    <w:rsid w:val="002970FC"/>
    <w:rsid w:val="00297C97"/>
    <w:rsid w:val="002A0CA7"/>
    <w:rsid w:val="002A217E"/>
    <w:rsid w:val="002A4D81"/>
    <w:rsid w:val="002B0A04"/>
    <w:rsid w:val="002C290B"/>
    <w:rsid w:val="002C30EF"/>
    <w:rsid w:val="002C71F3"/>
    <w:rsid w:val="002C7573"/>
    <w:rsid w:val="002D1AC4"/>
    <w:rsid w:val="002D2D16"/>
    <w:rsid w:val="002D4C79"/>
    <w:rsid w:val="002E64C2"/>
    <w:rsid w:val="002F3569"/>
    <w:rsid w:val="003039EF"/>
    <w:rsid w:val="00305DC6"/>
    <w:rsid w:val="003062AB"/>
    <w:rsid w:val="0030724A"/>
    <w:rsid w:val="003102E1"/>
    <w:rsid w:val="00321659"/>
    <w:rsid w:val="0032225C"/>
    <w:rsid w:val="003241C2"/>
    <w:rsid w:val="0032536C"/>
    <w:rsid w:val="00325C00"/>
    <w:rsid w:val="00325EF1"/>
    <w:rsid w:val="00340503"/>
    <w:rsid w:val="00343041"/>
    <w:rsid w:val="003505E4"/>
    <w:rsid w:val="00351EB8"/>
    <w:rsid w:val="00352307"/>
    <w:rsid w:val="00353C04"/>
    <w:rsid w:val="00354E22"/>
    <w:rsid w:val="00355E15"/>
    <w:rsid w:val="00356BEC"/>
    <w:rsid w:val="003572DF"/>
    <w:rsid w:val="0035753C"/>
    <w:rsid w:val="003652C0"/>
    <w:rsid w:val="0036644B"/>
    <w:rsid w:val="00374516"/>
    <w:rsid w:val="0037561A"/>
    <w:rsid w:val="0038038E"/>
    <w:rsid w:val="00381432"/>
    <w:rsid w:val="00384730"/>
    <w:rsid w:val="00385DA6"/>
    <w:rsid w:val="0039127B"/>
    <w:rsid w:val="003935FA"/>
    <w:rsid w:val="00395EB0"/>
    <w:rsid w:val="003962EC"/>
    <w:rsid w:val="00397776"/>
    <w:rsid w:val="003A4C16"/>
    <w:rsid w:val="003A7C3C"/>
    <w:rsid w:val="003B53CC"/>
    <w:rsid w:val="003B5F22"/>
    <w:rsid w:val="003B7099"/>
    <w:rsid w:val="003C0E1D"/>
    <w:rsid w:val="003C14B4"/>
    <w:rsid w:val="003C2B08"/>
    <w:rsid w:val="003C3513"/>
    <w:rsid w:val="003D0637"/>
    <w:rsid w:val="003D21C7"/>
    <w:rsid w:val="003E3248"/>
    <w:rsid w:val="003E419B"/>
    <w:rsid w:val="003E5BAF"/>
    <w:rsid w:val="003E64C7"/>
    <w:rsid w:val="003F0B6D"/>
    <w:rsid w:val="003F0B7F"/>
    <w:rsid w:val="003F3074"/>
    <w:rsid w:val="003F5F95"/>
    <w:rsid w:val="00403559"/>
    <w:rsid w:val="004052D8"/>
    <w:rsid w:val="00410116"/>
    <w:rsid w:val="004105B1"/>
    <w:rsid w:val="004130E0"/>
    <w:rsid w:val="00413E0E"/>
    <w:rsid w:val="00420432"/>
    <w:rsid w:val="004206CC"/>
    <w:rsid w:val="0042076A"/>
    <w:rsid w:val="004319B2"/>
    <w:rsid w:val="00432A96"/>
    <w:rsid w:val="004336AD"/>
    <w:rsid w:val="004359A2"/>
    <w:rsid w:val="00440287"/>
    <w:rsid w:val="0045317D"/>
    <w:rsid w:val="00454BD4"/>
    <w:rsid w:val="00463595"/>
    <w:rsid w:val="004651A4"/>
    <w:rsid w:val="00465CC0"/>
    <w:rsid w:val="00465D4C"/>
    <w:rsid w:val="00470F15"/>
    <w:rsid w:val="00472935"/>
    <w:rsid w:val="00475C9B"/>
    <w:rsid w:val="00480E50"/>
    <w:rsid w:val="00481D1A"/>
    <w:rsid w:val="00482449"/>
    <w:rsid w:val="00493551"/>
    <w:rsid w:val="00493C92"/>
    <w:rsid w:val="004A023D"/>
    <w:rsid w:val="004A1B77"/>
    <w:rsid w:val="004A24B4"/>
    <w:rsid w:val="004A610C"/>
    <w:rsid w:val="004A7628"/>
    <w:rsid w:val="004A7F6A"/>
    <w:rsid w:val="004B0ACB"/>
    <w:rsid w:val="004B3D0C"/>
    <w:rsid w:val="004B6DCD"/>
    <w:rsid w:val="004C1E9A"/>
    <w:rsid w:val="004C52FB"/>
    <w:rsid w:val="004C763A"/>
    <w:rsid w:val="004D351A"/>
    <w:rsid w:val="004D5132"/>
    <w:rsid w:val="004D66ED"/>
    <w:rsid w:val="004E3809"/>
    <w:rsid w:val="004E52A1"/>
    <w:rsid w:val="004F0094"/>
    <w:rsid w:val="004F25C8"/>
    <w:rsid w:val="004F2EA5"/>
    <w:rsid w:val="004F56E7"/>
    <w:rsid w:val="004F59DE"/>
    <w:rsid w:val="004F6A99"/>
    <w:rsid w:val="00501A9E"/>
    <w:rsid w:val="0050553E"/>
    <w:rsid w:val="00521EDA"/>
    <w:rsid w:val="00523767"/>
    <w:rsid w:val="005260F0"/>
    <w:rsid w:val="00527588"/>
    <w:rsid w:val="00545E80"/>
    <w:rsid w:val="00546E37"/>
    <w:rsid w:val="00546EA2"/>
    <w:rsid w:val="00547AD1"/>
    <w:rsid w:val="00551B24"/>
    <w:rsid w:val="005534F0"/>
    <w:rsid w:val="00553B02"/>
    <w:rsid w:val="005549EE"/>
    <w:rsid w:val="005551F7"/>
    <w:rsid w:val="00556541"/>
    <w:rsid w:val="00560B9E"/>
    <w:rsid w:val="00566358"/>
    <w:rsid w:val="00567FF5"/>
    <w:rsid w:val="00571546"/>
    <w:rsid w:val="00576989"/>
    <w:rsid w:val="00577FFA"/>
    <w:rsid w:val="00583D03"/>
    <w:rsid w:val="00583E9B"/>
    <w:rsid w:val="005877BA"/>
    <w:rsid w:val="005906A2"/>
    <w:rsid w:val="00590F8B"/>
    <w:rsid w:val="00596C67"/>
    <w:rsid w:val="005A0C8C"/>
    <w:rsid w:val="005A3297"/>
    <w:rsid w:val="005A7396"/>
    <w:rsid w:val="005B31AF"/>
    <w:rsid w:val="005B33FC"/>
    <w:rsid w:val="005B4A9B"/>
    <w:rsid w:val="005B5C6B"/>
    <w:rsid w:val="005C15D6"/>
    <w:rsid w:val="005C220B"/>
    <w:rsid w:val="005C45E4"/>
    <w:rsid w:val="005C5C95"/>
    <w:rsid w:val="005C6172"/>
    <w:rsid w:val="005D656F"/>
    <w:rsid w:val="005D6949"/>
    <w:rsid w:val="005D7954"/>
    <w:rsid w:val="005E4361"/>
    <w:rsid w:val="005E6986"/>
    <w:rsid w:val="005F1E42"/>
    <w:rsid w:val="005F4411"/>
    <w:rsid w:val="005F4B0B"/>
    <w:rsid w:val="00600AAE"/>
    <w:rsid w:val="0060311A"/>
    <w:rsid w:val="00603214"/>
    <w:rsid w:val="00607B7E"/>
    <w:rsid w:val="006245CC"/>
    <w:rsid w:val="006271ED"/>
    <w:rsid w:val="00627846"/>
    <w:rsid w:val="00627E96"/>
    <w:rsid w:val="00633052"/>
    <w:rsid w:val="006348AC"/>
    <w:rsid w:val="00641960"/>
    <w:rsid w:val="006429A3"/>
    <w:rsid w:val="0064374E"/>
    <w:rsid w:val="00645BBB"/>
    <w:rsid w:val="00650512"/>
    <w:rsid w:val="00650BA3"/>
    <w:rsid w:val="00651EBD"/>
    <w:rsid w:val="006557E3"/>
    <w:rsid w:val="00657999"/>
    <w:rsid w:val="00662110"/>
    <w:rsid w:val="006652BA"/>
    <w:rsid w:val="00671FF2"/>
    <w:rsid w:val="0068297C"/>
    <w:rsid w:val="00682D9A"/>
    <w:rsid w:val="006839AC"/>
    <w:rsid w:val="00686E7B"/>
    <w:rsid w:val="00691999"/>
    <w:rsid w:val="006973EA"/>
    <w:rsid w:val="006A2EA8"/>
    <w:rsid w:val="006A5986"/>
    <w:rsid w:val="006B5082"/>
    <w:rsid w:val="006C0E23"/>
    <w:rsid w:val="006C1C21"/>
    <w:rsid w:val="006C211B"/>
    <w:rsid w:val="006C324F"/>
    <w:rsid w:val="006D0DC2"/>
    <w:rsid w:val="006D0DD4"/>
    <w:rsid w:val="006D0F9B"/>
    <w:rsid w:val="006D3DDB"/>
    <w:rsid w:val="006D5A0A"/>
    <w:rsid w:val="006D6448"/>
    <w:rsid w:val="006D7428"/>
    <w:rsid w:val="006F22BA"/>
    <w:rsid w:val="006F5A2F"/>
    <w:rsid w:val="0070278B"/>
    <w:rsid w:val="0070367A"/>
    <w:rsid w:val="0071156F"/>
    <w:rsid w:val="0071168F"/>
    <w:rsid w:val="00712108"/>
    <w:rsid w:val="007123D8"/>
    <w:rsid w:val="00712E67"/>
    <w:rsid w:val="00721CDF"/>
    <w:rsid w:val="00730665"/>
    <w:rsid w:val="007335BA"/>
    <w:rsid w:val="0073573C"/>
    <w:rsid w:val="00737297"/>
    <w:rsid w:val="00741504"/>
    <w:rsid w:val="007473DE"/>
    <w:rsid w:val="0075291B"/>
    <w:rsid w:val="00756266"/>
    <w:rsid w:val="007601AA"/>
    <w:rsid w:val="00760D75"/>
    <w:rsid w:val="007632AC"/>
    <w:rsid w:val="007662E2"/>
    <w:rsid w:val="0076664A"/>
    <w:rsid w:val="00766F9E"/>
    <w:rsid w:val="00771B40"/>
    <w:rsid w:val="0077400B"/>
    <w:rsid w:val="00775A9F"/>
    <w:rsid w:val="007800E1"/>
    <w:rsid w:val="00785F18"/>
    <w:rsid w:val="0078755D"/>
    <w:rsid w:val="00787C83"/>
    <w:rsid w:val="007A233B"/>
    <w:rsid w:val="007A44CA"/>
    <w:rsid w:val="007A4D89"/>
    <w:rsid w:val="007A7CCA"/>
    <w:rsid w:val="007B1798"/>
    <w:rsid w:val="007C260B"/>
    <w:rsid w:val="007C5CD2"/>
    <w:rsid w:val="007C68A8"/>
    <w:rsid w:val="007C7C54"/>
    <w:rsid w:val="007E6C55"/>
    <w:rsid w:val="007F1371"/>
    <w:rsid w:val="007F7673"/>
    <w:rsid w:val="007F77A3"/>
    <w:rsid w:val="00802B60"/>
    <w:rsid w:val="00802E3F"/>
    <w:rsid w:val="00816DE7"/>
    <w:rsid w:val="00817206"/>
    <w:rsid w:val="00820080"/>
    <w:rsid w:val="008334F3"/>
    <w:rsid w:val="0083360E"/>
    <w:rsid w:val="0083382A"/>
    <w:rsid w:val="00836D6D"/>
    <w:rsid w:val="00837277"/>
    <w:rsid w:val="00841A2A"/>
    <w:rsid w:val="008439B7"/>
    <w:rsid w:val="00844208"/>
    <w:rsid w:val="008446B8"/>
    <w:rsid w:val="00854569"/>
    <w:rsid w:val="00857617"/>
    <w:rsid w:val="008603C7"/>
    <w:rsid w:val="0086129B"/>
    <w:rsid w:val="00873BAB"/>
    <w:rsid w:val="00875D64"/>
    <w:rsid w:val="008820B9"/>
    <w:rsid w:val="00897316"/>
    <w:rsid w:val="008A04CE"/>
    <w:rsid w:val="008A23E7"/>
    <w:rsid w:val="008A46E3"/>
    <w:rsid w:val="008A5235"/>
    <w:rsid w:val="008A6CDE"/>
    <w:rsid w:val="008B0962"/>
    <w:rsid w:val="008B3DF7"/>
    <w:rsid w:val="008B63D5"/>
    <w:rsid w:val="008B6C76"/>
    <w:rsid w:val="008D1A04"/>
    <w:rsid w:val="008D5241"/>
    <w:rsid w:val="008D7D1C"/>
    <w:rsid w:val="008E0431"/>
    <w:rsid w:val="008E05C0"/>
    <w:rsid w:val="008E20BE"/>
    <w:rsid w:val="008E431E"/>
    <w:rsid w:val="008E7483"/>
    <w:rsid w:val="008F239E"/>
    <w:rsid w:val="008F4465"/>
    <w:rsid w:val="008F4A81"/>
    <w:rsid w:val="008F4FDD"/>
    <w:rsid w:val="009025A2"/>
    <w:rsid w:val="00905DBA"/>
    <w:rsid w:val="00912634"/>
    <w:rsid w:val="009154B0"/>
    <w:rsid w:val="009169DB"/>
    <w:rsid w:val="00917BB6"/>
    <w:rsid w:val="00921EF7"/>
    <w:rsid w:val="0092286C"/>
    <w:rsid w:val="00926D60"/>
    <w:rsid w:val="00933794"/>
    <w:rsid w:val="00934F13"/>
    <w:rsid w:val="00945D2B"/>
    <w:rsid w:val="00953C9A"/>
    <w:rsid w:val="00962731"/>
    <w:rsid w:val="0096441F"/>
    <w:rsid w:val="0096760D"/>
    <w:rsid w:val="00972FDB"/>
    <w:rsid w:val="00976EE3"/>
    <w:rsid w:val="00977288"/>
    <w:rsid w:val="00984342"/>
    <w:rsid w:val="00985EC7"/>
    <w:rsid w:val="00986211"/>
    <w:rsid w:val="009941FC"/>
    <w:rsid w:val="00995531"/>
    <w:rsid w:val="009A10B6"/>
    <w:rsid w:val="009A4845"/>
    <w:rsid w:val="009B0560"/>
    <w:rsid w:val="009B1BAF"/>
    <w:rsid w:val="009B3244"/>
    <w:rsid w:val="009B78C0"/>
    <w:rsid w:val="009B7D9C"/>
    <w:rsid w:val="009C0310"/>
    <w:rsid w:val="009C0DDA"/>
    <w:rsid w:val="009C26A9"/>
    <w:rsid w:val="009D172B"/>
    <w:rsid w:val="009D4EF1"/>
    <w:rsid w:val="009D6627"/>
    <w:rsid w:val="009D7C10"/>
    <w:rsid w:val="009E59D4"/>
    <w:rsid w:val="009E608B"/>
    <w:rsid w:val="009E695C"/>
    <w:rsid w:val="009F1951"/>
    <w:rsid w:val="009F30C0"/>
    <w:rsid w:val="009F3901"/>
    <w:rsid w:val="00A0065B"/>
    <w:rsid w:val="00A02F4B"/>
    <w:rsid w:val="00A03681"/>
    <w:rsid w:val="00A103EE"/>
    <w:rsid w:val="00A13B46"/>
    <w:rsid w:val="00A16511"/>
    <w:rsid w:val="00A17C0C"/>
    <w:rsid w:val="00A20261"/>
    <w:rsid w:val="00A25517"/>
    <w:rsid w:val="00A26C8F"/>
    <w:rsid w:val="00A351FE"/>
    <w:rsid w:val="00A371C2"/>
    <w:rsid w:val="00A41D6C"/>
    <w:rsid w:val="00A42014"/>
    <w:rsid w:val="00A43ADB"/>
    <w:rsid w:val="00A479E5"/>
    <w:rsid w:val="00A551EE"/>
    <w:rsid w:val="00A56089"/>
    <w:rsid w:val="00A652E4"/>
    <w:rsid w:val="00A813B8"/>
    <w:rsid w:val="00A81B82"/>
    <w:rsid w:val="00A862C3"/>
    <w:rsid w:val="00A90476"/>
    <w:rsid w:val="00A90D21"/>
    <w:rsid w:val="00A90E32"/>
    <w:rsid w:val="00AA2798"/>
    <w:rsid w:val="00AA5745"/>
    <w:rsid w:val="00AA795C"/>
    <w:rsid w:val="00AB0217"/>
    <w:rsid w:val="00AB083E"/>
    <w:rsid w:val="00AB6935"/>
    <w:rsid w:val="00AB6B02"/>
    <w:rsid w:val="00AB7292"/>
    <w:rsid w:val="00AC481D"/>
    <w:rsid w:val="00AC7533"/>
    <w:rsid w:val="00AD16C0"/>
    <w:rsid w:val="00AD2F2B"/>
    <w:rsid w:val="00AE0258"/>
    <w:rsid w:val="00AE41A4"/>
    <w:rsid w:val="00AE5B1C"/>
    <w:rsid w:val="00AF3F93"/>
    <w:rsid w:val="00AF493D"/>
    <w:rsid w:val="00B031B3"/>
    <w:rsid w:val="00B03A56"/>
    <w:rsid w:val="00B04599"/>
    <w:rsid w:val="00B12D4E"/>
    <w:rsid w:val="00B13BEC"/>
    <w:rsid w:val="00B145AF"/>
    <w:rsid w:val="00B145B0"/>
    <w:rsid w:val="00B2084F"/>
    <w:rsid w:val="00B22FDF"/>
    <w:rsid w:val="00B23D2B"/>
    <w:rsid w:val="00B24913"/>
    <w:rsid w:val="00B24AC7"/>
    <w:rsid w:val="00B25831"/>
    <w:rsid w:val="00B33ACA"/>
    <w:rsid w:val="00B33DC6"/>
    <w:rsid w:val="00B355F2"/>
    <w:rsid w:val="00B36AED"/>
    <w:rsid w:val="00B37690"/>
    <w:rsid w:val="00B42603"/>
    <w:rsid w:val="00B509E6"/>
    <w:rsid w:val="00B558FB"/>
    <w:rsid w:val="00B60189"/>
    <w:rsid w:val="00B6234C"/>
    <w:rsid w:val="00B624DE"/>
    <w:rsid w:val="00B626C3"/>
    <w:rsid w:val="00B6570B"/>
    <w:rsid w:val="00B65978"/>
    <w:rsid w:val="00B75C0E"/>
    <w:rsid w:val="00B85ECC"/>
    <w:rsid w:val="00B910CC"/>
    <w:rsid w:val="00B94CC8"/>
    <w:rsid w:val="00B95FAD"/>
    <w:rsid w:val="00BA3114"/>
    <w:rsid w:val="00BA3AF1"/>
    <w:rsid w:val="00BA5A0B"/>
    <w:rsid w:val="00BA6AEB"/>
    <w:rsid w:val="00BB18C8"/>
    <w:rsid w:val="00BB2671"/>
    <w:rsid w:val="00BB3838"/>
    <w:rsid w:val="00BC14CD"/>
    <w:rsid w:val="00BC3975"/>
    <w:rsid w:val="00BD1F54"/>
    <w:rsid w:val="00BD3DEF"/>
    <w:rsid w:val="00BE1D0F"/>
    <w:rsid w:val="00BE6FE2"/>
    <w:rsid w:val="00BF1F57"/>
    <w:rsid w:val="00BF25D0"/>
    <w:rsid w:val="00BF5601"/>
    <w:rsid w:val="00C00CE3"/>
    <w:rsid w:val="00C03320"/>
    <w:rsid w:val="00C033FD"/>
    <w:rsid w:val="00C06005"/>
    <w:rsid w:val="00C16844"/>
    <w:rsid w:val="00C30BFB"/>
    <w:rsid w:val="00C31061"/>
    <w:rsid w:val="00C32B3C"/>
    <w:rsid w:val="00C35A43"/>
    <w:rsid w:val="00C365B6"/>
    <w:rsid w:val="00C44812"/>
    <w:rsid w:val="00C50D27"/>
    <w:rsid w:val="00C54753"/>
    <w:rsid w:val="00C55B31"/>
    <w:rsid w:val="00C56D45"/>
    <w:rsid w:val="00C5738E"/>
    <w:rsid w:val="00C60C82"/>
    <w:rsid w:val="00C62783"/>
    <w:rsid w:val="00C63FBF"/>
    <w:rsid w:val="00C74326"/>
    <w:rsid w:val="00C74E47"/>
    <w:rsid w:val="00C76F24"/>
    <w:rsid w:val="00C8012B"/>
    <w:rsid w:val="00C83A72"/>
    <w:rsid w:val="00C846B0"/>
    <w:rsid w:val="00C85EE9"/>
    <w:rsid w:val="00C86AF8"/>
    <w:rsid w:val="00C874EA"/>
    <w:rsid w:val="00C87D66"/>
    <w:rsid w:val="00C906E1"/>
    <w:rsid w:val="00C94038"/>
    <w:rsid w:val="00C97C1E"/>
    <w:rsid w:val="00C97FDA"/>
    <w:rsid w:val="00CA015C"/>
    <w:rsid w:val="00CA0CD6"/>
    <w:rsid w:val="00CA2A36"/>
    <w:rsid w:val="00CA4261"/>
    <w:rsid w:val="00CA5B87"/>
    <w:rsid w:val="00CB071E"/>
    <w:rsid w:val="00CB1996"/>
    <w:rsid w:val="00CB4ACB"/>
    <w:rsid w:val="00CB6BDF"/>
    <w:rsid w:val="00CC2BE2"/>
    <w:rsid w:val="00CC32E0"/>
    <w:rsid w:val="00CC35E4"/>
    <w:rsid w:val="00CC46B9"/>
    <w:rsid w:val="00CC4FF0"/>
    <w:rsid w:val="00CC6819"/>
    <w:rsid w:val="00CC6DBE"/>
    <w:rsid w:val="00CD0411"/>
    <w:rsid w:val="00CD0BDC"/>
    <w:rsid w:val="00CD3E14"/>
    <w:rsid w:val="00CD7FFB"/>
    <w:rsid w:val="00CE1F2B"/>
    <w:rsid w:val="00CE44C7"/>
    <w:rsid w:val="00CE6130"/>
    <w:rsid w:val="00CE7434"/>
    <w:rsid w:val="00CF2393"/>
    <w:rsid w:val="00CF2C2D"/>
    <w:rsid w:val="00CF44B8"/>
    <w:rsid w:val="00CF450D"/>
    <w:rsid w:val="00CF5D88"/>
    <w:rsid w:val="00CF732E"/>
    <w:rsid w:val="00D00005"/>
    <w:rsid w:val="00D0256B"/>
    <w:rsid w:val="00D02CD7"/>
    <w:rsid w:val="00D0377A"/>
    <w:rsid w:val="00D06D87"/>
    <w:rsid w:val="00D11B1F"/>
    <w:rsid w:val="00D1233F"/>
    <w:rsid w:val="00D127D2"/>
    <w:rsid w:val="00D1657A"/>
    <w:rsid w:val="00D20F0C"/>
    <w:rsid w:val="00D216CC"/>
    <w:rsid w:val="00D23428"/>
    <w:rsid w:val="00D313B8"/>
    <w:rsid w:val="00D33F09"/>
    <w:rsid w:val="00D46D25"/>
    <w:rsid w:val="00D46DCE"/>
    <w:rsid w:val="00D507ED"/>
    <w:rsid w:val="00D52BFD"/>
    <w:rsid w:val="00D52EDF"/>
    <w:rsid w:val="00D63ED3"/>
    <w:rsid w:val="00D67414"/>
    <w:rsid w:val="00D74C3B"/>
    <w:rsid w:val="00D75B6E"/>
    <w:rsid w:val="00D7697D"/>
    <w:rsid w:val="00D81216"/>
    <w:rsid w:val="00D823FF"/>
    <w:rsid w:val="00D82E9D"/>
    <w:rsid w:val="00D90128"/>
    <w:rsid w:val="00D95398"/>
    <w:rsid w:val="00D966C9"/>
    <w:rsid w:val="00D97662"/>
    <w:rsid w:val="00DA1C05"/>
    <w:rsid w:val="00DA2B41"/>
    <w:rsid w:val="00DB1F2F"/>
    <w:rsid w:val="00DB2F14"/>
    <w:rsid w:val="00DB4510"/>
    <w:rsid w:val="00DB539A"/>
    <w:rsid w:val="00DB6424"/>
    <w:rsid w:val="00DB763E"/>
    <w:rsid w:val="00DC199D"/>
    <w:rsid w:val="00DC22DB"/>
    <w:rsid w:val="00DC2967"/>
    <w:rsid w:val="00DC3EEC"/>
    <w:rsid w:val="00DC7652"/>
    <w:rsid w:val="00DD0831"/>
    <w:rsid w:val="00DD0AB0"/>
    <w:rsid w:val="00DD3B90"/>
    <w:rsid w:val="00DD479A"/>
    <w:rsid w:val="00DE344E"/>
    <w:rsid w:val="00DF371F"/>
    <w:rsid w:val="00DF51FA"/>
    <w:rsid w:val="00E05C39"/>
    <w:rsid w:val="00E06DCC"/>
    <w:rsid w:val="00E0709A"/>
    <w:rsid w:val="00E10F05"/>
    <w:rsid w:val="00E14CC3"/>
    <w:rsid w:val="00E20B9E"/>
    <w:rsid w:val="00E23ACA"/>
    <w:rsid w:val="00E24758"/>
    <w:rsid w:val="00E26688"/>
    <w:rsid w:val="00E30CFB"/>
    <w:rsid w:val="00E3284E"/>
    <w:rsid w:val="00E33A18"/>
    <w:rsid w:val="00E34872"/>
    <w:rsid w:val="00E37C31"/>
    <w:rsid w:val="00E42BBD"/>
    <w:rsid w:val="00E42D89"/>
    <w:rsid w:val="00E510C0"/>
    <w:rsid w:val="00E520D8"/>
    <w:rsid w:val="00E54AE8"/>
    <w:rsid w:val="00E55530"/>
    <w:rsid w:val="00E56391"/>
    <w:rsid w:val="00E624F3"/>
    <w:rsid w:val="00E644D8"/>
    <w:rsid w:val="00E71592"/>
    <w:rsid w:val="00E7292D"/>
    <w:rsid w:val="00E75393"/>
    <w:rsid w:val="00E770C2"/>
    <w:rsid w:val="00E8550E"/>
    <w:rsid w:val="00E90912"/>
    <w:rsid w:val="00E923C0"/>
    <w:rsid w:val="00E93404"/>
    <w:rsid w:val="00EA18A5"/>
    <w:rsid w:val="00EA5068"/>
    <w:rsid w:val="00EA538D"/>
    <w:rsid w:val="00EA7A90"/>
    <w:rsid w:val="00EB0D38"/>
    <w:rsid w:val="00EB66A9"/>
    <w:rsid w:val="00EC14DB"/>
    <w:rsid w:val="00EC41FA"/>
    <w:rsid w:val="00EC4876"/>
    <w:rsid w:val="00ED0B34"/>
    <w:rsid w:val="00EE4085"/>
    <w:rsid w:val="00EF3EC9"/>
    <w:rsid w:val="00EF5DC9"/>
    <w:rsid w:val="00EF7502"/>
    <w:rsid w:val="00F04346"/>
    <w:rsid w:val="00F1106E"/>
    <w:rsid w:val="00F120F5"/>
    <w:rsid w:val="00F20C4D"/>
    <w:rsid w:val="00F24FD2"/>
    <w:rsid w:val="00F303FE"/>
    <w:rsid w:val="00F322E7"/>
    <w:rsid w:val="00F4534F"/>
    <w:rsid w:val="00F455A6"/>
    <w:rsid w:val="00F45936"/>
    <w:rsid w:val="00F4730B"/>
    <w:rsid w:val="00F5195D"/>
    <w:rsid w:val="00F52F29"/>
    <w:rsid w:val="00F53E37"/>
    <w:rsid w:val="00F5519A"/>
    <w:rsid w:val="00F57E9B"/>
    <w:rsid w:val="00F6106A"/>
    <w:rsid w:val="00F61293"/>
    <w:rsid w:val="00F61A34"/>
    <w:rsid w:val="00F62A69"/>
    <w:rsid w:val="00F64088"/>
    <w:rsid w:val="00F645E9"/>
    <w:rsid w:val="00F70C0C"/>
    <w:rsid w:val="00F723B8"/>
    <w:rsid w:val="00F72765"/>
    <w:rsid w:val="00F75D79"/>
    <w:rsid w:val="00F80FD7"/>
    <w:rsid w:val="00F8201B"/>
    <w:rsid w:val="00F85E4D"/>
    <w:rsid w:val="00F924D4"/>
    <w:rsid w:val="00F96CA7"/>
    <w:rsid w:val="00F97B40"/>
    <w:rsid w:val="00FA06DF"/>
    <w:rsid w:val="00FA15B6"/>
    <w:rsid w:val="00FA312B"/>
    <w:rsid w:val="00FB755A"/>
    <w:rsid w:val="00FC0B30"/>
    <w:rsid w:val="00FC16C4"/>
    <w:rsid w:val="00FC26EC"/>
    <w:rsid w:val="00FC4003"/>
    <w:rsid w:val="00FC6DAB"/>
    <w:rsid w:val="00FD5E54"/>
    <w:rsid w:val="00FE0E2C"/>
    <w:rsid w:val="00FE567E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/>
    <o:shapelayout v:ext="edit">
      <o:idmap v:ext="edit" data="1"/>
    </o:shapelayout>
  </w:shapeDefaults>
  <w:decimalSymbol w:val=","/>
  <w:listSeparator w:val=";"/>
  <w15:docId w15:val="{013BD7B1-A478-4A3F-9415-822A4539E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72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janefleckarq.wix.com/paisagismo%23!hom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ssessoria%20Jur&#237;dica\Comiss&#245;es\CPF\NOVO%20Modelo%20-%20Anuidade%20-%20Indeferimento%20da%20impugna&#231;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2017-06-06T00:00:00</PublishDate>
  <Abstract>552/2016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5AD050E-35F9-4691-91D7-0E2A4418D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Modelo - Anuidade - Indeferimento da impugnação</Template>
  <TotalTime>7</TotalTime>
  <Pages>7</Pages>
  <Words>2697</Words>
  <Characters>14565</Characters>
  <Application>Microsoft Office Word</Application>
  <DocSecurity>0</DocSecurity>
  <Lines>121</Lines>
  <Paragraphs>34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Fausto Henrique Steffen</Manager>
  <Company>Comunica</Company>
  <LinksUpToDate>false</LinksUpToDate>
  <CharactersWithSpaces>17228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115/2016</dc:subject>
  <dc:creator>Margit Schmidt Bortolini</dc:creator>
  <cp:keywords/>
  <dc:description/>
  <cp:lastModifiedBy>Claudivana Bittencourt</cp:lastModifiedBy>
  <cp:revision>4</cp:revision>
  <cp:lastPrinted>2018-04-06T13:58:00Z</cp:lastPrinted>
  <dcterms:created xsi:type="dcterms:W3CDTF">2018-04-11T20:05:00Z</dcterms:created>
  <dcterms:modified xsi:type="dcterms:W3CDTF">2018-04-17T18:20:00Z</dcterms:modified>
  <cp:contentStatus>2012, 2013, 2014, 2015 e 2016</cp:contentStatus>
</cp:coreProperties>
</file>