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73459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34592" w:rsidRDefault="0013782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34592" w:rsidRDefault="00137821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Contratação e Implantação da Ferramenta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Omnichannel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73459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4592" w:rsidRDefault="00137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006/2022 – CPFI-CAU/RS</w:t>
            </w:r>
          </w:p>
        </w:tc>
      </w:tr>
    </w:tbl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</w:t>
      </w:r>
      <w:r>
        <w:rPr>
          <w:rFonts w:ascii="Times New Roman" w:hAnsi="Times New Roman"/>
          <w:sz w:val="22"/>
          <w:szCs w:val="22"/>
          <w:lang w:eastAsia="pt-BR"/>
        </w:rPr>
        <w:t>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08 de fevereiro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a Portaria Normativa Nº 005, de 01 de abril de 2019, que dispõe acerca da utilização do superávit financeiro do CAU/RS;</w:t>
      </w:r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</w:t>
      </w:r>
      <w:r>
        <w:rPr>
          <w:rFonts w:ascii="Times New Roman" w:hAnsi="Times New Roman"/>
          <w:sz w:val="22"/>
          <w:szCs w:val="22"/>
          <w:lang w:eastAsia="pt-BR"/>
        </w:rPr>
        <w:t>rme Regimento Interno do CAU/RS;</w:t>
      </w:r>
    </w:p>
    <w:p w:rsidR="00734592" w:rsidRDefault="0073459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34592" w:rsidRDefault="0013782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Pela aprovação da utilização de até R$ 50.000,00 (cinquenta mil reais) de recursos do superávit financeiro para o Projeto Especial “Contratação e Implantação da Ferramenta </w:t>
      </w:r>
      <w:proofErr w:type="spellStart"/>
      <w:r>
        <w:rPr>
          <w:rFonts w:ascii="Times New Roman" w:hAnsi="Times New Roman"/>
          <w:sz w:val="22"/>
          <w:szCs w:val="22"/>
        </w:rPr>
        <w:t>Omnichannel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”;</w:t>
      </w:r>
    </w:p>
    <w:p w:rsidR="00734592" w:rsidRDefault="0073459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</w:t>
      </w:r>
      <w:r>
        <w:rPr>
          <w:rFonts w:ascii="Times New Roman" w:hAnsi="Times New Roman"/>
          <w:sz w:val="22"/>
          <w:szCs w:val="22"/>
          <w:lang w:eastAsia="pt-BR"/>
        </w:rPr>
        <w:t xml:space="preserve">a deliberação à Presidência do CAU/RS para apreciação 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homologação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do Plenário.</w:t>
      </w:r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734592" w:rsidRDefault="0073459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734592" w:rsidRDefault="007345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13782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</w:t>
      </w:r>
      <w:r>
        <w:rPr>
          <w:rFonts w:ascii="Times New Roman" w:hAnsi="Times New Roman"/>
          <w:sz w:val="22"/>
          <w:szCs w:val="22"/>
          <w:lang w:eastAsia="pt-BR"/>
        </w:rPr>
        <w:t xml:space="preserve"> – RS, 08 de fevereiro de 2022.</w:t>
      </w:r>
    </w:p>
    <w:p w:rsidR="00734592" w:rsidRDefault="0073459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34592" w:rsidRDefault="0073459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34592" w:rsidRDefault="00137821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734592" w:rsidRDefault="0013782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734592" w:rsidRDefault="00734592">
      <w:pPr>
        <w:tabs>
          <w:tab w:val="left" w:pos="4651"/>
        </w:tabs>
        <w:rPr>
          <w:sz w:val="22"/>
          <w:szCs w:val="22"/>
        </w:rPr>
      </w:pPr>
    </w:p>
    <w:sectPr w:rsidR="007345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821">
      <w:r>
        <w:separator/>
      </w:r>
    </w:p>
  </w:endnote>
  <w:endnote w:type="continuationSeparator" w:id="0">
    <w:p w:rsidR="00000000" w:rsidRDefault="0013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4E" w:rsidRDefault="0013782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3654E" w:rsidRDefault="0013782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3654E" w:rsidRDefault="0013782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3654E" w:rsidRDefault="0013782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4E" w:rsidRDefault="0013782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3654E" w:rsidRDefault="0013782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3654E" w:rsidRDefault="0013782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A3654E" w:rsidRDefault="0013782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</w:t>
    </w:r>
    <w:r>
      <w:rPr>
        <w:rFonts w:ascii="DaxCondensed" w:hAnsi="DaxCondensed" w:cs="Arial"/>
        <w:b/>
        <w:color w:val="2C778C"/>
        <w:sz w:val="20"/>
        <w:szCs w:val="20"/>
      </w:rPr>
      <w:t>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821">
      <w:r>
        <w:rPr>
          <w:color w:val="000000"/>
        </w:rPr>
        <w:separator/>
      </w:r>
    </w:p>
  </w:footnote>
  <w:footnote w:type="continuationSeparator" w:id="0">
    <w:p w:rsidR="00000000" w:rsidRDefault="0013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4E" w:rsidRDefault="0013782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4E" w:rsidRDefault="00137821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3654E" w:rsidRDefault="00137821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A3654E" w:rsidRDefault="00137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927"/>
    <w:multiLevelType w:val="multilevel"/>
    <w:tmpl w:val="698A57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592"/>
    <w:rsid w:val="00137821"/>
    <w:rsid w:val="00734592"/>
    <w:rsid w:val="00B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2022-02-11T17:22:00Z</dcterms:created>
  <dcterms:modified xsi:type="dcterms:W3CDTF">2022-02-11T17:22:00Z</dcterms:modified>
</cp:coreProperties>
</file>