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05" w:rsidRPr="00CF4B05" w:rsidRDefault="00CF4B05" w:rsidP="006D5346">
      <w:pPr>
        <w:tabs>
          <w:tab w:val="left" w:pos="1418"/>
        </w:tabs>
        <w:jc w:val="center"/>
        <w:rPr>
          <w:rFonts w:asciiTheme="minorHAnsi" w:hAnsiTheme="minorHAnsi" w:cstheme="minorHAnsi"/>
          <w:b/>
          <w:i/>
        </w:rPr>
      </w:pPr>
    </w:p>
    <w:p w:rsidR="006D5346" w:rsidRPr="00CF4B05" w:rsidRDefault="006D5346" w:rsidP="006D5346">
      <w:pPr>
        <w:tabs>
          <w:tab w:val="left" w:pos="1418"/>
        </w:tabs>
        <w:jc w:val="center"/>
        <w:rPr>
          <w:rFonts w:asciiTheme="minorHAnsi" w:hAnsiTheme="minorHAnsi" w:cstheme="minorHAnsi"/>
          <w:b/>
          <w:i/>
        </w:rPr>
      </w:pPr>
      <w:r w:rsidRPr="00CF4B05">
        <w:rPr>
          <w:rFonts w:asciiTheme="minorHAnsi" w:hAnsiTheme="minorHAnsi" w:cstheme="minorHAnsi"/>
          <w:b/>
          <w:i/>
        </w:rPr>
        <w:t xml:space="preserve">Ad Referendum nº </w:t>
      </w:r>
      <w:r w:rsidR="00572D82" w:rsidRPr="00CF4B05">
        <w:rPr>
          <w:rFonts w:asciiTheme="minorHAnsi" w:hAnsiTheme="minorHAnsi" w:cstheme="minorHAnsi"/>
          <w:b/>
          <w:i/>
        </w:rPr>
        <w:t>004</w:t>
      </w:r>
      <w:r w:rsidRPr="00CF4B05">
        <w:rPr>
          <w:rFonts w:asciiTheme="minorHAnsi" w:hAnsiTheme="minorHAnsi" w:cstheme="minorHAnsi"/>
          <w:b/>
          <w:i/>
        </w:rPr>
        <w:t>/2020</w:t>
      </w:r>
    </w:p>
    <w:p w:rsidR="006D5346" w:rsidRPr="00CF4B05" w:rsidRDefault="006D5346" w:rsidP="00B30DB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CF4B05" w:rsidRPr="00CF4B05" w:rsidRDefault="00CF4B05" w:rsidP="00B30DBC">
      <w:pPr>
        <w:tabs>
          <w:tab w:val="left" w:pos="1418"/>
        </w:tabs>
        <w:jc w:val="both"/>
        <w:rPr>
          <w:rFonts w:asciiTheme="minorHAnsi" w:hAnsiTheme="minorHAnsi" w:cstheme="minorHAnsi"/>
          <w:sz w:val="22"/>
        </w:rPr>
      </w:pPr>
    </w:p>
    <w:p w:rsidR="006D5346" w:rsidRPr="00CF4B05" w:rsidRDefault="00572D82" w:rsidP="00CF4B05">
      <w:pPr>
        <w:tabs>
          <w:tab w:val="left" w:pos="1418"/>
        </w:tabs>
        <w:ind w:left="4962"/>
        <w:jc w:val="both"/>
        <w:rPr>
          <w:rFonts w:asciiTheme="minorHAnsi" w:hAnsiTheme="minorHAnsi" w:cstheme="minorHAnsi"/>
          <w:sz w:val="22"/>
        </w:rPr>
      </w:pPr>
      <w:r w:rsidRPr="00CF4B05">
        <w:rPr>
          <w:rFonts w:asciiTheme="minorHAnsi" w:hAnsiTheme="minorHAnsi" w:cstheme="minorHAnsi"/>
          <w:sz w:val="22"/>
        </w:rPr>
        <w:t xml:space="preserve">Dispõe sobre a aprovação de registros profissionais no período de </w:t>
      </w:r>
      <w:r w:rsidR="00CF4B05" w:rsidRPr="00CF4B05">
        <w:rPr>
          <w:rFonts w:asciiTheme="minorHAnsi" w:hAnsiTheme="minorHAnsi" w:cstheme="minorHAnsi"/>
          <w:sz w:val="22"/>
        </w:rPr>
        <w:t>0</w:t>
      </w:r>
      <w:r w:rsidRPr="00CF4B05">
        <w:rPr>
          <w:rFonts w:asciiTheme="minorHAnsi" w:hAnsiTheme="minorHAnsi" w:cstheme="minorHAnsi"/>
          <w:sz w:val="22"/>
        </w:rPr>
        <w:t>6 a 19 de março de 2020.</w:t>
      </w:r>
    </w:p>
    <w:p w:rsidR="006D5346" w:rsidRPr="00CF4B05" w:rsidRDefault="006D5346" w:rsidP="00B30DB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CF4B05" w:rsidRPr="00CF4B05" w:rsidRDefault="00CF4B05" w:rsidP="00B30DB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648BC" w:rsidRPr="00CF4B05" w:rsidRDefault="003648BC" w:rsidP="003648B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CF4B05">
        <w:rPr>
          <w:rFonts w:asciiTheme="minorHAnsi" w:hAnsiTheme="minorHAnsi" w:cstheme="minorHAnsi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3648BC" w:rsidRPr="00CF4B05" w:rsidRDefault="003648BC" w:rsidP="003648BC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lang w:eastAsia="pt-BR"/>
        </w:rPr>
      </w:pPr>
    </w:p>
    <w:p w:rsidR="003648BC" w:rsidRPr="00CF4B05" w:rsidRDefault="00572D82" w:rsidP="003648BC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CF4B05">
        <w:rPr>
          <w:rFonts w:asciiTheme="minorHAnsi" w:hAnsiTheme="minorHAnsi" w:cstheme="minorHAnsi"/>
        </w:rPr>
        <w:t>Considerando o art. 7º da Resolução nº 18 do CAU/BR, que dispõe sobre os registros definitivos e temporários de profissionais no Conselho de Arquitetura e Urbanismo, define que o requerimento de registro deve ser apreciado e aprovado pela Comissão de Ensino do CAU/UF</w:t>
      </w:r>
      <w:r w:rsidR="003648BC" w:rsidRPr="00CF4B05">
        <w:rPr>
          <w:rFonts w:asciiTheme="minorHAnsi" w:hAnsiTheme="minorHAnsi" w:cstheme="minorHAnsi"/>
        </w:rPr>
        <w:t>, nos seguintes termos:</w:t>
      </w:r>
    </w:p>
    <w:p w:rsidR="00CF4B05" w:rsidRPr="00CF4B05" w:rsidRDefault="00CF4B05" w:rsidP="003648BC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</w:rPr>
      </w:pPr>
    </w:p>
    <w:p w:rsidR="003648BC" w:rsidRPr="00CF4B05" w:rsidRDefault="003648BC" w:rsidP="003648BC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</w:rPr>
      </w:pPr>
      <w:r w:rsidRPr="00CF4B05">
        <w:rPr>
          <w:rFonts w:asciiTheme="minorHAnsi" w:hAnsiTheme="minorHAnsi" w:cstheme="minorHAnsi"/>
          <w:i/>
          <w:sz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48BC" w:rsidRPr="00CF4B05" w:rsidRDefault="003648BC" w:rsidP="003648BC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i/>
          <w:sz w:val="22"/>
        </w:rPr>
      </w:pPr>
      <w:r w:rsidRPr="00CF4B05">
        <w:rPr>
          <w:rFonts w:asciiTheme="minorHAnsi" w:hAnsiTheme="minorHAnsi" w:cstheme="minorHAnsi"/>
          <w:i/>
          <w:sz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3648BC" w:rsidRPr="00CF4B05" w:rsidRDefault="003648BC" w:rsidP="003648B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3648BC" w:rsidRPr="00CF4B05" w:rsidRDefault="003648BC" w:rsidP="003648B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F4B05">
        <w:rPr>
          <w:rFonts w:asciiTheme="minorHAnsi" w:hAnsiTheme="minorHAnsi" w:cstheme="minorHAnsi"/>
        </w:rPr>
        <w:t>Considerando o preenchimento dos requisitos pelo solicitante, a análise dos documentos obrigatórios apresentados pelo requerente e a minuciosa conferência dos dados pela Gerência de Atendimento e Fiscalização do CAU/RS em sua rotina de trabalho;</w:t>
      </w:r>
    </w:p>
    <w:p w:rsidR="00572D82" w:rsidRPr="00CF4B05" w:rsidRDefault="00572D82" w:rsidP="00572D8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F4B05" w:rsidRPr="00CF4B05" w:rsidRDefault="00FB6F44" w:rsidP="00CF4B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CF4B05">
        <w:rPr>
          <w:rFonts w:asciiTheme="minorHAnsi" w:hAnsiTheme="minorHAnsi" w:cstheme="minorHAnsi"/>
          <w:lang w:eastAsia="pt-BR"/>
        </w:rPr>
        <w:t xml:space="preserve">Considerando </w:t>
      </w:r>
      <w:r w:rsidR="00CF4B05" w:rsidRPr="00CF4B05">
        <w:rPr>
          <w:rFonts w:asciiTheme="minorHAnsi" w:hAnsiTheme="minorHAnsi" w:cstheme="minorHAnsi"/>
          <w:lang w:eastAsia="pt-BR"/>
        </w:rPr>
        <w:t xml:space="preserve">a </w:t>
      </w:r>
      <w:r w:rsidRPr="00CF4B05">
        <w:rPr>
          <w:rFonts w:asciiTheme="minorHAnsi" w:hAnsiTheme="minorHAnsi" w:cstheme="minorHAnsi"/>
        </w:rPr>
        <w:t>Deliberação Plenária DPO/RS nº 942/2018</w:t>
      </w:r>
      <w:r w:rsidR="00CF4B05" w:rsidRPr="00CF4B05">
        <w:rPr>
          <w:rFonts w:asciiTheme="minorHAnsi" w:hAnsiTheme="minorHAnsi" w:cstheme="minorHAnsi"/>
        </w:rPr>
        <w:t>, que homologou os procedimentos para aprovação e efetivação dos registros profissionais, estabelecendo que as solicitações realizadas no SICCAU, devem ser analisadas e instruídas pelo setor competente do CAU/RS, de acordo com a legislação e orientações do CAU/BR e, posteriormente, homologadas pela Comissão de Ensino e Formação do CAU/RS;</w:t>
      </w:r>
    </w:p>
    <w:p w:rsidR="00FB6F44" w:rsidRPr="00CF4B05" w:rsidRDefault="00FB6F44" w:rsidP="006D53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FB6F44" w:rsidRPr="00CF4B05" w:rsidRDefault="006111F8" w:rsidP="005922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CF4B05">
        <w:rPr>
          <w:rFonts w:asciiTheme="minorHAnsi" w:hAnsiTheme="minorHAnsi" w:cstheme="minorHAnsi"/>
          <w:lang w:eastAsia="pt-BR"/>
        </w:rPr>
        <w:t xml:space="preserve">Considerando </w:t>
      </w:r>
      <w:r w:rsidR="00FB6F44" w:rsidRPr="00CF4B05">
        <w:rPr>
          <w:rFonts w:asciiTheme="minorHAnsi" w:hAnsiTheme="minorHAnsi" w:cstheme="minorHAnsi"/>
          <w:lang w:eastAsia="pt-BR"/>
        </w:rPr>
        <w:t xml:space="preserve">o </w:t>
      </w:r>
      <w:r w:rsidR="00FB6F44" w:rsidRPr="00CF4B05">
        <w:rPr>
          <w:rFonts w:asciiTheme="minorHAnsi" w:hAnsiTheme="minorHAnsi" w:cstheme="minorHAnsi"/>
          <w:i/>
          <w:iCs/>
          <w:lang w:eastAsia="pt-BR"/>
        </w:rPr>
        <w:t xml:space="preserve">Ad Referendum </w:t>
      </w:r>
      <w:r w:rsidR="00FB6F44" w:rsidRPr="00CF4B05">
        <w:rPr>
          <w:rFonts w:asciiTheme="minorHAnsi" w:hAnsiTheme="minorHAnsi" w:cstheme="minorHAnsi"/>
          <w:lang w:eastAsia="pt-BR"/>
        </w:rPr>
        <w:t xml:space="preserve">nº 001/2020 e </w:t>
      </w:r>
      <w:r w:rsidRPr="00CF4B05">
        <w:rPr>
          <w:rFonts w:asciiTheme="minorHAnsi" w:hAnsiTheme="minorHAnsi" w:cstheme="minorHAnsi"/>
          <w:lang w:eastAsia="pt-BR"/>
        </w:rPr>
        <w:t>a</w:t>
      </w:r>
      <w:r w:rsidR="006D5346" w:rsidRPr="00CF4B05">
        <w:rPr>
          <w:rFonts w:asciiTheme="minorHAnsi" w:hAnsiTheme="minorHAnsi" w:cstheme="minorHAnsi"/>
          <w:lang w:eastAsia="pt-BR"/>
        </w:rPr>
        <w:t xml:space="preserve"> Portaria</w:t>
      </w:r>
      <w:r w:rsidRPr="00CF4B05">
        <w:rPr>
          <w:rFonts w:asciiTheme="minorHAnsi" w:hAnsiTheme="minorHAnsi" w:cstheme="minorHAnsi"/>
          <w:lang w:eastAsia="pt-BR"/>
        </w:rPr>
        <w:t xml:space="preserve"> Normativa nº 008</w:t>
      </w:r>
      <w:r w:rsidR="006D5346" w:rsidRPr="00CF4B05">
        <w:rPr>
          <w:rFonts w:asciiTheme="minorHAnsi" w:hAnsiTheme="minorHAnsi" w:cstheme="minorHAnsi"/>
          <w:lang w:eastAsia="pt-BR"/>
        </w:rPr>
        <w:t>/2020</w:t>
      </w:r>
      <w:r w:rsidR="00FB6F44" w:rsidRPr="00CF4B05">
        <w:rPr>
          <w:rFonts w:asciiTheme="minorHAnsi" w:hAnsiTheme="minorHAnsi" w:cstheme="minorHAnsi"/>
          <w:lang w:eastAsia="pt-BR"/>
        </w:rPr>
        <w:t xml:space="preserve"> que dispõem sobre determinações quanto às rotinas de trabalho no CAU/RS, como medida para enfrentamento da emergência de saúde pública de importância internacional decorrente do </w:t>
      </w:r>
      <w:proofErr w:type="spellStart"/>
      <w:r w:rsidR="00FB6F44" w:rsidRPr="00CF4B05">
        <w:rPr>
          <w:rFonts w:asciiTheme="minorHAnsi" w:hAnsiTheme="minorHAnsi" w:cstheme="minorHAnsi"/>
          <w:lang w:eastAsia="pt-BR"/>
        </w:rPr>
        <w:t>coronavírus</w:t>
      </w:r>
      <w:proofErr w:type="spellEnd"/>
      <w:r w:rsidR="00FB6F44" w:rsidRPr="00CF4B05">
        <w:rPr>
          <w:rFonts w:asciiTheme="minorHAnsi" w:hAnsiTheme="minorHAnsi" w:cstheme="minorHAnsi"/>
          <w:lang w:eastAsia="pt-BR"/>
        </w:rPr>
        <w:t xml:space="preserve"> (COVID-19);</w:t>
      </w:r>
    </w:p>
    <w:p w:rsidR="00CF4B05" w:rsidRPr="00CF4B05" w:rsidRDefault="00CF4B05" w:rsidP="005922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CF4B05" w:rsidRPr="00CF4B05" w:rsidRDefault="00CF4B05" w:rsidP="00CF4B05">
      <w:pPr>
        <w:jc w:val="both"/>
        <w:rPr>
          <w:rFonts w:asciiTheme="minorHAnsi" w:hAnsiTheme="minorHAnsi" w:cstheme="minorHAnsi"/>
          <w:lang w:eastAsia="pt-BR"/>
        </w:rPr>
      </w:pPr>
      <w:r w:rsidRPr="00CF4B05">
        <w:rPr>
          <w:rFonts w:asciiTheme="minorHAnsi" w:hAnsiTheme="minorHAnsi" w:cstheme="minorHAnsi"/>
          <w:lang w:eastAsia="pt-BR"/>
        </w:rPr>
        <w:t xml:space="preserve">Considerando o </w:t>
      </w:r>
      <w:r w:rsidRPr="00CF4B05">
        <w:rPr>
          <w:rFonts w:asciiTheme="minorHAnsi" w:hAnsiTheme="minorHAnsi" w:cstheme="minorHAnsi"/>
          <w:i/>
          <w:iCs/>
          <w:lang w:eastAsia="pt-BR"/>
        </w:rPr>
        <w:t xml:space="preserve">Ad Referendum </w:t>
      </w:r>
      <w:r w:rsidRPr="00CF4B05">
        <w:rPr>
          <w:rFonts w:asciiTheme="minorHAnsi" w:hAnsiTheme="minorHAnsi" w:cstheme="minorHAnsi"/>
          <w:lang w:eastAsia="pt-BR"/>
        </w:rPr>
        <w:t>nº 00</w:t>
      </w:r>
      <w:r w:rsidRPr="00CF4B05">
        <w:rPr>
          <w:rFonts w:asciiTheme="minorHAnsi" w:hAnsiTheme="minorHAnsi" w:cstheme="minorHAnsi"/>
          <w:lang w:eastAsia="pt-BR"/>
        </w:rPr>
        <w:t>3</w:t>
      </w:r>
      <w:r w:rsidRPr="00CF4B05">
        <w:rPr>
          <w:rFonts w:asciiTheme="minorHAnsi" w:hAnsiTheme="minorHAnsi" w:cstheme="minorHAnsi"/>
          <w:lang w:eastAsia="pt-BR"/>
        </w:rPr>
        <w:t>/2020</w:t>
      </w:r>
      <w:r w:rsidRPr="00CF4B05">
        <w:rPr>
          <w:rFonts w:asciiTheme="minorHAnsi" w:hAnsiTheme="minorHAnsi" w:cstheme="minorHAnsi"/>
          <w:lang w:eastAsia="pt-BR"/>
        </w:rPr>
        <w:t xml:space="preserve"> que dispõe sobre ajustes no Calendário Geral do CAU/RS para 2020, acompanhando os demais procedimentos do CAU/RS quanto ao enfrentamento do </w:t>
      </w:r>
      <w:proofErr w:type="spellStart"/>
      <w:r w:rsidRPr="00CF4B05">
        <w:rPr>
          <w:rFonts w:asciiTheme="minorHAnsi" w:hAnsiTheme="minorHAnsi" w:cstheme="minorHAnsi"/>
          <w:lang w:eastAsia="pt-BR"/>
        </w:rPr>
        <w:t>coronavírus</w:t>
      </w:r>
      <w:proofErr w:type="spellEnd"/>
      <w:r w:rsidRPr="00CF4B05">
        <w:rPr>
          <w:rFonts w:asciiTheme="minorHAnsi" w:hAnsiTheme="minorHAnsi" w:cstheme="minorHAnsi"/>
          <w:lang w:eastAsia="pt-BR"/>
        </w:rPr>
        <w:t xml:space="preserve"> (COVID-19);</w:t>
      </w:r>
    </w:p>
    <w:p w:rsidR="00CF4B05" w:rsidRPr="00CF4B05" w:rsidRDefault="00CF4B05" w:rsidP="00CF4B05">
      <w:pPr>
        <w:jc w:val="both"/>
        <w:rPr>
          <w:rFonts w:asciiTheme="minorHAnsi" w:hAnsiTheme="minorHAnsi" w:cstheme="minorHAnsi"/>
          <w:lang w:eastAsia="pt-BR"/>
        </w:rPr>
      </w:pPr>
    </w:p>
    <w:p w:rsidR="00CF4B05" w:rsidRPr="00CF4B05" w:rsidRDefault="00CF4B05" w:rsidP="00CF4B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  <w:r w:rsidRPr="00CF4B05">
        <w:rPr>
          <w:rFonts w:asciiTheme="minorHAnsi" w:hAnsiTheme="minorHAnsi" w:cstheme="minorHAnsi"/>
          <w:lang w:eastAsia="pt-BR"/>
        </w:rPr>
        <w:lastRenderedPageBreak/>
        <w:t>Considerando a necessidade de manutenção da prestação dos serviços públicos, como o atendimento aos requerimentos dos registros profissionais</w:t>
      </w:r>
      <w:r w:rsidRPr="00CF4B05">
        <w:rPr>
          <w:rFonts w:asciiTheme="minorHAnsi" w:hAnsiTheme="minorHAnsi" w:cstheme="minorHAnsi"/>
          <w:lang w:eastAsia="pt-BR"/>
        </w:rPr>
        <w:t>.</w:t>
      </w:r>
    </w:p>
    <w:p w:rsidR="00CF4B05" w:rsidRPr="00CF4B05" w:rsidRDefault="00CF4B05" w:rsidP="00CF4B05">
      <w:pPr>
        <w:jc w:val="both"/>
        <w:rPr>
          <w:rFonts w:asciiTheme="minorHAnsi" w:hAnsiTheme="minorHAnsi" w:cstheme="minorHAnsi"/>
          <w:lang w:eastAsia="pt-BR"/>
        </w:rPr>
      </w:pPr>
    </w:p>
    <w:p w:rsidR="006D5346" w:rsidRPr="00CF4B05" w:rsidRDefault="006D5346" w:rsidP="006D5346">
      <w:pPr>
        <w:tabs>
          <w:tab w:val="left" w:pos="1418"/>
        </w:tabs>
        <w:jc w:val="both"/>
        <w:rPr>
          <w:rFonts w:asciiTheme="minorHAnsi" w:hAnsiTheme="minorHAnsi" w:cstheme="minorHAnsi"/>
          <w:b/>
          <w:bCs/>
          <w:lang w:eastAsia="pt-BR"/>
        </w:rPr>
      </w:pPr>
      <w:r w:rsidRPr="00CF4B05">
        <w:rPr>
          <w:rFonts w:asciiTheme="minorHAnsi" w:hAnsiTheme="minorHAnsi" w:cstheme="minorHAnsi"/>
          <w:b/>
          <w:bCs/>
          <w:lang w:eastAsia="pt-BR"/>
        </w:rPr>
        <w:t xml:space="preserve">RESOLVE, </w:t>
      </w:r>
      <w:r w:rsidRPr="00CF4B05">
        <w:rPr>
          <w:rFonts w:asciiTheme="minorHAnsi" w:hAnsiTheme="minorHAnsi" w:cstheme="minorHAnsi"/>
          <w:b/>
          <w:bCs/>
          <w:i/>
          <w:iCs/>
          <w:lang w:eastAsia="pt-BR"/>
        </w:rPr>
        <w:t>AD REFERENDUM</w:t>
      </w:r>
      <w:r w:rsidRPr="00CF4B05">
        <w:rPr>
          <w:rFonts w:asciiTheme="minorHAnsi" w:hAnsiTheme="minorHAnsi" w:cstheme="minorHAnsi"/>
          <w:b/>
          <w:bCs/>
          <w:lang w:eastAsia="pt-BR"/>
        </w:rPr>
        <w:t>:</w:t>
      </w:r>
    </w:p>
    <w:p w:rsidR="00CF4B05" w:rsidRPr="00CF4B05" w:rsidRDefault="00CF4B05" w:rsidP="006D5346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6D5346" w:rsidRPr="00CF4B05" w:rsidRDefault="006D5346" w:rsidP="006D534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F4B05">
        <w:rPr>
          <w:rFonts w:asciiTheme="minorHAnsi" w:hAnsiTheme="minorHAnsi" w:cstheme="minorHAnsi"/>
        </w:rPr>
        <w:t xml:space="preserve">Art. 1º </w:t>
      </w:r>
      <w:r w:rsidR="00AA5C1D" w:rsidRPr="00CF4B05">
        <w:rPr>
          <w:rFonts w:asciiTheme="minorHAnsi" w:hAnsiTheme="minorHAnsi" w:cstheme="minorHAnsi"/>
          <w:b/>
        </w:rPr>
        <w:t>APROVAR</w:t>
      </w:r>
      <w:r w:rsidR="00AA5C1D" w:rsidRPr="00CF4B05">
        <w:rPr>
          <w:rFonts w:asciiTheme="minorHAnsi" w:hAnsiTheme="minorHAnsi" w:cstheme="minorHAnsi"/>
        </w:rPr>
        <w:t xml:space="preserve"> a efetivação dos registros profissionais listados no Anexo I “RELATÓRIO DE REGISTROS PROFISSIONAIS ANALISADOS”, cujos requerimentos foram realizados no período de </w:t>
      </w:r>
      <w:r w:rsidR="005A61B5" w:rsidRPr="00CF4B05">
        <w:rPr>
          <w:rFonts w:asciiTheme="minorHAnsi" w:hAnsiTheme="minorHAnsi" w:cstheme="minorHAnsi"/>
        </w:rPr>
        <w:t>6 a 19</w:t>
      </w:r>
      <w:r w:rsidR="00CD4249" w:rsidRPr="00CF4B05">
        <w:rPr>
          <w:rFonts w:asciiTheme="minorHAnsi" w:hAnsiTheme="minorHAnsi" w:cstheme="minorHAnsi"/>
        </w:rPr>
        <w:t xml:space="preserve"> de março de 2020</w:t>
      </w:r>
      <w:r w:rsidR="00AA5C1D" w:rsidRPr="00CF4B05">
        <w:rPr>
          <w:rFonts w:asciiTheme="minorHAnsi" w:hAnsiTheme="minorHAnsi" w:cstheme="minorHAnsi"/>
        </w:rPr>
        <w:t>;</w:t>
      </w:r>
    </w:p>
    <w:p w:rsidR="006D5346" w:rsidRPr="00CF4B05" w:rsidRDefault="006D5346" w:rsidP="006D5346">
      <w:pPr>
        <w:pStyle w:val="Default"/>
        <w:rPr>
          <w:rFonts w:asciiTheme="minorHAnsi" w:hAnsiTheme="minorHAnsi" w:cstheme="minorHAnsi"/>
        </w:rPr>
      </w:pPr>
    </w:p>
    <w:p w:rsidR="006D5346" w:rsidRPr="00CF4B05" w:rsidRDefault="00CF4B05" w:rsidP="006D5346">
      <w:pPr>
        <w:pStyle w:val="Default"/>
        <w:rPr>
          <w:rFonts w:asciiTheme="minorHAnsi" w:hAnsiTheme="minorHAnsi" w:cstheme="minorHAnsi"/>
          <w:color w:val="auto"/>
        </w:rPr>
      </w:pPr>
      <w:r w:rsidRPr="00CF4B05">
        <w:rPr>
          <w:rFonts w:asciiTheme="minorHAnsi" w:hAnsiTheme="minorHAnsi" w:cstheme="minorHAnsi"/>
          <w:color w:val="auto"/>
        </w:rPr>
        <w:t>Art. 2</w:t>
      </w:r>
      <w:r w:rsidR="006D5346" w:rsidRPr="00CF4B05">
        <w:rPr>
          <w:rFonts w:asciiTheme="minorHAnsi" w:hAnsiTheme="minorHAnsi" w:cstheme="minorHAnsi"/>
          <w:color w:val="auto"/>
        </w:rPr>
        <w:t xml:space="preserve">º Encaminhar este </w:t>
      </w:r>
      <w:r w:rsidR="006D5346" w:rsidRPr="00CF4B05">
        <w:rPr>
          <w:rFonts w:asciiTheme="minorHAnsi" w:hAnsiTheme="minorHAnsi" w:cstheme="minorHAnsi"/>
          <w:i/>
          <w:iCs/>
          <w:color w:val="auto"/>
        </w:rPr>
        <w:t xml:space="preserve">Ad Referendum </w:t>
      </w:r>
      <w:r w:rsidR="006D5346" w:rsidRPr="00CF4B05">
        <w:rPr>
          <w:rFonts w:asciiTheme="minorHAnsi" w:hAnsiTheme="minorHAnsi" w:cstheme="minorHAnsi"/>
          <w:color w:val="auto"/>
        </w:rPr>
        <w:t>ao Plenár</w:t>
      </w:r>
      <w:r w:rsidR="002309F7" w:rsidRPr="00CF4B05">
        <w:rPr>
          <w:rFonts w:asciiTheme="minorHAnsi" w:hAnsiTheme="minorHAnsi" w:cstheme="minorHAnsi"/>
          <w:color w:val="auto"/>
        </w:rPr>
        <w:t>io do CAU/RS, para homologação;</w:t>
      </w:r>
    </w:p>
    <w:p w:rsidR="002309F7" w:rsidRPr="00CF4B05" w:rsidRDefault="002309F7" w:rsidP="006D5346">
      <w:pPr>
        <w:pStyle w:val="Default"/>
        <w:rPr>
          <w:rFonts w:asciiTheme="minorHAnsi" w:hAnsiTheme="minorHAnsi" w:cstheme="minorHAnsi"/>
          <w:color w:val="auto"/>
        </w:rPr>
      </w:pPr>
    </w:p>
    <w:p w:rsidR="006D5346" w:rsidRPr="00CF4B05" w:rsidRDefault="006D5346" w:rsidP="006D5346">
      <w:pPr>
        <w:pStyle w:val="Default"/>
        <w:rPr>
          <w:rFonts w:asciiTheme="minorHAnsi" w:hAnsiTheme="minorHAnsi" w:cstheme="minorHAnsi"/>
          <w:color w:val="auto"/>
        </w:rPr>
      </w:pPr>
      <w:r w:rsidRPr="00CF4B05">
        <w:rPr>
          <w:rFonts w:asciiTheme="minorHAnsi" w:hAnsiTheme="minorHAnsi" w:cstheme="minorHAnsi"/>
          <w:color w:val="auto"/>
        </w:rPr>
        <w:t xml:space="preserve">Este </w:t>
      </w:r>
      <w:r w:rsidRPr="00CF4B05">
        <w:rPr>
          <w:rFonts w:asciiTheme="minorHAnsi" w:hAnsiTheme="minorHAnsi" w:cstheme="minorHAnsi"/>
          <w:i/>
          <w:iCs/>
          <w:color w:val="auto"/>
        </w:rPr>
        <w:t xml:space="preserve">Ad Referendum </w:t>
      </w:r>
      <w:r w:rsidRPr="00CF4B05">
        <w:rPr>
          <w:rFonts w:asciiTheme="minorHAnsi" w:hAnsiTheme="minorHAnsi" w:cstheme="minorHAnsi"/>
          <w:color w:val="auto"/>
        </w:rPr>
        <w:t xml:space="preserve">entra em vigor na data de sua assinatura. </w:t>
      </w:r>
    </w:p>
    <w:p w:rsidR="00CF4B05" w:rsidRPr="00CF4B05" w:rsidRDefault="00CF4B05" w:rsidP="006D5346">
      <w:pPr>
        <w:pStyle w:val="Default"/>
        <w:rPr>
          <w:rFonts w:asciiTheme="minorHAnsi" w:hAnsiTheme="minorHAnsi" w:cstheme="minorHAnsi"/>
          <w:color w:val="auto"/>
        </w:rPr>
      </w:pPr>
    </w:p>
    <w:p w:rsidR="006D5346" w:rsidRDefault="006D5346" w:rsidP="006D534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CF4B05" w:rsidRPr="00CF4B05" w:rsidRDefault="00CF4B05" w:rsidP="006D5346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CF4B05" w:rsidRPr="00CF4B05" w:rsidRDefault="00CF4B05" w:rsidP="00CF4B05">
      <w:pPr>
        <w:spacing w:line="360" w:lineRule="auto"/>
        <w:jc w:val="center"/>
        <w:rPr>
          <w:rFonts w:asciiTheme="minorHAnsi" w:hAnsiTheme="minorHAnsi" w:cstheme="minorHAnsi"/>
        </w:rPr>
      </w:pPr>
      <w:r w:rsidRPr="00CF4B05">
        <w:rPr>
          <w:rFonts w:asciiTheme="minorHAnsi" w:hAnsiTheme="minorHAnsi" w:cstheme="minorHAnsi"/>
        </w:rPr>
        <w:t>Porto Alegre, 26 de março de 2020.</w:t>
      </w:r>
    </w:p>
    <w:p w:rsidR="00CF4B05" w:rsidRPr="00CF4B05" w:rsidRDefault="00CF4B05" w:rsidP="00CF4B05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CF4B05" w:rsidRDefault="00CF4B05" w:rsidP="00CF4B05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CF4B05" w:rsidRPr="00CF4B05" w:rsidRDefault="00CF4B05" w:rsidP="00CF4B05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CF4B05" w:rsidRPr="00CF4B05" w:rsidRDefault="00CF4B05" w:rsidP="00CF4B05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CF4B05">
        <w:rPr>
          <w:rFonts w:asciiTheme="minorHAnsi" w:hAnsiTheme="minorHAnsi" w:cstheme="minorHAnsi"/>
          <w:b/>
          <w:szCs w:val="24"/>
        </w:rPr>
        <w:t>TIAGO HOLZMANN DA SILVA</w:t>
      </w:r>
    </w:p>
    <w:p w:rsidR="00CF4B05" w:rsidRPr="00CF4B05" w:rsidRDefault="00CF4B05" w:rsidP="00CF4B05">
      <w:pPr>
        <w:pStyle w:val="Textopadro"/>
        <w:jc w:val="center"/>
        <w:rPr>
          <w:rFonts w:asciiTheme="minorHAnsi" w:hAnsiTheme="minorHAnsi" w:cstheme="minorHAnsi"/>
          <w:b/>
          <w:bCs/>
          <w:szCs w:val="24"/>
        </w:rPr>
      </w:pPr>
      <w:r w:rsidRPr="00CF4B05">
        <w:rPr>
          <w:rFonts w:asciiTheme="minorHAnsi" w:hAnsiTheme="minorHAnsi" w:cstheme="minorHAnsi"/>
          <w:szCs w:val="24"/>
        </w:rPr>
        <w:t>Presidente do CAU/RS</w:t>
      </w:r>
    </w:p>
    <w:p w:rsidR="00C737B7" w:rsidRPr="00CF4B05" w:rsidRDefault="00C737B7" w:rsidP="00F45936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CF4B05">
        <w:rPr>
          <w:rFonts w:asciiTheme="minorHAnsi" w:hAnsiTheme="minorHAnsi" w:cstheme="minorHAnsi"/>
        </w:rPr>
        <w:br w:type="page"/>
      </w:r>
    </w:p>
    <w:p w:rsidR="00C35A34" w:rsidRPr="00CF4B05" w:rsidRDefault="00C35A34" w:rsidP="00C35A34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F4B05">
        <w:rPr>
          <w:rFonts w:asciiTheme="minorHAnsi" w:hAnsiTheme="minorHAnsi" w:cstheme="minorHAnsi"/>
          <w:b/>
          <w:sz w:val="22"/>
          <w:szCs w:val="22"/>
        </w:rPr>
        <w:lastRenderedPageBreak/>
        <w:t>ANEXO I - RELATÓRIO DE REGISTROS PROFISSIONAIS ANALISADOS</w:t>
      </w:r>
    </w:p>
    <w:p w:rsidR="00C35A34" w:rsidRPr="00CF4B05" w:rsidRDefault="00C35A34" w:rsidP="00551013">
      <w:pPr>
        <w:tabs>
          <w:tab w:val="left" w:pos="1418"/>
          <w:tab w:val="left" w:pos="192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4968"/>
        <w:gridCol w:w="2219"/>
        <w:gridCol w:w="1723"/>
      </w:tblGrid>
      <w:tr w:rsidR="001E3F87" w:rsidRPr="00CF4B05" w:rsidTr="00572D82">
        <w:trPr>
          <w:trHeight w:val="390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3F87" w:rsidRPr="00CF4B05" w:rsidRDefault="001E3F87" w:rsidP="00572D8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CF4B0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F87" w:rsidRPr="00CF4B05" w:rsidRDefault="001E3F87" w:rsidP="00572D8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CF4B0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3F87" w:rsidRPr="00CF4B05" w:rsidRDefault="001E3F87" w:rsidP="00572D8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CF4B0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PROTOCOLO SICCAU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ALANA FRANCINI MACHADO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1066667/2020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ALESSANDRO CARRION PERALTA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1068276/2020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ALINE SPEROTTO SILVA DE OLIVEIRA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1065812/2020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AMADEUS REOLON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1070673/2020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CAROLINA FARIAS ALVES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1070820/2020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CAROLINA SCHÜLLER XAVIER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1070448/2020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FLAVIA JANDT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1070658/2020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PAULA JARDIM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1068658/2020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ANDRÉA XAVIER CARVALHO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1067539/2020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ANDRÉIA REGINA BEDIN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1065372/2020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ANDRESSA MUELLER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1067584/2020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ANDRESSA REIS ZBOROWSKY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1072410/2020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ANDRESSA RUBBO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1067114/2020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ANDRESSA WITTMANN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1067769/2020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ÂNGELO SIMON DA CAS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ULBRA-Santa Maria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1070724/2020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BIANCA ASSMANN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1068948/2020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BRENA MIRANDA DE OLIVEIRA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1066189/2020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BRUNA BELINASO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URI-Santo </w:t>
            </w:r>
            <w:proofErr w:type="spellStart"/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Angelo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1067311/2020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BRUNA FISCH LANGONE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1072484/2020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BRUNA PLENTZ RAMOS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1067939/2020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BRUNA SCHEUER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1069319/2020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BRUNO PINTO DIAS NUNES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1070155/2020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CAINÃ IOHAN RODRIGUES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1072021/2020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CAMILA SILVA DOS SANTOS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1068192/2020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CARLA GABRIELA CARLOT ZORZI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1069022/2020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CAROLINA BONEBERG MUZYKANT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1067926/2020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CAROLINA DE MESQUITA DUARTE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1068124/2020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CAROLINE MICHELON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1067671/2020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CAROLINE PEREGO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1072382/2020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CHANAELE WURLITZER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1069842/2020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DAIANA GRACIELA BEGNINI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ULBRA-Carazinho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1072581/2020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DÉBORA FRANTZ KRUG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UNISC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1067470/2020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DIANA CASARIN KRONHARDT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URI-Santo </w:t>
            </w:r>
            <w:proofErr w:type="spellStart"/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Angelo</w:t>
            </w:r>
            <w:proofErr w:type="spellEnd"/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1069382/2020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DIEISOM JOSEFIAKI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1070921/2020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DIOGO CORDENUNZI DE ALMEIDA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1066469/2020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DIULY NESKE GARCIA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1068149/2020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ÊMILY BOEIRA DORNELES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1064232/2020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ENIO ROGERIO ACOSTA MARQUE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1072029/2020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FERNANDA CRISTINA SCHWERTNER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1072057/2020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FRANCIELE SANTOS DO AMARAL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1068378/2020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FRANCIELI PALAVRO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1070822/2020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FRANCIELLE HACKMANN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1070985/2020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GISELA POZZATTI FERRARI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1072038/2020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GIULIA GHELLER TEIXEIRA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1068272/2020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GUILHERME BORCHARTT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1071351/2020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GUSTAVO ROSA PELISSER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1070174/2020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HELENA UTZIG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1068810/2020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ISABELA MASSING HAHN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1069745/2020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ITAMARA FRANCESCHINI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1071904/2020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JAQUELINE BEDNARZ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1070638/2020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JEANDRES KAUÊ ERNESTO ROSA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1072472/2020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JENEFFER CAROLINE FLCK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1072834/2020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JERÔNIMO FONTANIVE ARMELIN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1069729/2020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JOLECI DE ANHAIA DA ROCHA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1068860/2020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JULI VARGAS PEGORARO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1067286/2020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JÚLIA LUÍSA DOS SANTOS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1069333/2020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JULIANA LUCCA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1071806/2020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JULIANO GRACIOLI POZZEBON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1072199/2020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JULYNE TERRES PACHECO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UNIRITTER (ZS)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1067756/2020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KAUAN RODRIGO FRANCO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1069816/2020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KELEN ARIGONI CARDOSO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UNESC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1072093/2020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LAÉRCIO MICHAEL BRAGA DE OLIVEIRA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URI-Santo Ângelo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1066441/2020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LAÍS BERTÉ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1069134/2020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LARISSA BAINY DE SOUZA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UNIRITTER-ZS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1066610/2020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LARISSA DA VIDA BIONDO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1066624/2020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LAURA LUÍSA FACCIN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URI-Santo Ângelo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1066534/2020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LEONARDO GRÜN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1072015/2020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LETÍCIA DA SILVA CÂNDIDO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ULBR-Torres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1065475/2020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LETÍCIA DA SILVA LOPES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1069844/2020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LETÍCIA DINIZ DE FARIAS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1069659/2020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LISIANE RÉ DE ROCCO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1070990/2020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LUANA POSSA DOS SANTOS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1068144/2020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LUÂNI ZOMER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1073110/2020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LUCAS SOUZA WEISHEIMER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1071003/2020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LUCIANA EITELWEIN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1071107/2020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LUÍS HENRIQUE WESCHENFELDER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1069795/2020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LUIZA DE OLIVEIRA VIECELLI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1065803/2020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LUIZA DOS SANTOS GUASSO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1E3F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ULBRA – Santa Maria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1070228/2020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MAGALI SCHÄFFER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1068152/2020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MANUELLEN CUSIN DECÓL SOMENSI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1069308/2020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MARCELA MARMITT RODRIGUES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1071082/2020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BIBIALI FURTADO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1071009/2020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 ISABEL MONTEIRO BURIN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URI-Santiago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1065819/2020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MARIANA RODRIGUES SAMURIO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1070165/2020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MARINA DE MELLO BOSCHETTI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1071648/2020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MONIA DEBONI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1068794/2020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MÔNICA ÊMILI DE CAMARGO FIORI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1073301/2020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MURILLO MARQUES FLORES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1068096/2020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NATALIA ANDRESSA ZAFFARI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1066582/2020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NATÁLIA SERRES DOS SANTOS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1068883/2020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NATHANA DE SOUZA SERENA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1065841/2020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PAOLA CIMA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1072658/2020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PATRÍCIA GIRARDELO TRENTIN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1065353/2020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PAULA PALOMA UTZ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1068969/2020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PRISCÍLA BEATRÍS GRZEÇA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1071251/2020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RAFAELA ZAMBIASI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1072024/2020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RAMON GAMALHO COUTINHO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1067319/2020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REGINA GUZZO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UNIVATES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1071391/2020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RICARDO MARQUES DE ANDRADE RICCIARDI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1065825/2020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ROBERTA CREMA CORNELLI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1070975/2020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SABRINA PEREIRA SCHMITZ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1070624/2020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SARA ARNHOLD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1067726/2020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TAINARA ALVES PEREIRA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1072212/2020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TAMÍS VIERO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UCS-Caxias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1065805/2020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TASSIA RIBAS ZIMMERMANN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1066830/2020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THAÍSA RECKZIEGEL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1E3F8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URI-</w:t>
            </w:r>
            <w:proofErr w:type="spellStart"/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Sabto</w:t>
            </w:r>
            <w:proofErr w:type="spellEnd"/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Ângelo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1073472/2020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TIAGO ULEMÁ FREITAS DOS ANJOS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1066129/2020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VITÓRIA OLIVEIRA DE FREITAS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UFSM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1067298/2020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WESLLEY KAISER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1070647/2020</w:t>
            </w:r>
          </w:p>
        </w:tc>
      </w:tr>
      <w:tr w:rsidR="001E3F87" w:rsidRPr="00CF4B05" w:rsidTr="00572D82">
        <w:trPr>
          <w:trHeight w:val="1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YASMINNIE BAVARESCO DOS SANTOS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E3F87" w:rsidRPr="00CF4B05" w:rsidRDefault="001E3F87" w:rsidP="00572D8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F4B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1067016/2020</w:t>
            </w:r>
          </w:p>
        </w:tc>
      </w:tr>
    </w:tbl>
    <w:p w:rsidR="001E3F87" w:rsidRPr="00CF4B05" w:rsidRDefault="001E3F87" w:rsidP="001E3F87">
      <w:pPr>
        <w:tabs>
          <w:tab w:val="left" w:pos="1418"/>
          <w:tab w:val="left" w:pos="1920"/>
        </w:tabs>
        <w:rPr>
          <w:rFonts w:asciiTheme="minorHAnsi" w:hAnsiTheme="minorHAnsi" w:cstheme="minorHAnsi"/>
          <w:sz w:val="22"/>
          <w:szCs w:val="22"/>
        </w:rPr>
      </w:pPr>
    </w:p>
    <w:sectPr w:rsidR="001E3F87" w:rsidRPr="00CF4B05" w:rsidSect="00CF4B0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82" w:rsidRDefault="00572D82">
      <w:r>
        <w:separator/>
      </w:r>
    </w:p>
  </w:endnote>
  <w:endnote w:type="continuationSeparator" w:id="0">
    <w:p w:rsidR="00572D82" w:rsidRDefault="0057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82" w:rsidRPr="00381432" w:rsidRDefault="00572D8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572D82" w:rsidRPr="00A56089" w:rsidRDefault="00572D8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38926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572D82" w:rsidRPr="0093154B" w:rsidRDefault="00572D82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572D82" w:rsidRPr="003F1946" w:rsidRDefault="00572D82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572D82" w:rsidRPr="003F1946" w:rsidRDefault="00572D82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72D82" w:rsidRPr="007E55B1" w:rsidRDefault="00572D82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CF4B05">
          <w:rPr>
            <w:rFonts w:ascii="Times New Roman" w:hAnsi="Times New Roman"/>
            <w:noProof/>
            <w:sz w:val="18"/>
            <w:szCs w:val="18"/>
          </w:rPr>
          <w:t>5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82" w:rsidRDefault="00572D82">
      <w:r>
        <w:separator/>
      </w:r>
    </w:p>
  </w:footnote>
  <w:footnote w:type="continuationSeparator" w:id="0">
    <w:p w:rsidR="00572D82" w:rsidRDefault="0057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82" w:rsidRPr="009E4E5A" w:rsidRDefault="00572D8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1" name="Imagem 3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2" name="Imagem 3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82" w:rsidRPr="009E4E5A" w:rsidRDefault="00572D8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33" name="Imagem 3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3F87"/>
    <w:rsid w:val="001E738D"/>
    <w:rsid w:val="001E74B0"/>
    <w:rsid w:val="0020186A"/>
    <w:rsid w:val="00210ED2"/>
    <w:rsid w:val="002162ED"/>
    <w:rsid w:val="00227A61"/>
    <w:rsid w:val="002309F7"/>
    <w:rsid w:val="00230D70"/>
    <w:rsid w:val="00232778"/>
    <w:rsid w:val="00232EC7"/>
    <w:rsid w:val="002354F7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3182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48BC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3F7BFE"/>
    <w:rsid w:val="00412943"/>
    <w:rsid w:val="00420432"/>
    <w:rsid w:val="0042076A"/>
    <w:rsid w:val="0042169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2D82"/>
    <w:rsid w:val="005774E3"/>
    <w:rsid w:val="00580755"/>
    <w:rsid w:val="00583D03"/>
    <w:rsid w:val="00585526"/>
    <w:rsid w:val="005877BA"/>
    <w:rsid w:val="0059224B"/>
    <w:rsid w:val="00592D4D"/>
    <w:rsid w:val="00596C67"/>
    <w:rsid w:val="005A0C04"/>
    <w:rsid w:val="005A0C8C"/>
    <w:rsid w:val="005A161E"/>
    <w:rsid w:val="005A1B50"/>
    <w:rsid w:val="005A22EE"/>
    <w:rsid w:val="005A3092"/>
    <w:rsid w:val="005A3297"/>
    <w:rsid w:val="005A61B5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1F8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0673"/>
    <w:rsid w:val="00681027"/>
    <w:rsid w:val="00682D9A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346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A5C1D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2F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CA8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4249"/>
    <w:rsid w:val="00CD5686"/>
    <w:rsid w:val="00CE1D37"/>
    <w:rsid w:val="00CE1F2B"/>
    <w:rsid w:val="00CE3CCA"/>
    <w:rsid w:val="00CF08A5"/>
    <w:rsid w:val="00CF3E67"/>
    <w:rsid w:val="00CF4066"/>
    <w:rsid w:val="00CF44B8"/>
    <w:rsid w:val="00CF4B05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4E0B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3B79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231DA"/>
    <w:rsid w:val="00F302F6"/>
    <w:rsid w:val="00F31B90"/>
    <w:rsid w:val="00F358E9"/>
    <w:rsid w:val="00F455A6"/>
    <w:rsid w:val="00F45936"/>
    <w:rsid w:val="00F4730B"/>
    <w:rsid w:val="00F4745F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6F44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  <w15:docId w15:val="{4E700736-B5E5-4B76-8F70-39D9990A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paragraph" w:customStyle="1" w:styleId="Textopadro">
    <w:name w:val="Texto padrão"/>
    <w:basedOn w:val="Normal"/>
    <w:rsid w:val="00CF4B0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778E-7ADA-4932-A1A6-DEBE35DA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1124</Words>
  <Characters>7102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Josiane Cristina Bernardi</cp:lastModifiedBy>
  <cp:revision>1</cp:revision>
  <cp:lastPrinted>2019-11-20T18:59:00Z</cp:lastPrinted>
  <dcterms:created xsi:type="dcterms:W3CDTF">2020-03-26T12:56:00Z</dcterms:created>
  <dcterms:modified xsi:type="dcterms:W3CDTF">2020-03-26T14:50:00Z</dcterms:modified>
</cp:coreProperties>
</file>