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C304E2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F950D0" w:rsidP="00F950D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Realização de Reuniões Externas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143D0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B143D0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B143D0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C304E2" w:rsidRPr="00B143D0">
        <w:rPr>
          <w:rFonts w:ascii="Times New Roman" w:hAnsi="Times New Roman"/>
          <w:b/>
          <w:sz w:val="22"/>
          <w:szCs w:val="22"/>
          <w:lang w:eastAsia="pt-BR"/>
        </w:rPr>
        <w:t>1135</w:t>
      </w:r>
      <w:r w:rsidRPr="00B143D0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B143D0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B143D0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A90F51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9B0548">
        <w:rPr>
          <w:rFonts w:ascii="Times New Roman" w:hAnsi="Times New Roman"/>
          <w:sz w:val="20"/>
          <w:szCs w:val="22"/>
        </w:rPr>
        <w:t xml:space="preserve">Aprova </w:t>
      </w:r>
      <w:r w:rsidR="00F950D0">
        <w:rPr>
          <w:rFonts w:ascii="Times New Roman" w:hAnsi="Times New Roman"/>
          <w:sz w:val="20"/>
          <w:szCs w:val="22"/>
        </w:rPr>
        <w:t>competência do presidente do CAU/RS para a</w:t>
      </w:r>
      <w:r w:rsidR="00C304E2">
        <w:rPr>
          <w:rFonts w:ascii="Times New Roman" w:hAnsi="Times New Roman"/>
          <w:sz w:val="20"/>
          <w:szCs w:val="22"/>
        </w:rPr>
        <w:t xml:space="preserve">utorização </w:t>
      </w:r>
      <w:r w:rsidR="00F950D0">
        <w:rPr>
          <w:rFonts w:ascii="Times New Roman" w:hAnsi="Times New Roman"/>
          <w:sz w:val="20"/>
          <w:szCs w:val="22"/>
        </w:rPr>
        <w:t>para de</w:t>
      </w:r>
      <w:r w:rsidR="00C304E2" w:rsidRPr="00C304E2">
        <w:rPr>
          <w:rFonts w:ascii="Times New Roman" w:hAnsi="Times New Roman"/>
          <w:sz w:val="20"/>
          <w:szCs w:val="22"/>
        </w:rPr>
        <w:t xml:space="preserve"> </w:t>
      </w:r>
      <w:r w:rsidR="00C304E2" w:rsidRPr="009B0548">
        <w:rPr>
          <w:rFonts w:ascii="Times New Roman" w:hAnsi="Times New Roman"/>
          <w:sz w:val="20"/>
          <w:szCs w:val="22"/>
        </w:rPr>
        <w:t>realização das reuniões externas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Pr="009B0548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 IX 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C4107B" w:rsidRPr="009B0548" w:rsidRDefault="00C4107B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213E" w:rsidRPr="009B0548" w:rsidRDefault="0066213E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>Considerando que</w:t>
      </w:r>
      <w:r w:rsidR="00F01B4C" w:rsidRPr="009B0548">
        <w:rPr>
          <w:rFonts w:ascii="Times New Roman" w:hAnsi="Times New Roman"/>
          <w:sz w:val="22"/>
          <w:szCs w:val="22"/>
        </w:rPr>
        <w:t>, conforme artigo 29 do Regimento Interno do CAU/RS,</w:t>
      </w:r>
      <w:r w:rsidRPr="009B0548">
        <w:rPr>
          <w:rFonts w:ascii="Times New Roman" w:hAnsi="Times New Roman"/>
          <w:sz w:val="22"/>
          <w:szCs w:val="22"/>
        </w:rPr>
        <w:t xml:space="preserve"> compete ao Plenário do CAU/RS </w:t>
      </w:r>
      <w:r w:rsidRPr="009B0548">
        <w:rPr>
          <w:rFonts w:ascii="Times New Roman" w:hAnsi="Times New Roman"/>
          <w:i/>
          <w:sz w:val="22"/>
          <w:szCs w:val="22"/>
        </w:rPr>
        <w:t>“IX -</w:t>
      </w:r>
      <w:r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i/>
          <w:sz w:val="22"/>
          <w:szCs w:val="22"/>
        </w:rPr>
        <w:t>apreciar e deliberar sobre matérias encaminhadas pela Presidência, pelo Conselho Diretor, por comissões ordinárias e por comissões especiais”</w:t>
      </w:r>
      <w:r w:rsidRPr="009B0548">
        <w:rPr>
          <w:rFonts w:ascii="Times New Roman" w:hAnsi="Times New Roman"/>
          <w:sz w:val="22"/>
          <w:szCs w:val="22"/>
        </w:rPr>
        <w:t xml:space="preserve"> e</w:t>
      </w:r>
      <w:r w:rsidRPr="009B0548">
        <w:rPr>
          <w:rFonts w:ascii="Times New Roman" w:hAnsi="Times New Roman"/>
          <w:i/>
          <w:sz w:val="22"/>
          <w:szCs w:val="22"/>
        </w:rPr>
        <w:t xml:space="preserve"> “XXII - homologar o calendário anual de reuniões do CAU/RS, deliberado pelo Conse</w:t>
      </w:r>
      <w:r w:rsidR="009B0548">
        <w:rPr>
          <w:rFonts w:ascii="Times New Roman" w:hAnsi="Times New Roman"/>
          <w:i/>
          <w:sz w:val="22"/>
          <w:szCs w:val="22"/>
        </w:rPr>
        <w:t xml:space="preserve">lho Diretor, ou na falta desse, </w:t>
      </w:r>
      <w:r w:rsidRPr="009B0548">
        <w:rPr>
          <w:rFonts w:ascii="Times New Roman" w:hAnsi="Times New Roman"/>
          <w:i/>
          <w:sz w:val="22"/>
          <w:szCs w:val="22"/>
        </w:rPr>
        <w:t>proposto pela Presidência</w:t>
      </w:r>
      <w:r w:rsidRPr="009B0548">
        <w:rPr>
          <w:rFonts w:ascii="Times New Roman" w:hAnsi="Times New Roman"/>
          <w:sz w:val="22"/>
          <w:szCs w:val="22"/>
        </w:rPr>
        <w:t>”;</w:t>
      </w:r>
    </w:p>
    <w:p w:rsidR="0066213E" w:rsidRPr="009B0548" w:rsidRDefault="0066213E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0592" w:rsidRPr="009B0548" w:rsidRDefault="00280592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>Considerando que, conforme §2°</w:t>
      </w:r>
      <w:r w:rsidR="00F01B4C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artigo 108</w:t>
      </w:r>
      <w:r w:rsidR="00F01B4C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CAU/RS, </w:t>
      </w:r>
      <w:r w:rsidRPr="009B0548">
        <w:rPr>
          <w:rFonts w:ascii="Times New Roman" w:hAnsi="Times New Roman"/>
          <w:i/>
          <w:sz w:val="22"/>
          <w:szCs w:val="22"/>
        </w:rPr>
        <w:t>“As reuniões ordinárias de comissões serão das comissões ordinárias e das especiais serão realizadas na cidade de Porto Alegre/RS, onde se localiza a sede do CAU/RS ou, excepcionalmente, em outro local, mediante decisão do Plenário”</w:t>
      </w:r>
      <w:r w:rsidRPr="009B0548">
        <w:rPr>
          <w:rFonts w:ascii="Times New Roman" w:hAnsi="Times New Roman"/>
          <w:sz w:val="22"/>
          <w:szCs w:val="22"/>
        </w:rPr>
        <w:t>;</w:t>
      </w:r>
      <w:r w:rsidR="00F01B4C" w:rsidRPr="009B0548">
        <w:rPr>
          <w:rFonts w:ascii="Times New Roman" w:hAnsi="Times New Roman"/>
          <w:sz w:val="22"/>
          <w:szCs w:val="22"/>
        </w:rPr>
        <w:t xml:space="preserve"> e </w:t>
      </w:r>
    </w:p>
    <w:p w:rsidR="00FF1FD2" w:rsidRDefault="00FF1FD2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F1FD2" w:rsidRPr="009B0548" w:rsidRDefault="00FF1FD2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competências designadas ao presidente do CAU/RS, dispostas no artigo 151 do Regimento Interno do CAU/RS;</w:t>
      </w:r>
    </w:p>
    <w:p w:rsidR="00CD2E8F" w:rsidRPr="009B0548" w:rsidRDefault="00CD2E8F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9B054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FF1FD2" w:rsidRPr="00FF1FD2" w:rsidRDefault="00FF1FD2" w:rsidP="00B40F60">
      <w:pPr>
        <w:pStyle w:val="PargrafodaLista"/>
        <w:rPr>
          <w:rFonts w:ascii="Times New Roman" w:hAnsi="Times New Roman"/>
          <w:sz w:val="22"/>
          <w:szCs w:val="22"/>
        </w:rPr>
      </w:pPr>
    </w:p>
    <w:p w:rsidR="00FF1FD2" w:rsidRPr="009B0548" w:rsidRDefault="00FF1FD2" w:rsidP="00B40F60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que a autorização da realização de reuniões externas seja </w:t>
      </w:r>
      <w:r w:rsidR="00B40F60">
        <w:rPr>
          <w:rFonts w:ascii="Times New Roman" w:hAnsi="Times New Roman"/>
          <w:sz w:val="22"/>
          <w:szCs w:val="22"/>
        </w:rPr>
        <w:t>concedid</w:t>
      </w:r>
      <w:r>
        <w:rPr>
          <w:rFonts w:ascii="Times New Roman" w:hAnsi="Times New Roman"/>
          <w:sz w:val="22"/>
          <w:szCs w:val="22"/>
        </w:rPr>
        <w:t>a pelo presidente do CAU/RS, quando estas estiverem devidamente previstas e aprovadas no</w:t>
      </w:r>
      <w:r w:rsidR="00660EDA">
        <w:rPr>
          <w:rFonts w:ascii="Times New Roman" w:hAnsi="Times New Roman"/>
          <w:sz w:val="22"/>
          <w:szCs w:val="22"/>
        </w:rPr>
        <w:t xml:space="preserve">s Planos de Trabalho das </w:t>
      </w:r>
      <w:r w:rsidR="00B40F60">
        <w:rPr>
          <w:rFonts w:ascii="Times New Roman" w:hAnsi="Times New Roman"/>
          <w:sz w:val="22"/>
          <w:szCs w:val="22"/>
        </w:rPr>
        <w:t xml:space="preserve">Comissões </w:t>
      </w:r>
      <w:r w:rsidR="00660EDA">
        <w:rPr>
          <w:rFonts w:ascii="Times New Roman" w:hAnsi="Times New Roman"/>
          <w:sz w:val="22"/>
          <w:szCs w:val="22"/>
        </w:rPr>
        <w:t>e no</w:t>
      </w:r>
      <w:r>
        <w:rPr>
          <w:rFonts w:ascii="Times New Roman" w:hAnsi="Times New Roman"/>
          <w:sz w:val="22"/>
          <w:szCs w:val="22"/>
        </w:rPr>
        <w:t xml:space="preserve"> Plano de Ação</w:t>
      </w:r>
      <w:r w:rsidR="00B40F60">
        <w:rPr>
          <w:rFonts w:ascii="Times New Roman" w:hAnsi="Times New Roman"/>
          <w:sz w:val="22"/>
          <w:szCs w:val="22"/>
        </w:rPr>
        <w:t xml:space="preserve"> e Orçamento</w:t>
      </w:r>
      <w:r>
        <w:rPr>
          <w:rFonts w:ascii="Times New Roman" w:hAnsi="Times New Roman"/>
          <w:sz w:val="22"/>
          <w:szCs w:val="22"/>
        </w:rPr>
        <w:t xml:space="preserve"> do CAU/RS.</w:t>
      </w:r>
    </w:p>
    <w:p w:rsidR="00735D6B" w:rsidRPr="009B0548" w:rsidRDefault="00735D6B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Pr="009B0548" w:rsidRDefault="00124A49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70" w:rsidRPr="009B0548" w:rsidRDefault="00B143D0" w:rsidP="00B143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13 </w:t>
      </w:r>
      <w:r w:rsidRPr="00B143D0">
        <w:rPr>
          <w:rFonts w:ascii="Times New Roman" w:hAnsi="Times New Roman"/>
          <w:sz w:val="22"/>
          <w:szCs w:val="22"/>
          <w:lang w:eastAsia="pt-BR"/>
        </w:rPr>
        <w:t>(</w:t>
      </w:r>
      <w:r>
        <w:rPr>
          <w:rFonts w:ascii="Times New Roman" w:hAnsi="Times New Roman"/>
          <w:sz w:val="22"/>
          <w:szCs w:val="22"/>
          <w:lang w:eastAsia="pt-BR"/>
        </w:rPr>
        <w:t>tre</w:t>
      </w:r>
      <w:r w:rsidRPr="00B143D0">
        <w:rPr>
          <w:rFonts w:ascii="Times New Roman" w:hAnsi="Times New Roman"/>
          <w:sz w:val="22"/>
          <w:szCs w:val="22"/>
          <w:lang w:eastAsia="pt-BR"/>
        </w:rPr>
        <w:t xml:space="preserve">ze) votos favoráveis dos Conselheiros Alvino Jara, Claudio Fischer, Carlos Fabiano Santos Pitzer, Marisa Potter, José Arthur Fell, </w:t>
      </w:r>
      <w:r w:rsidRPr="00B143D0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B143D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143D0">
        <w:rPr>
          <w:rFonts w:ascii="Times New Roman" w:hAnsi="Times New Roman"/>
          <w:sz w:val="22"/>
          <w:szCs w:val="22"/>
          <w:lang w:eastAsia="pt-BR"/>
        </w:rPr>
        <w:t xml:space="preserve">Roberta Krahe Edelweiss, Oritz Adriano Adams de Campos, Paulo Fernando do Amaral Fontana, Raquel Rhoden Bresolin, Roberto Luiz Decó, Rodrigo </w:t>
      </w:r>
      <w:r>
        <w:rPr>
          <w:rFonts w:ascii="Times New Roman" w:hAnsi="Times New Roman"/>
          <w:sz w:val="22"/>
          <w:szCs w:val="22"/>
          <w:lang w:eastAsia="pt-BR"/>
        </w:rPr>
        <w:t xml:space="preserve">Spinelli, Rômulo Plentz Giralt </w:t>
      </w:r>
      <w:bookmarkStart w:id="0" w:name="_GoBack"/>
      <w:bookmarkEnd w:id="0"/>
      <w:r w:rsidRPr="00B143D0">
        <w:rPr>
          <w:rFonts w:ascii="Times New Roman" w:hAnsi="Times New Roman"/>
          <w:sz w:val="22"/>
          <w:szCs w:val="22"/>
          <w:lang w:eastAsia="pt-BR"/>
        </w:rPr>
        <w:t>e 05 (cinco) ausências dos Conselheiros Bernardo Henrique Gehlen, Emílio Merino Dominguez, Alexandre Couto Giorgi, Rui Mineiro e Vinicius Vieira de Souza.</w:t>
      </w: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9B0548" w:rsidSect="000E0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1127" w:bottom="1134" w:left="1701" w:header="1417" w:footer="567" w:gutter="0"/>
          <w:cols w:space="708"/>
          <w:docGrid w:linePitch="326"/>
        </w:sectPr>
      </w:pPr>
    </w:p>
    <w:p w:rsidR="008C460F" w:rsidRPr="009B0548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3F7B61" w:rsidP="009B05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172B26" w:rsidP="009B05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Bernadro Henrique Gehlen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BB23E8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B61F46" w:rsidP="009B05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293" w:rsidRPr="003F7B61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3F7B61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14293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4293" w:rsidRPr="003F7B61" w:rsidRDefault="00014293" w:rsidP="009B0548">
            <w:pPr>
              <w:rPr>
                <w:rFonts w:ascii="Times New Roman" w:hAnsi="Times New Roman"/>
                <w:sz w:val="22"/>
                <w:szCs w:val="22"/>
              </w:rPr>
            </w:pPr>
            <w:r w:rsidRPr="003F7B61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9B0548" w:rsidRDefault="00014293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9B0548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9B0548" w:rsidRDefault="00014293" w:rsidP="009B054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4293" w:rsidRPr="009B0548" w:rsidRDefault="00172B26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CC0EA8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CC0EA8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CC0EA8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CC0EA8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CC0EA8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CC0EA8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CC0EA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CC0EA8" w:rsidRPr="00CC0EA8">
              <w:rPr>
                <w:rFonts w:ascii="Times New Roman" w:hAnsi="Times New Roman"/>
                <w:b/>
                <w:sz w:val="20"/>
                <w:szCs w:val="22"/>
              </w:rPr>
              <w:t>1135</w:t>
            </w:r>
            <w:r w:rsidRPr="00CC0EA8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CC0EA8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CC0EA8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47656F" w:rsidRPr="00CC0EA8">
              <w:rPr>
                <w:rFonts w:ascii="Times New Roman" w:hAnsi="Times New Roman"/>
                <w:sz w:val="20"/>
                <w:szCs w:val="22"/>
              </w:rPr>
              <w:t>Aprova a realização das reuniões externas da Comissão de Ética e Disciplina – CED-CAU/RS no exercício 2020</w:t>
            </w:r>
            <w:r w:rsidRPr="00CC0EA8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0E089A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5B7899">
              <w:rPr>
                <w:rFonts w:ascii="Times New Roman" w:hAnsi="Times New Roman"/>
                <w:sz w:val="20"/>
                <w:szCs w:val="22"/>
              </w:rPr>
              <w:t>13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5B7899">
              <w:rPr>
                <w:rFonts w:ascii="Times New Roman" w:hAnsi="Times New Roman"/>
                <w:sz w:val="20"/>
                <w:szCs w:val="22"/>
              </w:rPr>
              <w:t>00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5B7899">
              <w:rPr>
                <w:rFonts w:ascii="Times New Roman" w:hAnsi="Times New Roman"/>
                <w:sz w:val="20"/>
                <w:szCs w:val="22"/>
              </w:rPr>
              <w:t>00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5B7899">
              <w:rPr>
                <w:rFonts w:ascii="Times New Roman" w:hAnsi="Times New Roman"/>
                <w:sz w:val="20"/>
                <w:szCs w:val="22"/>
              </w:rPr>
              <w:t>05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5B7899">
              <w:rPr>
                <w:rFonts w:ascii="Times New Roman" w:hAnsi="Times New Roman"/>
                <w:sz w:val="20"/>
                <w:szCs w:val="22"/>
              </w:rPr>
              <w:t>18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9B0548">
      <w:headerReference w:type="default" r:id="rId14"/>
      <w:headerReference w:type="first" r:id="rId15"/>
      <w:pgSz w:w="11900" w:h="16840"/>
      <w:pgMar w:top="1701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08" w:rsidRDefault="001B6708" w:rsidP="004C3048">
      <w:r>
        <w:separator/>
      </w:r>
    </w:p>
  </w:endnote>
  <w:endnote w:type="continuationSeparator" w:id="0">
    <w:p w:rsidR="001B6708" w:rsidRDefault="001B6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43D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08" w:rsidRDefault="001B6708" w:rsidP="004C3048">
      <w:r>
        <w:separator/>
      </w:r>
    </w:p>
  </w:footnote>
  <w:footnote w:type="continuationSeparator" w:id="0">
    <w:p w:rsidR="001B6708" w:rsidRDefault="001B6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17B"/>
    <w:rsid w:val="00014293"/>
    <w:rsid w:val="000145F6"/>
    <w:rsid w:val="00040A86"/>
    <w:rsid w:val="000425B3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2B26"/>
    <w:rsid w:val="00174A5A"/>
    <w:rsid w:val="001778C5"/>
    <w:rsid w:val="00180FB9"/>
    <w:rsid w:val="001B5148"/>
    <w:rsid w:val="001B5F62"/>
    <w:rsid w:val="001B6708"/>
    <w:rsid w:val="001C1224"/>
    <w:rsid w:val="001E56D2"/>
    <w:rsid w:val="001F61E5"/>
    <w:rsid w:val="001F6628"/>
    <w:rsid w:val="001F7192"/>
    <w:rsid w:val="00216C06"/>
    <w:rsid w:val="00220A16"/>
    <w:rsid w:val="0025277E"/>
    <w:rsid w:val="0025716D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1946"/>
    <w:rsid w:val="003F5088"/>
    <w:rsid w:val="003F5240"/>
    <w:rsid w:val="003F7B61"/>
    <w:rsid w:val="00410566"/>
    <w:rsid w:val="004123FC"/>
    <w:rsid w:val="00426A82"/>
    <w:rsid w:val="00433DE0"/>
    <w:rsid w:val="004355BD"/>
    <w:rsid w:val="00437197"/>
    <w:rsid w:val="00447C6C"/>
    <w:rsid w:val="00453128"/>
    <w:rsid w:val="00471056"/>
    <w:rsid w:val="0047656F"/>
    <w:rsid w:val="00483414"/>
    <w:rsid w:val="004A3A07"/>
    <w:rsid w:val="004B20B6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97670"/>
    <w:rsid w:val="005B4B10"/>
    <w:rsid w:val="005B7899"/>
    <w:rsid w:val="005D2FBE"/>
    <w:rsid w:val="005D3D88"/>
    <w:rsid w:val="005E2D9F"/>
    <w:rsid w:val="005E54BA"/>
    <w:rsid w:val="005E7F37"/>
    <w:rsid w:val="005F1C64"/>
    <w:rsid w:val="005F2A51"/>
    <w:rsid w:val="005F47CB"/>
    <w:rsid w:val="00601FB6"/>
    <w:rsid w:val="0060634C"/>
    <w:rsid w:val="006130EF"/>
    <w:rsid w:val="00613D70"/>
    <w:rsid w:val="00614679"/>
    <w:rsid w:val="00614C87"/>
    <w:rsid w:val="00630879"/>
    <w:rsid w:val="006326C4"/>
    <w:rsid w:val="00633BEB"/>
    <w:rsid w:val="006340C8"/>
    <w:rsid w:val="00637577"/>
    <w:rsid w:val="00654333"/>
    <w:rsid w:val="00660EDA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2C5B"/>
    <w:rsid w:val="0086709B"/>
    <w:rsid w:val="00870401"/>
    <w:rsid w:val="00874A65"/>
    <w:rsid w:val="00890C7F"/>
    <w:rsid w:val="008A6E88"/>
    <w:rsid w:val="008C460F"/>
    <w:rsid w:val="008D4752"/>
    <w:rsid w:val="008E1728"/>
    <w:rsid w:val="008F1276"/>
    <w:rsid w:val="008F159C"/>
    <w:rsid w:val="00900290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0548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E2654"/>
    <w:rsid w:val="00AF368E"/>
    <w:rsid w:val="00B04170"/>
    <w:rsid w:val="00B07982"/>
    <w:rsid w:val="00B129F6"/>
    <w:rsid w:val="00B143D0"/>
    <w:rsid w:val="00B15D4F"/>
    <w:rsid w:val="00B23E93"/>
    <w:rsid w:val="00B309B7"/>
    <w:rsid w:val="00B3272B"/>
    <w:rsid w:val="00B37B9F"/>
    <w:rsid w:val="00B40F60"/>
    <w:rsid w:val="00B6066A"/>
    <w:rsid w:val="00B61F46"/>
    <w:rsid w:val="00B63C2E"/>
    <w:rsid w:val="00B6444A"/>
    <w:rsid w:val="00B73A02"/>
    <w:rsid w:val="00B81197"/>
    <w:rsid w:val="00BA22FC"/>
    <w:rsid w:val="00BB23E8"/>
    <w:rsid w:val="00BB5E13"/>
    <w:rsid w:val="00BC73B6"/>
    <w:rsid w:val="00BD29FD"/>
    <w:rsid w:val="00C038EA"/>
    <w:rsid w:val="00C1010D"/>
    <w:rsid w:val="00C1340B"/>
    <w:rsid w:val="00C15B9D"/>
    <w:rsid w:val="00C301CA"/>
    <w:rsid w:val="00C304E2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87F93"/>
    <w:rsid w:val="00C91E10"/>
    <w:rsid w:val="00CA1D82"/>
    <w:rsid w:val="00CA3EA6"/>
    <w:rsid w:val="00CB4643"/>
    <w:rsid w:val="00CB7A0B"/>
    <w:rsid w:val="00CC0EA8"/>
    <w:rsid w:val="00CC5EB2"/>
    <w:rsid w:val="00CD0E69"/>
    <w:rsid w:val="00CD2E8F"/>
    <w:rsid w:val="00CE156E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71D63"/>
    <w:rsid w:val="00F847D9"/>
    <w:rsid w:val="00F950D0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1677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5C9C-9DCC-403B-9F6E-C8D961E6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26</cp:revision>
  <cp:lastPrinted>2020-02-14T13:10:00Z</cp:lastPrinted>
  <dcterms:created xsi:type="dcterms:W3CDTF">2020-02-07T13:10:00Z</dcterms:created>
  <dcterms:modified xsi:type="dcterms:W3CDTF">2020-02-14T16:26:00Z</dcterms:modified>
</cp:coreProperties>
</file>