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F030D6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Temporária de Equidade de Gênero</w:t>
            </w:r>
            <w:r w:rsidR="00B8127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CTEG-CAU/RS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F030D6" w:rsidP="00F030D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Relatório Conclusivo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A5D7E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8A5D7E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8A5D7E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8A5D7E" w:rsidRPr="008A5D7E">
        <w:rPr>
          <w:rFonts w:ascii="Times New Roman" w:hAnsi="Times New Roman"/>
          <w:b/>
          <w:sz w:val="22"/>
          <w:szCs w:val="22"/>
          <w:lang w:eastAsia="pt-BR"/>
        </w:rPr>
        <w:t>1146</w:t>
      </w:r>
      <w:r w:rsidRPr="008A5D7E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8A5D7E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8A5D7E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F030D6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Homologa o relatório conclusivo </w:t>
      </w:r>
      <w:r w:rsidR="006E1928" w:rsidRPr="004531A7">
        <w:rPr>
          <w:rFonts w:ascii="Times New Roman" w:hAnsi="Times New Roman"/>
          <w:sz w:val="20"/>
          <w:szCs w:val="22"/>
        </w:rPr>
        <w:t>e aprova a prorrogação do</w:t>
      </w:r>
      <w:r w:rsidR="006E1928">
        <w:rPr>
          <w:rFonts w:ascii="Times New Roman" w:hAnsi="Times New Roman"/>
          <w:sz w:val="20"/>
          <w:szCs w:val="22"/>
        </w:rPr>
        <w:t xml:space="preserve"> </w:t>
      </w:r>
      <w:r w:rsidR="006E1928" w:rsidRPr="00525D5F">
        <w:rPr>
          <w:rFonts w:ascii="Times New Roman" w:hAnsi="Times New Roman"/>
          <w:sz w:val="20"/>
          <w:szCs w:val="22"/>
        </w:rPr>
        <w:t>prazo de funcionamento</w:t>
      </w:r>
      <w:r w:rsidR="006E1928">
        <w:rPr>
          <w:rFonts w:ascii="Times New Roman" w:hAnsi="Times New Roman"/>
          <w:sz w:val="20"/>
          <w:szCs w:val="22"/>
        </w:rPr>
        <w:t xml:space="preserve"> </w:t>
      </w:r>
      <w:r>
        <w:rPr>
          <w:rFonts w:ascii="Times New Roman" w:hAnsi="Times New Roman"/>
          <w:sz w:val="20"/>
          <w:szCs w:val="22"/>
        </w:rPr>
        <w:t xml:space="preserve">da Comissão Temporária de Equidade de Gênero criada pela DPO/RS </w:t>
      </w:r>
      <w:r w:rsidRPr="004531A7">
        <w:rPr>
          <w:rFonts w:ascii="Times New Roman" w:hAnsi="Times New Roman"/>
          <w:sz w:val="20"/>
          <w:szCs w:val="22"/>
        </w:rPr>
        <w:t>nº</w:t>
      </w:r>
      <w:r w:rsidR="004975C5" w:rsidRPr="004531A7">
        <w:rPr>
          <w:rFonts w:ascii="Times New Roman" w:hAnsi="Times New Roman"/>
          <w:sz w:val="20"/>
          <w:szCs w:val="22"/>
        </w:rPr>
        <w:t xml:space="preserve"> </w:t>
      </w:r>
      <w:r w:rsidR="004531A7" w:rsidRPr="004531A7">
        <w:rPr>
          <w:rFonts w:ascii="Times New Roman" w:hAnsi="Times New Roman"/>
          <w:sz w:val="20"/>
          <w:szCs w:val="22"/>
        </w:rPr>
        <w:t>1070</w:t>
      </w:r>
      <w:r w:rsidR="004975C5" w:rsidRPr="004531A7">
        <w:rPr>
          <w:rFonts w:ascii="Times New Roman" w:hAnsi="Times New Roman"/>
          <w:sz w:val="20"/>
          <w:szCs w:val="22"/>
        </w:rPr>
        <w:t>/2019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8A5D7E" w:rsidRPr="009B0548" w:rsidRDefault="008A5D7E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</w:t>
      </w:r>
      <w:r w:rsidR="004975C5">
        <w:rPr>
          <w:rFonts w:ascii="Times New Roman" w:hAnsi="Times New Roman"/>
          <w:sz w:val="22"/>
          <w:szCs w:val="22"/>
        </w:rPr>
        <w:t>m</w:t>
      </w:r>
      <w:r w:rsidRPr="009B0548">
        <w:rPr>
          <w:rFonts w:ascii="Times New Roman" w:hAnsi="Times New Roman"/>
          <w:sz w:val="22"/>
          <w:szCs w:val="22"/>
        </w:rPr>
        <w:t xml:space="preserve"> o</w:t>
      </w:r>
      <w:r w:rsidR="004975C5">
        <w:rPr>
          <w:rFonts w:ascii="Times New Roman" w:hAnsi="Times New Roman"/>
          <w:sz w:val="22"/>
          <w:szCs w:val="22"/>
        </w:rPr>
        <w:t>s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4975C5">
        <w:rPr>
          <w:rFonts w:ascii="Times New Roman" w:hAnsi="Times New Roman"/>
          <w:sz w:val="22"/>
          <w:szCs w:val="22"/>
        </w:rPr>
        <w:t>s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4975C5">
        <w:rPr>
          <w:rFonts w:ascii="Times New Roman" w:hAnsi="Times New Roman"/>
          <w:sz w:val="22"/>
          <w:szCs w:val="22"/>
        </w:rPr>
        <w:t>IX, XV</w:t>
      </w:r>
      <w:r w:rsidR="0010473B">
        <w:rPr>
          <w:rFonts w:ascii="Times New Roman" w:hAnsi="Times New Roman"/>
          <w:sz w:val="22"/>
          <w:szCs w:val="22"/>
        </w:rPr>
        <w:t xml:space="preserve"> e</w:t>
      </w:r>
      <w:r w:rsidR="004975C5">
        <w:rPr>
          <w:rFonts w:ascii="Times New Roman" w:hAnsi="Times New Roman"/>
          <w:sz w:val="22"/>
          <w:szCs w:val="22"/>
        </w:rPr>
        <w:t xml:space="preserve"> XVIII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10A8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D82BD9">
        <w:rPr>
          <w:rFonts w:ascii="Times New Roman" w:hAnsi="Times New Roman"/>
          <w:sz w:val="22"/>
          <w:szCs w:val="22"/>
          <w:lang w:eastAsia="pt-BR"/>
        </w:rPr>
        <w:t>inciso IV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 w:rsidRPr="00D82BD9"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 w:rsidRPr="00D82BD9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9610A8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D82BD9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D82BD9" w:rsidRPr="00D82BD9">
        <w:rPr>
          <w:rFonts w:ascii="Times New Roman" w:hAnsi="Times New Roman"/>
          <w:i/>
          <w:sz w:val="22"/>
          <w:szCs w:val="22"/>
          <w:lang w:eastAsia="pt-BR"/>
        </w:rPr>
        <w:t>criar colegiados com finalidades e funções específicas</w:t>
      </w:r>
      <w:r w:rsidRPr="009610A8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DB6466" w:rsidRDefault="00DB6466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466" w:rsidRDefault="00DB6466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9C17B8">
        <w:rPr>
          <w:rFonts w:ascii="Times New Roman" w:hAnsi="Times New Roman"/>
          <w:sz w:val="22"/>
          <w:szCs w:val="22"/>
          <w:lang w:eastAsia="pt-BR"/>
        </w:rPr>
        <w:t xml:space="preserve"> que compete ao Plenário</w:t>
      </w:r>
      <w:r w:rsidR="00385B9E" w:rsidRPr="00385B9E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85B9E">
        <w:rPr>
          <w:rFonts w:ascii="Times New Roman" w:hAnsi="Times New Roman"/>
          <w:sz w:val="22"/>
          <w:szCs w:val="22"/>
          <w:lang w:eastAsia="pt-BR"/>
        </w:rPr>
        <w:t>do CAU/RS</w:t>
      </w:r>
      <w:r w:rsidR="009C17B8">
        <w:rPr>
          <w:rFonts w:ascii="Times New Roman" w:hAnsi="Times New Roman"/>
          <w:sz w:val="22"/>
          <w:szCs w:val="22"/>
          <w:lang w:eastAsia="pt-BR"/>
        </w:rPr>
        <w:t>, conforme artigo 29 do Regimento Interno, “</w:t>
      </w:r>
      <w:r w:rsidR="00205720" w:rsidRPr="00205720">
        <w:rPr>
          <w:rFonts w:ascii="Times New Roman" w:eastAsiaTheme="minorHAnsi" w:hAnsi="Times New Roman"/>
          <w:i/>
          <w:sz w:val="22"/>
          <w:szCs w:val="22"/>
        </w:rPr>
        <w:t>XV - apreciar e deliberar sobre instituição e composição de comissões temporárias, aprovando os seus objetivos, pra</w:t>
      </w:r>
      <w:r w:rsidR="00205720">
        <w:rPr>
          <w:rFonts w:ascii="Times New Roman" w:eastAsiaTheme="minorHAnsi" w:hAnsi="Times New Roman"/>
          <w:i/>
          <w:sz w:val="22"/>
          <w:szCs w:val="22"/>
        </w:rPr>
        <w:t>zos e plano de ação e orçamento”</w:t>
      </w:r>
      <w:r w:rsidR="009C17B8">
        <w:rPr>
          <w:rFonts w:ascii="Times New Roman" w:eastAsiaTheme="minorHAnsi" w:hAnsi="Times New Roman"/>
          <w:sz w:val="22"/>
          <w:szCs w:val="22"/>
        </w:rPr>
        <w:t>;</w:t>
      </w:r>
    </w:p>
    <w:p w:rsidR="009C17B8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A7716B" w:rsidRDefault="00A7716B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que, conforme a</w:t>
      </w:r>
      <w:r w:rsidRPr="00A7716B">
        <w:rPr>
          <w:rFonts w:ascii="Times New Roman" w:eastAsiaTheme="minorHAnsi" w:hAnsi="Times New Roman"/>
          <w:sz w:val="22"/>
          <w:szCs w:val="22"/>
        </w:rPr>
        <w:t>rt. 125</w:t>
      </w:r>
      <w:r>
        <w:rPr>
          <w:rFonts w:ascii="Times New Roman" w:eastAsiaTheme="minorHAnsi" w:hAnsi="Times New Roman"/>
          <w:sz w:val="22"/>
          <w:szCs w:val="22"/>
        </w:rPr>
        <w:t xml:space="preserve"> do Regimento Interno do CAU/RS, </w:t>
      </w:r>
      <w:r w:rsidRPr="00A7716B">
        <w:rPr>
          <w:rFonts w:ascii="Times New Roman" w:eastAsiaTheme="minorHAnsi" w:hAnsi="Times New Roman"/>
          <w:i/>
          <w:sz w:val="22"/>
          <w:szCs w:val="22"/>
        </w:rPr>
        <w:t>“As comissões temporárias manifestam-se sobre os resultados de suas atividades mediante relatórios conclusivos dirigidos ao órgão proponente, apresentado ao final dos trabalhos, publicando-os no sítio eletrônico do CAU/RS”;</w:t>
      </w:r>
    </w:p>
    <w:p w:rsidR="00E8089E" w:rsidRDefault="00E8089E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D3EF8" w:rsidRDefault="00CD3EF8" w:rsidP="00CD3EF8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o estabelecido nos parágrafos do art. 135 do Regimento Interno do CAU/RS, sobre o prazo de funcionamento das comissões temporárias; </w:t>
      </w:r>
    </w:p>
    <w:p w:rsidR="00E8089E" w:rsidRDefault="00E8089E" w:rsidP="00B8127D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B8127D" w:rsidRDefault="00B8127D" w:rsidP="00B8127D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 Plenária DPO/RS nº 1070/2019, que instituiu a CTEG-CAU/RS;</w:t>
      </w:r>
    </w:p>
    <w:p w:rsidR="00385B9E" w:rsidRDefault="00385B9E" w:rsidP="00B8127D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385B9E" w:rsidRDefault="00385B9E" w:rsidP="00B8127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Plano de Ação e </w:t>
      </w:r>
      <w:r w:rsidRPr="00820792">
        <w:rPr>
          <w:rFonts w:ascii="Times New Roman" w:hAnsi="Times New Roman"/>
          <w:sz w:val="22"/>
          <w:szCs w:val="22"/>
          <w:lang w:eastAsia="pt-BR"/>
        </w:rPr>
        <w:t>Proposta Orçamentária do CAU/RS para o exercício de 20</w:t>
      </w:r>
      <w:r>
        <w:rPr>
          <w:rFonts w:ascii="Times New Roman" w:hAnsi="Times New Roman"/>
          <w:sz w:val="22"/>
          <w:szCs w:val="22"/>
          <w:lang w:eastAsia="pt-BR"/>
        </w:rPr>
        <w:t>20</w:t>
      </w:r>
      <w:r>
        <w:rPr>
          <w:rFonts w:ascii="Times New Roman" w:hAnsi="Times New Roman"/>
          <w:sz w:val="22"/>
          <w:szCs w:val="22"/>
        </w:rPr>
        <w:t>, aprovado pela DPO/RS nº 1076/2019;</w:t>
      </w:r>
      <w:r w:rsidR="005D1876">
        <w:rPr>
          <w:rFonts w:ascii="Times New Roman" w:hAnsi="Times New Roman"/>
          <w:sz w:val="22"/>
          <w:szCs w:val="22"/>
        </w:rPr>
        <w:t xml:space="preserve"> </w:t>
      </w:r>
    </w:p>
    <w:p w:rsidR="002F7AC5" w:rsidRDefault="002F7AC5" w:rsidP="00B8127D">
      <w:pPr>
        <w:jc w:val="both"/>
        <w:rPr>
          <w:rFonts w:ascii="Times New Roman" w:hAnsi="Times New Roman"/>
          <w:sz w:val="22"/>
          <w:szCs w:val="22"/>
        </w:rPr>
      </w:pPr>
    </w:p>
    <w:p w:rsidR="002F7AC5" w:rsidRDefault="002F7AC5" w:rsidP="00B8127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as relevantes atividades desenvolvidas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no período de agosto de 2019 a fevereiro de 2020, </w:t>
      </w:r>
      <w:r>
        <w:rPr>
          <w:rFonts w:ascii="Times New Roman" w:hAnsi="Times New Roman"/>
          <w:sz w:val="22"/>
          <w:szCs w:val="22"/>
        </w:rPr>
        <w:t xml:space="preserve">apresentadas no seu relatório </w:t>
      </w:r>
      <w:r w:rsidR="00114075">
        <w:rPr>
          <w:rFonts w:ascii="Times New Roman" w:hAnsi="Times New Roman"/>
          <w:sz w:val="22"/>
          <w:szCs w:val="22"/>
        </w:rPr>
        <w:t>conclusivo, bem como solicitação de prorrogação dos trabalhos;</w:t>
      </w:r>
    </w:p>
    <w:p w:rsidR="0086789F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F60C17" w:rsidRPr="009B0548" w:rsidRDefault="00F60C17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Default="00D858BE" w:rsidP="006E1928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</w:t>
      </w:r>
      <w:r w:rsidR="007A1AAC">
        <w:rPr>
          <w:rFonts w:ascii="Times New Roman" w:hAnsi="Times New Roman"/>
          <w:sz w:val="22"/>
          <w:szCs w:val="22"/>
        </w:rPr>
        <w:t xml:space="preserve">r, na forma do anexo desta Deliberação, </w:t>
      </w:r>
      <w:r>
        <w:rPr>
          <w:rFonts w:ascii="Times New Roman" w:hAnsi="Times New Roman"/>
          <w:sz w:val="22"/>
          <w:szCs w:val="22"/>
        </w:rPr>
        <w:t xml:space="preserve">o relatório conclusivo apresentado pela </w:t>
      </w:r>
      <w:r>
        <w:rPr>
          <w:rFonts w:ascii="Times New Roman" w:hAnsi="Times New Roman"/>
          <w:bCs/>
          <w:sz w:val="22"/>
          <w:szCs w:val="22"/>
          <w:lang w:eastAsia="pt-BR"/>
        </w:rPr>
        <w:t>Comissão Temporária de Equidade de Gênero, referente às atividades desenvolvidas no período de agosto de 2019 a fevereiro de 2020</w:t>
      </w:r>
      <w:r w:rsidR="007A1AAC">
        <w:rPr>
          <w:rFonts w:ascii="Times New Roman" w:hAnsi="Times New Roman"/>
          <w:sz w:val="22"/>
          <w:szCs w:val="22"/>
        </w:rPr>
        <w:t>.</w:t>
      </w:r>
    </w:p>
    <w:p w:rsidR="007A1AAC" w:rsidRDefault="007A1AAC" w:rsidP="006E1928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7A1AAC" w:rsidRPr="007A1AAC" w:rsidRDefault="00D858BE" w:rsidP="006E1928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Aprovar a prorrogação do prazo de funcionamento da </w:t>
      </w:r>
      <w:r>
        <w:rPr>
          <w:rFonts w:ascii="Times New Roman" w:hAnsi="Times New Roman"/>
          <w:bCs/>
          <w:sz w:val="22"/>
          <w:szCs w:val="22"/>
          <w:lang w:eastAsia="pt-BR"/>
        </w:rPr>
        <w:t>Comissão Temporária de Equidade de Gênero</w:t>
      </w:r>
      <w:r w:rsidR="008509BC">
        <w:rPr>
          <w:rFonts w:ascii="Times New Roman" w:hAnsi="Times New Roman"/>
          <w:sz w:val="22"/>
          <w:szCs w:val="22"/>
        </w:rPr>
        <w:t>, conforme proposta apresentada.</w:t>
      </w:r>
    </w:p>
    <w:p w:rsidR="007A1AAC" w:rsidRDefault="007A1AAC" w:rsidP="006E1928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F60C17" w:rsidRDefault="00F60C17" w:rsidP="00566C09">
      <w:pPr>
        <w:ind w:right="-8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66C09" w:rsidRPr="00927364" w:rsidRDefault="00566C09" w:rsidP="00566C09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927364">
        <w:rPr>
          <w:rFonts w:ascii="Times New Roman" w:hAnsi="Times New Roman"/>
          <w:sz w:val="22"/>
          <w:szCs w:val="22"/>
          <w:lang w:eastAsia="pt-BR"/>
        </w:rPr>
        <w:lastRenderedPageBreak/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12 (doze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</w:t>
      </w:r>
      <w:r w:rsidR="00A55937">
        <w:rPr>
          <w:rFonts w:ascii="Times New Roman" w:hAnsi="Times New Roman"/>
          <w:sz w:val="22"/>
          <w:szCs w:val="22"/>
          <w:lang w:eastAsia="pt-BR"/>
        </w:rPr>
        <w:t>P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itzer, </w:t>
      </w:r>
      <w:r>
        <w:rPr>
          <w:rFonts w:ascii="Times New Roman" w:hAnsi="Times New Roman"/>
          <w:sz w:val="22"/>
          <w:szCs w:val="22"/>
          <w:lang w:eastAsia="pt-BR"/>
        </w:rPr>
        <w:t xml:space="preserve">Marisa Potter, José Arthur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>,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 Roberta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A55937">
        <w:rPr>
          <w:rFonts w:ascii="Times New Roman" w:hAnsi="Times New Roman"/>
          <w:sz w:val="22"/>
          <w:szCs w:val="22"/>
          <w:lang w:eastAsia="pt-BR"/>
        </w:rPr>
        <w:t>,</w:t>
      </w:r>
      <w:r w:rsidRPr="00566C0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>Oritz Adriano Adams de Campos, P</w:t>
      </w:r>
      <w:r>
        <w:rPr>
          <w:rFonts w:ascii="Times New Roman" w:hAnsi="Times New Roman"/>
          <w:sz w:val="22"/>
          <w:szCs w:val="22"/>
          <w:lang w:eastAsia="pt-BR"/>
        </w:rPr>
        <w:t>aulo Fernando do Amaral Fontana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, Raquel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Márcia Elizabeth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, Rômulo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0479C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e Vinicius Vieira de Souza, </w:t>
      </w:r>
      <w:r>
        <w:rPr>
          <w:rFonts w:ascii="Times New Roman" w:hAnsi="Times New Roman"/>
          <w:sz w:val="22"/>
          <w:szCs w:val="22"/>
          <w:lang w:eastAsia="pt-BR"/>
        </w:rPr>
        <w:t xml:space="preserve">01 (um) voto contrário do Conselheiro </w:t>
      </w:r>
      <w:r w:rsidRPr="00927364">
        <w:rPr>
          <w:rFonts w:ascii="Times New Roman" w:hAnsi="Times New Roman"/>
          <w:sz w:val="22"/>
          <w:szCs w:val="22"/>
          <w:lang w:eastAsia="pt-BR"/>
        </w:rPr>
        <w:t>Manoel Joaquim Tostes</w:t>
      </w:r>
      <w:r>
        <w:rPr>
          <w:rFonts w:ascii="Times New Roman" w:hAnsi="Times New Roman"/>
          <w:sz w:val="22"/>
          <w:szCs w:val="22"/>
          <w:lang w:eastAsia="pt-BR"/>
        </w:rPr>
        <w:t xml:space="preserve"> e 05 (cinco</w:t>
      </w:r>
      <w:r w:rsidRPr="00927364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927364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927364">
        <w:rPr>
          <w:rFonts w:ascii="Times New Roman" w:hAnsi="Times New Roman"/>
          <w:sz w:val="22"/>
          <w:szCs w:val="22"/>
          <w:lang w:eastAsia="pt-BR"/>
        </w:rPr>
        <w:t>, Emílio Merino Dom</w:t>
      </w:r>
      <w:r>
        <w:rPr>
          <w:rFonts w:ascii="Times New Roman" w:hAnsi="Times New Roman"/>
          <w:sz w:val="22"/>
          <w:szCs w:val="22"/>
          <w:lang w:eastAsia="pt-BR"/>
        </w:rPr>
        <w:t xml:space="preserve">inguez, Alexandre Couto Giorgi, </w:t>
      </w:r>
      <w:r w:rsidRPr="00927364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927364">
        <w:rPr>
          <w:rFonts w:ascii="Times New Roman" w:hAnsi="Times New Roman"/>
          <w:sz w:val="22"/>
          <w:szCs w:val="22"/>
          <w:lang w:eastAsia="pt-BR"/>
        </w:rPr>
        <w:t>Rodrigo Spinelli.</w:t>
      </w:r>
    </w:p>
    <w:p w:rsidR="00613D70" w:rsidRPr="009B0548" w:rsidRDefault="00613D70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8A5D7E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8A5D7E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A5D7E" w:rsidRPr="008A5D7E" w:rsidRDefault="008A5D7E" w:rsidP="008A5D7E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140797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8A5D7E" w:rsidRPr="009B0548" w:rsidRDefault="008A5D7E" w:rsidP="008A5D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8A5D7E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8A5D7E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8A5D7E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8A5D7E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8A5D7E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8A5D7E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8A5D7E" w:rsidRPr="008A5D7E">
              <w:rPr>
                <w:rFonts w:ascii="Times New Roman" w:hAnsi="Times New Roman"/>
                <w:b/>
                <w:sz w:val="20"/>
                <w:szCs w:val="22"/>
              </w:rPr>
              <w:t>1146</w:t>
            </w: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6E1928">
              <w:rPr>
                <w:rFonts w:ascii="Times New Roman" w:hAnsi="Times New Roman"/>
                <w:sz w:val="20"/>
                <w:szCs w:val="22"/>
              </w:rPr>
              <w:t xml:space="preserve">Homologa o relatório conclusivo </w:t>
            </w:r>
            <w:r w:rsidR="006E1928" w:rsidRPr="004531A7">
              <w:rPr>
                <w:rFonts w:ascii="Times New Roman" w:hAnsi="Times New Roman"/>
                <w:sz w:val="20"/>
                <w:szCs w:val="22"/>
              </w:rPr>
              <w:t>e aprova a prorrogação do</w:t>
            </w:r>
            <w:r w:rsidR="006E1928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6E1928" w:rsidRPr="00525D5F">
              <w:rPr>
                <w:rFonts w:ascii="Times New Roman" w:hAnsi="Times New Roman"/>
                <w:sz w:val="20"/>
                <w:szCs w:val="22"/>
              </w:rPr>
              <w:t>prazo de funcionamento</w:t>
            </w:r>
            <w:r w:rsidR="006E1928">
              <w:rPr>
                <w:rFonts w:ascii="Times New Roman" w:hAnsi="Times New Roman"/>
                <w:sz w:val="20"/>
                <w:szCs w:val="22"/>
              </w:rPr>
              <w:t xml:space="preserve"> da Comissão Temporária de Equidade de Gênero criada pela DPO/RS </w:t>
            </w:r>
            <w:r w:rsidR="006E1928" w:rsidRPr="004531A7">
              <w:rPr>
                <w:rFonts w:ascii="Times New Roman" w:hAnsi="Times New Roman"/>
                <w:sz w:val="20"/>
                <w:szCs w:val="22"/>
              </w:rPr>
              <w:t>nº 1070/2019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8A5D7E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(</w:t>
            </w:r>
            <w:r w:rsidR="008A5D7E" w:rsidRPr="008A5D7E">
              <w:rPr>
                <w:rFonts w:ascii="Times New Roman" w:hAnsi="Times New Roman"/>
                <w:sz w:val="20"/>
                <w:szCs w:val="22"/>
              </w:rPr>
              <w:t>12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(</w:t>
            </w:r>
            <w:r w:rsidR="008A5D7E" w:rsidRPr="008A5D7E">
              <w:rPr>
                <w:rFonts w:ascii="Times New Roman" w:hAnsi="Times New Roman"/>
                <w:sz w:val="20"/>
                <w:szCs w:val="22"/>
              </w:rPr>
              <w:t>01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(</w:t>
            </w:r>
            <w:r w:rsidR="008A5D7E" w:rsidRPr="008A5D7E">
              <w:rPr>
                <w:rFonts w:ascii="Times New Roman" w:hAnsi="Times New Roman"/>
                <w:sz w:val="20"/>
                <w:szCs w:val="22"/>
              </w:rPr>
              <w:t>00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(</w:t>
            </w:r>
            <w:r w:rsidR="008A5D7E" w:rsidRPr="008A5D7E">
              <w:rPr>
                <w:rFonts w:ascii="Times New Roman" w:hAnsi="Times New Roman"/>
                <w:sz w:val="20"/>
                <w:szCs w:val="22"/>
              </w:rPr>
              <w:t>05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A5D7E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(</w:t>
            </w:r>
            <w:r w:rsidR="008A5D7E" w:rsidRPr="008A5D7E">
              <w:rPr>
                <w:rFonts w:ascii="Times New Roman" w:hAnsi="Times New Roman"/>
                <w:sz w:val="20"/>
                <w:szCs w:val="22"/>
              </w:rPr>
              <w:t>18</w:t>
            </w:r>
            <w:r w:rsidRPr="008A5D7E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FA" w:rsidRDefault="00067AFA" w:rsidP="004C3048">
      <w:r>
        <w:separator/>
      </w:r>
    </w:p>
  </w:endnote>
  <w:endnote w:type="continuationSeparator" w:id="0">
    <w:p w:rsidR="00067AFA" w:rsidRDefault="00067AF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4079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FA" w:rsidRDefault="00067AFA" w:rsidP="004C3048">
      <w:r>
        <w:separator/>
      </w:r>
    </w:p>
  </w:footnote>
  <w:footnote w:type="continuationSeparator" w:id="0">
    <w:p w:rsidR="00067AFA" w:rsidRDefault="00067AF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67AFA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0473B"/>
    <w:rsid w:val="00114075"/>
    <w:rsid w:val="00117EDD"/>
    <w:rsid w:val="00124A49"/>
    <w:rsid w:val="0012740C"/>
    <w:rsid w:val="00133AD2"/>
    <w:rsid w:val="00135D65"/>
    <w:rsid w:val="00140797"/>
    <w:rsid w:val="0016491B"/>
    <w:rsid w:val="00170CA0"/>
    <w:rsid w:val="00174A5A"/>
    <w:rsid w:val="001778C5"/>
    <w:rsid w:val="00180FB9"/>
    <w:rsid w:val="001B5148"/>
    <w:rsid w:val="001B5F62"/>
    <w:rsid w:val="001B6708"/>
    <w:rsid w:val="001C1224"/>
    <w:rsid w:val="001E3473"/>
    <w:rsid w:val="001E56D2"/>
    <w:rsid w:val="001E7518"/>
    <w:rsid w:val="001F4906"/>
    <w:rsid w:val="001F61E5"/>
    <w:rsid w:val="001F6628"/>
    <w:rsid w:val="00205720"/>
    <w:rsid w:val="00216C06"/>
    <w:rsid w:val="00220A16"/>
    <w:rsid w:val="0025277E"/>
    <w:rsid w:val="0025716D"/>
    <w:rsid w:val="00280592"/>
    <w:rsid w:val="00280F33"/>
    <w:rsid w:val="0028190A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2F7AC5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85B9E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26A82"/>
    <w:rsid w:val="00433DE0"/>
    <w:rsid w:val="004355BD"/>
    <w:rsid w:val="00437197"/>
    <w:rsid w:val="004400E0"/>
    <w:rsid w:val="00447C6C"/>
    <w:rsid w:val="00453128"/>
    <w:rsid w:val="004531A7"/>
    <w:rsid w:val="00471056"/>
    <w:rsid w:val="0047656F"/>
    <w:rsid w:val="00483414"/>
    <w:rsid w:val="004975C5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109B5"/>
    <w:rsid w:val="00525D5F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66C09"/>
    <w:rsid w:val="0057783B"/>
    <w:rsid w:val="005B4B10"/>
    <w:rsid w:val="005C70A6"/>
    <w:rsid w:val="005D187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D7F85"/>
    <w:rsid w:val="006E1928"/>
    <w:rsid w:val="006F24E8"/>
    <w:rsid w:val="006F251A"/>
    <w:rsid w:val="006F4E9B"/>
    <w:rsid w:val="006F5821"/>
    <w:rsid w:val="006F6327"/>
    <w:rsid w:val="00731BBD"/>
    <w:rsid w:val="00735D6B"/>
    <w:rsid w:val="007375FB"/>
    <w:rsid w:val="00740E14"/>
    <w:rsid w:val="00742423"/>
    <w:rsid w:val="00745379"/>
    <w:rsid w:val="0075194D"/>
    <w:rsid w:val="0076286B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09BC"/>
    <w:rsid w:val="00852C28"/>
    <w:rsid w:val="00854C77"/>
    <w:rsid w:val="00855321"/>
    <w:rsid w:val="00855F16"/>
    <w:rsid w:val="0086709B"/>
    <w:rsid w:val="0086789F"/>
    <w:rsid w:val="0087017A"/>
    <w:rsid w:val="00874A65"/>
    <w:rsid w:val="00877206"/>
    <w:rsid w:val="00890C7F"/>
    <w:rsid w:val="008A5D7E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40ECC"/>
    <w:rsid w:val="00A43C37"/>
    <w:rsid w:val="00A53568"/>
    <w:rsid w:val="00A5515C"/>
    <w:rsid w:val="00A55937"/>
    <w:rsid w:val="00A565FE"/>
    <w:rsid w:val="00A570C2"/>
    <w:rsid w:val="00A62383"/>
    <w:rsid w:val="00A67917"/>
    <w:rsid w:val="00A7716B"/>
    <w:rsid w:val="00A80C65"/>
    <w:rsid w:val="00A83107"/>
    <w:rsid w:val="00A90F51"/>
    <w:rsid w:val="00A97469"/>
    <w:rsid w:val="00AB3D28"/>
    <w:rsid w:val="00AB7E84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8127D"/>
    <w:rsid w:val="00BA22FC"/>
    <w:rsid w:val="00BB4469"/>
    <w:rsid w:val="00BB5E13"/>
    <w:rsid w:val="00BC73B6"/>
    <w:rsid w:val="00BD29FD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D3EF8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2BD9"/>
    <w:rsid w:val="00D8349F"/>
    <w:rsid w:val="00D84EE0"/>
    <w:rsid w:val="00D858BE"/>
    <w:rsid w:val="00D9535A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089E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030D6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57295"/>
    <w:rsid w:val="00F60C17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E7E3D-9A85-478B-8653-244BD9E9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633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26</cp:revision>
  <cp:lastPrinted>2019-12-20T19:18:00Z</cp:lastPrinted>
  <dcterms:created xsi:type="dcterms:W3CDTF">2020-02-07T19:46:00Z</dcterms:created>
  <dcterms:modified xsi:type="dcterms:W3CDTF">2020-02-16T21:55:00Z</dcterms:modified>
</cp:coreProperties>
</file>