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707BD7" w:rsidRDefault="00330892" w:rsidP="0096444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013A12" w:rsidRPr="00707BD7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707BD7" w:rsidRDefault="00013A12" w:rsidP="0096444B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707B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707BD7" w:rsidRDefault="00013A12" w:rsidP="009644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7BD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07BD7" w:rsidRPr="00707BD7"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  <w:r w:rsidR="00D15461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A9586D" w:rsidRPr="00707BD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013A12" w:rsidRPr="00D15461" w:rsidRDefault="00013A12" w:rsidP="00A6743D">
            <w:pPr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15461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8F662E" w:rsidRPr="00D15461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A6743D">
              <w:rPr>
                <w:rFonts w:asciiTheme="minorHAnsi" w:hAnsiTheme="minorHAnsi" w:cs="Arial"/>
                <w:sz w:val="22"/>
                <w:szCs w:val="22"/>
              </w:rPr>
              <w:t>Homologa o</w:t>
            </w:r>
            <w:r w:rsidR="00D15461" w:rsidRPr="00D15461">
              <w:rPr>
                <w:rFonts w:asciiTheme="minorHAnsi" w:hAnsiTheme="minorHAnsi" w:cs="Arial"/>
                <w:sz w:val="22"/>
                <w:szCs w:val="22"/>
              </w:rPr>
              <w:t xml:space="preserve"> reajuste salarial para os empregados concursados do CAU/RS</w:t>
            </w:r>
            <w:r w:rsidR="008F662E" w:rsidRPr="00D1546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707B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707BD7" w:rsidRDefault="00013A12" w:rsidP="0096444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Conform</w:t>
            </w:r>
            <w:r w:rsidR="00707BD7" w:rsidRPr="00707BD7">
              <w:rPr>
                <w:rFonts w:asciiTheme="minorHAnsi" w:hAnsiTheme="minorHAnsi" w:cs="Arial"/>
                <w:b/>
                <w:sz w:val="22"/>
                <w:szCs w:val="22"/>
              </w:rPr>
              <w:t>e Ata da 10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665101" w:rsidRPr="00707BD7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013A12" w:rsidRPr="00707BD7" w:rsidRDefault="00013A12" w:rsidP="009644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7BD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707BD7" w:rsidRPr="00707BD7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="00495AEA" w:rsidRPr="00707BD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665101" w:rsidRPr="00707BD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5E3CB6" w:rsidRPr="00707BD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665101" w:rsidRPr="00707BD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</w:tbl>
    <w:p w:rsidR="00013A12" w:rsidRPr="00707BD7" w:rsidRDefault="00013A12" w:rsidP="0096444B">
      <w:pPr>
        <w:jc w:val="right"/>
        <w:rPr>
          <w:rFonts w:asciiTheme="minorHAnsi" w:hAnsiTheme="minorHAnsi" w:cs="Arial"/>
          <w:sz w:val="22"/>
          <w:szCs w:val="22"/>
        </w:rPr>
      </w:pPr>
    </w:p>
    <w:p w:rsidR="00191D73" w:rsidRPr="00707BD7" w:rsidRDefault="00191D73" w:rsidP="0096444B">
      <w:pPr>
        <w:jc w:val="right"/>
        <w:rPr>
          <w:rFonts w:asciiTheme="minorHAnsi" w:hAnsiTheme="minorHAnsi" w:cs="Arial"/>
          <w:sz w:val="22"/>
          <w:szCs w:val="22"/>
        </w:rPr>
      </w:pPr>
    </w:p>
    <w:p w:rsidR="00D15461" w:rsidRPr="00D15461" w:rsidRDefault="00D15461" w:rsidP="0096444B">
      <w:pPr>
        <w:jc w:val="both"/>
        <w:rPr>
          <w:rFonts w:asciiTheme="minorHAnsi" w:hAnsiTheme="minorHAnsi" w:cs="Arial"/>
          <w:sz w:val="22"/>
          <w:szCs w:val="22"/>
        </w:rPr>
      </w:pPr>
      <w:r w:rsidRPr="00D15461">
        <w:rPr>
          <w:rFonts w:asciiTheme="minorHAnsi" w:hAnsiTheme="minorHAnsi" w:cs="Arial"/>
          <w:sz w:val="22"/>
          <w:szCs w:val="22"/>
        </w:rPr>
        <w:t>Considerando que o recurso destinado a salários e encargos estimado para o exercício de 2015 corresponde a 34,80% das receitas correntes do orçamento de 2015;</w:t>
      </w:r>
    </w:p>
    <w:p w:rsidR="00D15461" w:rsidRPr="00D15461" w:rsidRDefault="00D15461" w:rsidP="0096444B">
      <w:pPr>
        <w:jc w:val="both"/>
        <w:rPr>
          <w:rFonts w:asciiTheme="minorHAnsi" w:hAnsiTheme="minorHAnsi" w:cs="Arial"/>
          <w:sz w:val="22"/>
          <w:szCs w:val="22"/>
        </w:rPr>
      </w:pPr>
    </w:p>
    <w:p w:rsidR="00D15461" w:rsidRPr="00D15461" w:rsidRDefault="00D15461" w:rsidP="0096444B">
      <w:pPr>
        <w:jc w:val="both"/>
        <w:rPr>
          <w:rFonts w:asciiTheme="minorHAnsi" w:hAnsiTheme="minorHAnsi" w:cs="Arial"/>
          <w:sz w:val="22"/>
          <w:szCs w:val="22"/>
        </w:rPr>
      </w:pPr>
      <w:r w:rsidRPr="00D15461">
        <w:rPr>
          <w:rFonts w:asciiTheme="minorHAnsi" w:hAnsiTheme="minorHAnsi" w:cs="Arial"/>
          <w:sz w:val="22"/>
          <w:szCs w:val="22"/>
        </w:rPr>
        <w:t xml:space="preserve">Considerando </w:t>
      </w:r>
      <w:r w:rsidR="002F555C">
        <w:rPr>
          <w:rFonts w:asciiTheme="minorHAnsi" w:hAnsiTheme="minorHAnsi" w:cs="Arial"/>
          <w:sz w:val="22"/>
          <w:szCs w:val="22"/>
        </w:rPr>
        <w:t xml:space="preserve">a previsão de </w:t>
      </w:r>
      <w:r w:rsidRPr="00D15461">
        <w:rPr>
          <w:rFonts w:asciiTheme="minorHAnsi" w:hAnsiTheme="minorHAnsi" w:cs="Arial"/>
          <w:sz w:val="22"/>
          <w:szCs w:val="22"/>
        </w:rPr>
        <w:t>reajuste de salário dos cargos de livre provimento,</w:t>
      </w:r>
      <w:r w:rsidR="002F555C">
        <w:rPr>
          <w:rFonts w:asciiTheme="minorHAnsi" w:hAnsiTheme="minorHAnsi" w:cs="Arial"/>
          <w:sz w:val="22"/>
          <w:szCs w:val="22"/>
        </w:rPr>
        <w:t xml:space="preserve"> além da </w:t>
      </w:r>
      <w:r w:rsidRPr="00D15461">
        <w:rPr>
          <w:rFonts w:asciiTheme="minorHAnsi" w:hAnsiTheme="minorHAnsi" w:cs="Arial"/>
          <w:sz w:val="22"/>
          <w:szCs w:val="22"/>
        </w:rPr>
        <w:t>reposição salarial e aumento real de salário dos empregados concursados representa aproximadamente 37% das receitas correntes do orçamento de 2015;</w:t>
      </w:r>
    </w:p>
    <w:p w:rsidR="005374BD" w:rsidRPr="00707BD7" w:rsidRDefault="005374BD" w:rsidP="0096444B">
      <w:pPr>
        <w:jc w:val="both"/>
        <w:rPr>
          <w:rFonts w:asciiTheme="minorHAnsi" w:hAnsiTheme="minorHAnsi" w:cs="Arial"/>
          <w:sz w:val="22"/>
          <w:szCs w:val="22"/>
        </w:rPr>
      </w:pPr>
    </w:p>
    <w:p w:rsidR="00B64E2A" w:rsidRPr="00707BD7" w:rsidRDefault="00B64E2A" w:rsidP="0096444B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07BD7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07BD7">
        <w:rPr>
          <w:rFonts w:asciiTheme="minorHAnsi" w:hAnsiTheme="minorHAnsi" w:cs="Calibri"/>
          <w:sz w:val="22"/>
          <w:szCs w:val="22"/>
        </w:rPr>
        <w:t xml:space="preserve">, </w:t>
      </w:r>
      <w:r w:rsidRPr="00707BD7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</w:t>
      </w:r>
      <w:r w:rsidR="00255A03" w:rsidRPr="00707BD7">
        <w:rPr>
          <w:rFonts w:asciiTheme="minorHAnsi" w:hAnsiTheme="minorHAnsi" w:cs="Arial"/>
          <w:sz w:val="22"/>
          <w:szCs w:val="22"/>
        </w:rPr>
        <w:t>, III do seu Regimento Interno;</w:t>
      </w:r>
    </w:p>
    <w:p w:rsidR="00B64E2A" w:rsidRPr="00707BD7" w:rsidRDefault="00B64E2A" w:rsidP="0096444B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Pr="00707BD7" w:rsidRDefault="00013A12" w:rsidP="0096444B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707BD7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D15461" w:rsidRDefault="00D15461" w:rsidP="0096444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</w:rPr>
      </w:pPr>
      <w:r w:rsidRPr="00D15461">
        <w:rPr>
          <w:rFonts w:asciiTheme="minorHAnsi" w:hAnsiTheme="minorHAnsi" w:cs="Arial"/>
        </w:rPr>
        <w:t xml:space="preserve">Pelo reajuste salarial aos empregados concursados do CAU/RS, ocupantes de cargo de Analista de Nível Superior – Arquiteto e Urbanista, no percentual de 9% (nove por cento), sendo 8,8% a título de reposição salarial conforme aumento do salário mínimo e 0,2% de aumento real de salário a </w:t>
      </w:r>
      <w:r w:rsidR="0058445A">
        <w:rPr>
          <w:rFonts w:asciiTheme="minorHAnsi" w:hAnsiTheme="minorHAnsi" w:cs="Arial"/>
        </w:rPr>
        <w:t>partir de 1º de janeiro de 2015.</w:t>
      </w:r>
    </w:p>
    <w:p w:rsidR="00D15461" w:rsidRPr="00D15461" w:rsidRDefault="00D15461" w:rsidP="0096444B">
      <w:pPr>
        <w:pStyle w:val="PargrafodaLista"/>
        <w:spacing w:after="0" w:line="240" w:lineRule="auto"/>
        <w:jc w:val="both"/>
        <w:rPr>
          <w:rFonts w:asciiTheme="minorHAnsi" w:hAnsiTheme="minorHAnsi" w:cs="Arial"/>
        </w:rPr>
      </w:pPr>
    </w:p>
    <w:p w:rsidR="00D15461" w:rsidRDefault="00D15461" w:rsidP="0096444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</w:rPr>
      </w:pPr>
      <w:r w:rsidRPr="00D15461">
        <w:rPr>
          <w:rFonts w:asciiTheme="minorHAnsi" w:hAnsiTheme="minorHAnsi" w:cs="Arial"/>
        </w:rPr>
        <w:t xml:space="preserve">Pelo reajuste salarial aos empregados concursados do CAU/RS, não ocupantes de cargo de Analista de Nível Superior – Arquiteto e Urbanista, no percentual de 9% (nove por cento), sendo 6,33% a título de reposição salarial conforme IGPM e 2,67% de aumento real de salário a </w:t>
      </w:r>
      <w:r w:rsidR="0058445A">
        <w:rPr>
          <w:rFonts w:asciiTheme="minorHAnsi" w:hAnsiTheme="minorHAnsi" w:cs="Arial"/>
        </w:rPr>
        <w:t>partir de 1º de janeiro de 2015.</w:t>
      </w:r>
      <w:bookmarkStart w:id="0" w:name="_GoBack"/>
      <w:bookmarkEnd w:id="0"/>
    </w:p>
    <w:p w:rsidR="00D15461" w:rsidRPr="00D15461" w:rsidRDefault="00D15461" w:rsidP="0096444B">
      <w:pPr>
        <w:pStyle w:val="PargrafodaLista"/>
        <w:spacing w:after="0" w:line="240" w:lineRule="auto"/>
        <w:jc w:val="both"/>
        <w:rPr>
          <w:rFonts w:asciiTheme="minorHAnsi" w:hAnsiTheme="minorHAnsi" w:cs="Arial"/>
        </w:rPr>
      </w:pPr>
    </w:p>
    <w:p w:rsidR="00D15461" w:rsidRDefault="00D15461" w:rsidP="0096444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</w:rPr>
      </w:pPr>
      <w:r w:rsidRPr="00D15461">
        <w:rPr>
          <w:rFonts w:asciiTheme="minorHAnsi" w:hAnsiTheme="minorHAnsi" w:cs="Arial"/>
        </w:rPr>
        <w:t>Pelo ajuste orçamentário que se fizer necessário, a ser realizado por ocasião da próxima reformulação orçamentária, uma vez que a reposição prevista para o período aquisitivo de 2014 a 2015 foi estimada utilizando índice de menor expressão (IGPM) e não contemplava aumento real de salário.</w:t>
      </w:r>
    </w:p>
    <w:p w:rsidR="00D15461" w:rsidRPr="00D15461" w:rsidRDefault="00D15461" w:rsidP="0096444B">
      <w:pPr>
        <w:pStyle w:val="PargrafodaLista"/>
        <w:spacing w:after="0" w:line="240" w:lineRule="auto"/>
        <w:jc w:val="both"/>
        <w:rPr>
          <w:rFonts w:asciiTheme="minorHAnsi" w:hAnsiTheme="minorHAnsi" w:cs="Arial"/>
        </w:rPr>
      </w:pPr>
    </w:p>
    <w:p w:rsidR="00013A12" w:rsidRPr="00707BD7" w:rsidRDefault="00013A12" w:rsidP="0096444B">
      <w:pPr>
        <w:pStyle w:val="PargrafodaLista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 w:rsidRPr="00707BD7">
        <w:rPr>
          <w:rFonts w:asciiTheme="minorHAnsi" w:hAnsiTheme="minorHAnsi" w:cs="Arial"/>
        </w:rPr>
        <w:t xml:space="preserve">A deliberação teve </w:t>
      </w:r>
      <w:r w:rsidR="00081927">
        <w:rPr>
          <w:rFonts w:asciiTheme="minorHAnsi" w:hAnsiTheme="minorHAnsi" w:cs="Arial"/>
        </w:rPr>
        <w:t>17</w:t>
      </w:r>
      <w:r w:rsidR="008E1DCA" w:rsidRPr="00707BD7">
        <w:rPr>
          <w:rFonts w:asciiTheme="minorHAnsi" w:hAnsiTheme="minorHAnsi" w:cs="Arial"/>
        </w:rPr>
        <w:t xml:space="preserve"> </w:t>
      </w:r>
      <w:r w:rsidRPr="00707BD7">
        <w:rPr>
          <w:rFonts w:asciiTheme="minorHAnsi" w:hAnsiTheme="minorHAnsi" w:cs="Arial"/>
        </w:rPr>
        <w:t xml:space="preserve">votos a favor e </w:t>
      </w:r>
      <w:r w:rsidR="00081927">
        <w:rPr>
          <w:rFonts w:asciiTheme="minorHAnsi" w:hAnsiTheme="minorHAnsi" w:cs="Arial"/>
        </w:rPr>
        <w:t>01</w:t>
      </w:r>
      <w:r w:rsidR="00CA619C" w:rsidRPr="00707BD7">
        <w:rPr>
          <w:rFonts w:asciiTheme="minorHAnsi" w:hAnsiTheme="minorHAnsi" w:cs="Arial"/>
        </w:rPr>
        <w:t xml:space="preserve"> </w:t>
      </w:r>
      <w:r w:rsidRPr="00707BD7">
        <w:rPr>
          <w:rFonts w:asciiTheme="minorHAnsi" w:hAnsiTheme="minorHAnsi" w:cs="Arial"/>
        </w:rPr>
        <w:t>ausência, conforme lista de votação.</w:t>
      </w:r>
    </w:p>
    <w:p w:rsidR="00013A12" w:rsidRPr="00D15461" w:rsidRDefault="00013A12" w:rsidP="0096444B">
      <w:pPr>
        <w:pStyle w:val="PargrafodaLista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 w:rsidRPr="00D15461">
        <w:rPr>
          <w:rFonts w:asciiTheme="minorHAnsi" w:hAnsiTheme="minorHAnsi" w:cs="Arial"/>
        </w:rPr>
        <w:t xml:space="preserve">Esta deliberação entra em vigor </w:t>
      </w:r>
      <w:r w:rsidR="00D15461">
        <w:rPr>
          <w:rFonts w:asciiTheme="minorHAnsi" w:hAnsiTheme="minorHAnsi" w:cs="Arial"/>
        </w:rPr>
        <w:t>a partir de 1º de janeiro de 2015</w:t>
      </w:r>
      <w:r w:rsidRPr="00D15461">
        <w:rPr>
          <w:rFonts w:asciiTheme="minorHAnsi" w:hAnsiTheme="minorHAnsi" w:cs="Arial"/>
        </w:rPr>
        <w:t>.</w:t>
      </w:r>
    </w:p>
    <w:p w:rsidR="002B5D0E" w:rsidRPr="00707BD7" w:rsidRDefault="002B5D0E" w:rsidP="0096444B">
      <w:pPr>
        <w:jc w:val="center"/>
        <w:rPr>
          <w:rFonts w:asciiTheme="minorHAnsi" w:hAnsiTheme="minorHAnsi" w:cs="Arial"/>
          <w:sz w:val="22"/>
          <w:szCs w:val="22"/>
        </w:rPr>
      </w:pPr>
    </w:p>
    <w:p w:rsidR="00195771" w:rsidRPr="00707BD7" w:rsidRDefault="00195771" w:rsidP="0096444B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96444B">
      <w:pPr>
        <w:jc w:val="center"/>
        <w:rPr>
          <w:rFonts w:asciiTheme="minorHAnsi" w:hAnsiTheme="minorHAnsi" w:cs="Arial"/>
          <w:sz w:val="22"/>
          <w:szCs w:val="22"/>
        </w:rPr>
      </w:pPr>
      <w:r w:rsidRPr="00707BD7">
        <w:rPr>
          <w:rFonts w:asciiTheme="minorHAnsi" w:hAnsiTheme="minorHAnsi" w:cs="Arial"/>
          <w:sz w:val="22"/>
          <w:szCs w:val="22"/>
        </w:rPr>
        <w:t xml:space="preserve">Porto Alegre, </w:t>
      </w:r>
      <w:r w:rsidR="00255A03" w:rsidRPr="00707BD7">
        <w:rPr>
          <w:rFonts w:asciiTheme="minorHAnsi" w:hAnsiTheme="minorHAnsi" w:cs="Arial"/>
          <w:sz w:val="22"/>
          <w:szCs w:val="22"/>
        </w:rPr>
        <w:t>30</w:t>
      </w:r>
      <w:r w:rsidR="00FD4467" w:rsidRPr="00707BD7">
        <w:rPr>
          <w:rFonts w:asciiTheme="minorHAnsi" w:hAnsiTheme="minorHAnsi" w:cs="Arial"/>
          <w:sz w:val="22"/>
          <w:szCs w:val="22"/>
        </w:rPr>
        <w:t xml:space="preserve"> </w:t>
      </w:r>
      <w:r w:rsidR="00495AEA" w:rsidRPr="00707BD7">
        <w:rPr>
          <w:rFonts w:asciiTheme="minorHAnsi" w:hAnsiTheme="minorHAnsi" w:cs="Arial"/>
          <w:sz w:val="22"/>
          <w:szCs w:val="22"/>
        </w:rPr>
        <w:t xml:space="preserve">de </w:t>
      </w:r>
      <w:r w:rsidR="00255A03" w:rsidRPr="00707BD7">
        <w:rPr>
          <w:rFonts w:asciiTheme="minorHAnsi" w:hAnsiTheme="minorHAnsi" w:cs="Arial"/>
          <w:sz w:val="22"/>
          <w:szCs w:val="22"/>
        </w:rPr>
        <w:t>janeiro</w:t>
      </w:r>
      <w:r w:rsidR="00FD4467" w:rsidRPr="00707BD7">
        <w:rPr>
          <w:rFonts w:asciiTheme="minorHAnsi" w:hAnsiTheme="minorHAnsi" w:cs="Arial"/>
          <w:sz w:val="22"/>
          <w:szCs w:val="22"/>
        </w:rPr>
        <w:t xml:space="preserve"> </w:t>
      </w:r>
      <w:r w:rsidRPr="00707BD7">
        <w:rPr>
          <w:rFonts w:asciiTheme="minorHAnsi" w:hAnsiTheme="minorHAnsi" w:cs="Arial"/>
          <w:sz w:val="22"/>
          <w:szCs w:val="22"/>
        </w:rPr>
        <w:t>de 201</w:t>
      </w:r>
      <w:r w:rsidR="00255A03" w:rsidRPr="00707BD7">
        <w:rPr>
          <w:rFonts w:asciiTheme="minorHAnsi" w:hAnsiTheme="minorHAnsi" w:cs="Arial"/>
          <w:sz w:val="22"/>
          <w:szCs w:val="22"/>
        </w:rPr>
        <w:t>5</w:t>
      </w:r>
      <w:r w:rsidRPr="00707BD7">
        <w:rPr>
          <w:rFonts w:asciiTheme="minorHAnsi" w:hAnsiTheme="minorHAnsi" w:cs="Arial"/>
          <w:sz w:val="22"/>
          <w:szCs w:val="22"/>
        </w:rPr>
        <w:t>.</w:t>
      </w:r>
    </w:p>
    <w:p w:rsidR="00013A12" w:rsidRPr="00707BD7" w:rsidRDefault="00013A12" w:rsidP="0096444B">
      <w:pPr>
        <w:jc w:val="both"/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96444B">
      <w:pPr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96444B">
      <w:pPr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9644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07BD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07BD7" w:rsidRDefault="00013A12" w:rsidP="0096444B">
      <w:pPr>
        <w:jc w:val="center"/>
        <w:rPr>
          <w:rFonts w:ascii="Arial" w:hAnsi="Arial" w:cs="Arial"/>
          <w:sz w:val="22"/>
          <w:szCs w:val="22"/>
        </w:rPr>
      </w:pPr>
      <w:r w:rsidRPr="00707BD7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707BD7">
        <w:rPr>
          <w:rFonts w:asciiTheme="minorHAnsi" w:hAnsiTheme="minorHAnsi" w:cs="Arial"/>
          <w:sz w:val="22"/>
          <w:szCs w:val="22"/>
        </w:rPr>
        <w:t xml:space="preserve"> </w:t>
      </w:r>
      <w:r w:rsidR="007118C3" w:rsidRPr="00707BD7">
        <w:rPr>
          <w:rFonts w:asciiTheme="minorHAnsi" w:hAnsiTheme="minorHAnsi" w:cs="Arial"/>
          <w:sz w:val="22"/>
          <w:szCs w:val="22"/>
        </w:rPr>
        <w:tab/>
      </w:r>
    </w:p>
    <w:sectPr w:rsidR="00932750" w:rsidRPr="00707BD7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2C" w:rsidRDefault="00C3322C">
      <w:r>
        <w:separator/>
      </w:r>
    </w:p>
  </w:endnote>
  <w:endnote w:type="continuationSeparator" w:id="0">
    <w:p w:rsidR="00C3322C" w:rsidRDefault="00C3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2C" w:rsidRDefault="00C3322C">
      <w:r>
        <w:separator/>
      </w:r>
    </w:p>
  </w:footnote>
  <w:footnote w:type="continuationSeparator" w:id="0">
    <w:p w:rsidR="00C3322C" w:rsidRDefault="00C33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9538E5"/>
    <w:multiLevelType w:val="hybridMultilevel"/>
    <w:tmpl w:val="8C6A1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81927"/>
    <w:rsid w:val="000F27B3"/>
    <w:rsid w:val="00102876"/>
    <w:rsid w:val="001436EE"/>
    <w:rsid w:val="00160CD8"/>
    <w:rsid w:val="00191D73"/>
    <w:rsid w:val="00195771"/>
    <w:rsid w:val="001A0E3B"/>
    <w:rsid w:val="002430E6"/>
    <w:rsid w:val="00255A03"/>
    <w:rsid w:val="00290404"/>
    <w:rsid w:val="002B3B78"/>
    <w:rsid w:val="002B5D0E"/>
    <w:rsid w:val="002F555C"/>
    <w:rsid w:val="003200F7"/>
    <w:rsid w:val="003242AC"/>
    <w:rsid w:val="00330892"/>
    <w:rsid w:val="00364BB2"/>
    <w:rsid w:val="003A24EC"/>
    <w:rsid w:val="003F1D4D"/>
    <w:rsid w:val="004928F9"/>
    <w:rsid w:val="00495AEA"/>
    <w:rsid w:val="004F2935"/>
    <w:rsid w:val="005374BD"/>
    <w:rsid w:val="00567183"/>
    <w:rsid w:val="00577A65"/>
    <w:rsid w:val="0058445A"/>
    <w:rsid w:val="005950FA"/>
    <w:rsid w:val="00597929"/>
    <w:rsid w:val="005B43A3"/>
    <w:rsid w:val="005C3039"/>
    <w:rsid w:val="005E3CB6"/>
    <w:rsid w:val="005F1A23"/>
    <w:rsid w:val="00624F0C"/>
    <w:rsid w:val="00665101"/>
    <w:rsid w:val="00686299"/>
    <w:rsid w:val="00693D69"/>
    <w:rsid w:val="006D2D7A"/>
    <w:rsid w:val="006E5771"/>
    <w:rsid w:val="00707BD7"/>
    <w:rsid w:val="007118C3"/>
    <w:rsid w:val="00761C45"/>
    <w:rsid w:val="007B6A10"/>
    <w:rsid w:val="007B6AA7"/>
    <w:rsid w:val="007D62F6"/>
    <w:rsid w:val="007E4359"/>
    <w:rsid w:val="008060E4"/>
    <w:rsid w:val="008417BE"/>
    <w:rsid w:val="008B0962"/>
    <w:rsid w:val="008E1DCA"/>
    <w:rsid w:val="008F662E"/>
    <w:rsid w:val="00932750"/>
    <w:rsid w:val="0095148E"/>
    <w:rsid w:val="0096444B"/>
    <w:rsid w:val="00985113"/>
    <w:rsid w:val="009B1AF7"/>
    <w:rsid w:val="00A271D4"/>
    <w:rsid w:val="00A67347"/>
    <w:rsid w:val="00A6743D"/>
    <w:rsid w:val="00A9586D"/>
    <w:rsid w:val="00AB7ACF"/>
    <w:rsid w:val="00AC4056"/>
    <w:rsid w:val="00B1259F"/>
    <w:rsid w:val="00B2779C"/>
    <w:rsid w:val="00B34C2C"/>
    <w:rsid w:val="00B64E2A"/>
    <w:rsid w:val="00BD6F50"/>
    <w:rsid w:val="00BE3D36"/>
    <w:rsid w:val="00C3322C"/>
    <w:rsid w:val="00C55B31"/>
    <w:rsid w:val="00C65B7D"/>
    <w:rsid w:val="00CA34E3"/>
    <w:rsid w:val="00CA619C"/>
    <w:rsid w:val="00CB6D4B"/>
    <w:rsid w:val="00CD392E"/>
    <w:rsid w:val="00CF65E4"/>
    <w:rsid w:val="00D12007"/>
    <w:rsid w:val="00D15461"/>
    <w:rsid w:val="00D504C9"/>
    <w:rsid w:val="00D62696"/>
    <w:rsid w:val="00D9729D"/>
    <w:rsid w:val="00DB3607"/>
    <w:rsid w:val="00DE10C3"/>
    <w:rsid w:val="00DE73DA"/>
    <w:rsid w:val="00E76EDE"/>
    <w:rsid w:val="00E95439"/>
    <w:rsid w:val="00EA4891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04D1-4FD4-4D9B-95E0-3632E4FC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17</cp:revision>
  <cp:lastPrinted>2014-10-28T18:11:00Z</cp:lastPrinted>
  <dcterms:created xsi:type="dcterms:W3CDTF">2015-01-29T17:46:00Z</dcterms:created>
  <dcterms:modified xsi:type="dcterms:W3CDTF">2015-02-04T17:49:00Z</dcterms:modified>
</cp:coreProperties>
</file>