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6C294B" w:rsidRDefault="008B0AF4" w:rsidP="005D6DF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6C294B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6C294B" w:rsidRDefault="00FD4628" w:rsidP="005D6DF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6C294B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6C294B" w:rsidRDefault="00FD4628" w:rsidP="005D6DF2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FD4628" w:rsidRPr="006C294B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6C294B" w:rsidRDefault="00FD4628" w:rsidP="005D6DF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6C294B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6C294B" w:rsidRDefault="00FD4628" w:rsidP="005D6DF2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6C294B">
              <w:rPr>
                <w:rFonts w:asciiTheme="minorHAnsi" w:hAnsiTheme="minorHAnsi" w:cstheme="minorHAnsi"/>
                <w:bCs/>
                <w:lang w:eastAsia="pt-BR"/>
              </w:rPr>
              <w:t xml:space="preserve">Plenário do CAU/RS </w:t>
            </w:r>
          </w:p>
        </w:tc>
      </w:tr>
      <w:tr w:rsidR="00FD4628" w:rsidRPr="006C294B" w:rsidTr="005D6DF2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6C294B" w:rsidRDefault="00FD4628" w:rsidP="005D6DF2">
            <w:pPr>
              <w:rPr>
                <w:rFonts w:asciiTheme="minorHAnsi" w:hAnsiTheme="minorHAnsi" w:cstheme="minorHAnsi"/>
                <w:lang w:eastAsia="pt-BR"/>
              </w:rPr>
            </w:pPr>
            <w:r w:rsidRPr="006C294B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6C294B" w:rsidRDefault="00905D77" w:rsidP="00905D77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Comissão de Monitoramento e Avaliação para os Editais de Patrocínio e Apoio do CAU/RS.</w:t>
            </w:r>
          </w:p>
        </w:tc>
      </w:tr>
    </w:tbl>
    <w:p w:rsidR="00124A49" w:rsidRPr="006C294B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6C294B">
        <w:rPr>
          <w:rFonts w:asciiTheme="minorHAnsi" w:hAnsiTheme="minorHAnsi" w:cstheme="minorHAnsi"/>
          <w:lang w:eastAsia="pt-BR"/>
        </w:rPr>
        <w:t>DELIBERAÇÃO PLENÁRIA DPO</w:t>
      </w:r>
      <w:r w:rsidR="00E56097" w:rsidRPr="006C294B">
        <w:rPr>
          <w:rFonts w:asciiTheme="minorHAnsi" w:hAnsiTheme="minorHAnsi" w:cstheme="minorHAnsi"/>
          <w:lang w:eastAsia="pt-BR"/>
        </w:rPr>
        <w:t>/RS</w:t>
      </w:r>
      <w:r w:rsidRPr="006C294B">
        <w:rPr>
          <w:rFonts w:asciiTheme="minorHAnsi" w:hAnsiTheme="minorHAnsi" w:cstheme="minorHAnsi"/>
          <w:lang w:eastAsia="pt-BR"/>
        </w:rPr>
        <w:t xml:space="preserve"> Nº </w:t>
      </w:r>
      <w:r w:rsidR="008B47D2">
        <w:rPr>
          <w:rFonts w:asciiTheme="minorHAnsi" w:hAnsiTheme="minorHAnsi" w:cstheme="minorHAnsi"/>
          <w:lang w:eastAsia="pt-BR"/>
        </w:rPr>
        <w:t>122</w:t>
      </w:r>
      <w:r w:rsidR="00B82B32">
        <w:rPr>
          <w:rFonts w:asciiTheme="minorHAnsi" w:hAnsiTheme="minorHAnsi" w:cstheme="minorHAnsi"/>
          <w:lang w:eastAsia="pt-BR"/>
        </w:rPr>
        <w:t>7</w:t>
      </w:r>
      <w:r w:rsidRPr="006C294B">
        <w:rPr>
          <w:rFonts w:asciiTheme="minorHAnsi" w:hAnsiTheme="minorHAnsi" w:cstheme="minorHAnsi"/>
          <w:lang w:eastAsia="pt-BR"/>
        </w:rPr>
        <w:t>/</w:t>
      </w:r>
      <w:r w:rsidR="0049173E" w:rsidRPr="006C294B">
        <w:rPr>
          <w:rFonts w:asciiTheme="minorHAnsi" w:hAnsiTheme="minorHAnsi" w:cstheme="minorHAnsi"/>
          <w:lang w:eastAsia="pt-BR"/>
        </w:rPr>
        <w:t>20</w:t>
      </w:r>
      <w:r w:rsidR="009316CB" w:rsidRPr="006C294B">
        <w:rPr>
          <w:rFonts w:asciiTheme="minorHAnsi" w:hAnsiTheme="minorHAnsi" w:cstheme="minorHAnsi"/>
          <w:lang w:eastAsia="pt-BR"/>
        </w:rPr>
        <w:t>20</w:t>
      </w:r>
    </w:p>
    <w:p w:rsidR="00124A49" w:rsidRPr="006C294B" w:rsidRDefault="00124A49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F73BFC" w:rsidRPr="006C294B" w:rsidRDefault="00905D77" w:rsidP="005D6DF2">
      <w:pPr>
        <w:ind w:left="5103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Homologa </w:t>
      </w:r>
      <w:r w:rsidR="00345C19">
        <w:rPr>
          <w:rFonts w:asciiTheme="minorHAnsi" w:hAnsiTheme="minorHAnsi" w:cstheme="minorHAnsi"/>
          <w:sz w:val="22"/>
          <w:szCs w:val="22"/>
        </w:rPr>
        <w:t>instituir</w:t>
      </w:r>
      <w:r>
        <w:rPr>
          <w:rFonts w:asciiTheme="minorHAnsi" w:hAnsiTheme="minorHAnsi" w:cstheme="minorHAnsi"/>
          <w:sz w:val="22"/>
          <w:szCs w:val="22"/>
        </w:rPr>
        <w:t xml:space="preserve"> e compor a </w:t>
      </w:r>
      <w:r>
        <w:rPr>
          <w:rFonts w:asciiTheme="minorHAnsi" w:hAnsiTheme="minorHAnsi" w:cstheme="minorHAnsi"/>
          <w:bCs/>
          <w:lang w:eastAsia="pt-BR"/>
        </w:rPr>
        <w:t>Comissão de Monitoramento e Avaliação para os Editais de Patrocínio e Apoio do CAU/RS</w:t>
      </w:r>
      <w:r w:rsidR="00FB74E7">
        <w:rPr>
          <w:rFonts w:asciiTheme="minorHAnsi" w:hAnsiTheme="minorHAnsi" w:cstheme="minorHAnsi"/>
          <w:bCs/>
          <w:sz w:val="20"/>
          <w:szCs w:val="20"/>
          <w:lang w:eastAsia="pt-BR"/>
        </w:rPr>
        <w:t>.</w:t>
      </w:r>
    </w:p>
    <w:p w:rsidR="005D6DF2" w:rsidRPr="006C294B" w:rsidRDefault="005D6DF2" w:rsidP="005D6DF2">
      <w:pPr>
        <w:ind w:firstLine="1701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D6DF2" w:rsidRPr="00345C19" w:rsidRDefault="00124A49" w:rsidP="005D6DF2">
      <w:pPr>
        <w:jc w:val="both"/>
        <w:rPr>
          <w:rFonts w:asciiTheme="minorHAnsi" w:hAnsiTheme="minorHAnsi" w:cstheme="minorHAnsi"/>
          <w:lang w:eastAsia="pt-BR"/>
        </w:rPr>
      </w:pPr>
      <w:r w:rsidRPr="00345C19">
        <w:rPr>
          <w:rFonts w:asciiTheme="minorHAnsi" w:hAnsiTheme="minorHAnsi" w:cstheme="minorHAnsi"/>
          <w:lang w:eastAsia="pt-BR"/>
        </w:rPr>
        <w:t>O PLENÁRIO DO CONSELHO DE ARQUITETURA E URBANISMO DO RIO GRANDE DO SUL – CAU/UF) no exercício das competências e prerr</w:t>
      </w:r>
      <w:r w:rsidR="006C14F3" w:rsidRPr="00345C19">
        <w:rPr>
          <w:rFonts w:asciiTheme="minorHAnsi" w:hAnsiTheme="minorHAnsi" w:cstheme="minorHAnsi"/>
          <w:lang w:eastAsia="pt-BR"/>
        </w:rPr>
        <w:t>ogativas de que trata o artigo</w:t>
      </w:r>
      <w:r w:rsidRPr="00345C19">
        <w:rPr>
          <w:rFonts w:asciiTheme="minorHAnsi" w:hAnsiTheme="minorHAnsi" w:cstheme="minorHAnsi"/>
          <w:lang w:eastAsia="pt-BR"/>
        </w:rPr>
        <w:t xml:space="preserve"> </w:t>
      </w:r>
      <w:r w:rsidR="006C14F3" w:rsidRPr="00345C19">
        <w:rPr>
          <w:rFonts w:asciiTheme="minorHAnsi" w:hAnsiTheme="minorHAnsi" w:cstheme="minorHAnsi"/>
          <w:lang w:eastAsia="pt-BR"/>
        </w:rPr>
        <w:t xml:space="preserve">29, inciso </w:t>
      </w:r>
      <w:r w:rsidR="00560C0D" w:rsidRPr="00345C19">
        <w:rPr>
          <w:rFonts w:asciiTheme="minorHAnsi" w:hAnsiTheme="minorHAnsi" w:cstheme="minorHAnsi"/>
          <w:lang w:eastAsia="pt-BR"/>
        </w:rPr>
        <w:t>X</w:t>
      </w:r>
      <w:r w:rsidR="000C1CFB" w:rsidRPr="00345C19">
        <w:rPr>
          <w:rFonts w:asciiTheme="minorHAnsi" w:hAnsiTheme="minorHAnsi" w:cstheme="minorHAnsi"/>
          <w:lang w:eastAsia="pt-BR"/>
        </w:rPr>
        <w:t>VIII</w:t>
      </w:r>
      <w:r w:rsidR="006C14F3" w:rsidRPr="00345C19">
        <w:rPr>
          <w:rFonts w:asciiTheme="minorHAnsi" w:hAnsiTheme="minorHAnsi" w:cstheme="minorHAnsi"/>
          <w:lang w:eastAsia="pt-BR"/>
        </w:rPr>
        <w:t xml:space="preserve"> </w:t>
      </w:r>
      <w:r w:rsidRPr="00345C19">
        <w:rPr>
          <w:rFonts w:asciiTheme="minorHAnsi" w:hAnsiTheme="minorHAnsi" w:cstheme="minorHAnsi"/>
          <w:lang w:eastAsia="pt-BR"/>
        </w:rPr>
        <w:t>do Regimento Interno do CAU</w:t>
      </w:r>
      <w:r w:rsidR="00E56097" w:rsidRPr="00345C19">
        <w:rPr>
          <w:rFonts w:asciiTheme="minorHAnsi" w:hAnsiTheme="minorHAnsi" w:cstheme="minorHAnsi"/>
          <w:lang w:eastAsia="pt-BR"/>
        </w:rPr>
        <w:t>/RS</w:t>
      </w:r>
      <w:r w:rsidRPr="00345C19">
        <w:rPr>
          <w:rFonts w:asciiTheme="minorHAnsi" w:hAnsiTheme="minorHAnsi" w:cstheme="minorHAnsi"/>
          <w:lang w:eastAsia="pt-BR"/>
        </w:rPr>
        <w:t xml:space="preserve"> reunido ordinariamente </w:t>
      </w:r>
      <w:r w:rsidR="005D6DF2" w:rsidRPr="00345C19">
        <w:rPr>
          <w:rFonts w:asciiTheme="minorHAnsi" w:hAnsiTheme="minorHAnsi" w:cstheme="minorHAnsi"/>
        </w:rPr>
        <w:t xml:space="preserve">através de sistema de deliberação remota, conforme determina </w:t>
      </w:r>
      <w:r w:rsidR="00BD4E13" w:rsidRPr="00345C19">
        <w:rPr>
          <w:rFonts w:asciiTheme="minorHAnsi" w:hAnsiTheme="minorHAnsi" w:cstheme="minorHAnsi"/>
        </w:rPr>
        <w:t>a Deliberação Plenária DPO/RS Nº 1155/2020</w:t>
      </w:r>
      <w:r w:rsidRPr="00345C19">
        <w:rPr>
          <w:rFonts w:asciiTheme="minorHAnsi" w:hAnsiTheme="minorHAnsi" w:cstheme="minorHAnsi"/>
          <w:lang w:eastAsia="pt-BR"/>
        </w:rPr>
        <w:t xml:space="preserve">, no dia </w:t>
      </w:r>
      <w:r w:rsidR="008B47D2" w:rsidRPr="00345C19">
        <w:rPr>
          <w:rFonts w:asciiTheme="minorHAnsi" w:hAnsiTheme="minorHAnsi" w:cstheme="minorHAnsi"/>
          <w:lang w:eastAsia="pt-BR"/>
        </w:rPr>
        <w:t>25</w:t>
      </w:r>
      <w:r w:rsidR="004F14B6" w:rsidRPr="00345C19">
        <w:rPr>
          <w:rFonts w:asciiTheme="minorHAnsi" w:hAnsiTheme="minorHAnsi" w:cstheme="minorHAnsi"/>
          <w:lang w:eastAsia="pt-BR"/>
        </w:rPr>
        <w:t xml:space="preserve"> de </w:t>
      </w:r>
      <w:r w:rsidR="008B47D2" w:rsidRPr="00345C19">
        <w:rPr>
          <w:rFonts w:asciiTheme="minorHAnsi" w:hAnsiTheme="minorHAnsi" w:cstheme="minorHAnsi"/>
          <w:lang w:eastAsia="pt-BR"/>
        </w:rPr>
        <w:t xml:space="preserve">setembro </w:t>
      </w:r>
      <w:r w:rsidR="0049173E" w:rsidRPr="00345C19">
        <w:rPr>
          <w:rFonts w:asciiTheme="minorHAnsi" w:hAnsiTheme="minorHAnsi" w:cstheme="minorHAnsi"/>
          <w:lang w:eastAsia="pt-BR"/>
        </w:rPr>
        <w:t>de</w:t>
      </w:r>
      <w:r w:rsidR="00186A43" w:rsidRPr="00345C19">
        <w:rPr>
          <w:rFonts w:asciiTheme="minorHAnsi" w:hAnsiTheme="minorHAnsi" w:cstheme="minorHAnsi"/>
          <w:lang w:eastAsia="pt-BR"/>
        </w:rPr>
        <w:t xml:space="preserve"> </w:t>
      </w:r>
      <w:r w:rsidR="0049173E" w:rsidRPr="00345C19">
        <w:rPr>
          <w:rFonts w:asciiTheme="minorHAnsi" w:hAnsiTheme="minorHAnsi" w:cstheme="minorHAnsi"/>
          <w:lang w:eastAsia="pt-BR"/>
        </w:rPr>
        <w:t>20</w:t>
      </w:r>
      <w:r w:rsidR="005D6DF2" w:rsidRPr="00345C19">
        <w:rPr>
          <w:rFonts w:asciiTheme="minorHAnsi" w:hAnsiTheme="minorHAnsi" w:cstheme="minorHAnsi"/>
          <w:lang w:eastAsia="pt-BR"/>
        </w:rPr>
        <w:t>20</w:t>
      </w:r>
      <w:r w:rsidRPr="00345C19">
        <w:rPr>
          <w:rFonts w:asciiTheme="minorHAnsi" w:hAnsiTheme="minorHAnsi" w:cstheme="minorHAnsi"/>
          <w:lang w:eastAsia="pt-BR"/>
        </w:rPr>
        <w:t>, após análise do assunto em epígrafe, e</w:t>
      </w:r>
    </w:p>
    <w:p w:rsidR="00DB7015" w:rsidRPr="00345C19" w:rsidRDefault="00DB7015" w:rsidP="00906098">
      <w:pPr>
        <w:jc w:val="both"/>
        <w:rPr>
          <w:rFonts w:asciiTheme="minorHAnsi" w:hAnsiTheme="minorHAnsi" w:cstheme="minorHAnsi"/>
          <w:lang w:eastAsia="pt-BR"/>
        </w:rPr>
      </w:pPr>
    </w:p>
    <w:p w:rsidR="00905D77" w:rsidRPr="00345C19" w:rsidRDefault="00905D77" w:rsidP="00905D77">
      <w:pPr>
        <w:tabs>
          <w:tab w:val="left" w:pos="1418"/>
        </w:tabs>
        <w:spacing w:before="120" w:after="120" w:line="276" w:lineRule="auto"/>
        <w:contextualSpacing/>
        <w:jc w:val="both"/>
        <w:rPr>
          <w:rFonts w:asciiTheme="minorHAnsi" w:hAnsiTheme="minorHAnsi" w:cstheme="minorHAnsi"/>
        </w:rPr>
      </w:pPr>
      <w:r w:rsidRPr="00345C19">
        <w:rPr>
          <w:rFonts w:asciiTheme="minorHAnsi" w:hAnsiTheme="minorHAnsi" w:cstheme="minorHAnsi"/>
        </w:rPr>
        <w:t>Considerando o disposto na Lei nº 13.019, de 31 de julho de 2014 e suas posteriores alterações e o Decreto nº 8.726, de 27 de abril de 2016, que estabelecem e regulamentam respectivamente o regime jurídico das parcerias entre a administração pública e as organizações da sociedade civil;</w:t>
      </w:r>
    </w:p>
    <w:p w:rsidR="00905D77" w:rsidRPr="00345C19" w:rsidRDefault="00905D77" w:rsidP="00905D77">
      <w:pPr>
        <w:tabs>
          <w:tab w:val="left" w:pos="1418"/>
        </w:tabs>
        <w:spacing w:before="120" w:after="120" w:line="276" w:lineRule="auto"/>
        <w:contextualSpacing/>
        <w:jc w:val="both"/>
        <w:rPr>
          <w:rFonts w:asciiTheme="minorHAnsi" w:hAnsiTheme="minorHAnsi" w:cstheme="minorHAnsi"/>
        </w:rPr>
      </w:pPr>
    </w:p>
    <w:p w:rsidR="00905D77" w:rsidRPr="00345C19" w:rsidRDefault="00905D77" w:rsidP="00905D77">
      <w:pPr>
        <w:tabs>
          <w:tab w:val="left" w:pos="1418"/>
        </w:tabs>
        <w:spacing w:before="120" w:after="120" w:line="276" w:lineRule="auto"/>
        <w:contextualSpacing/>
        <w:jc w:val="both"/>
        <w:rPr>
          <w:rFonts w:asciiTheme="minorHAnsi" w:hAnsiTheme="minorHAnsi" w:cstheme="minorHAnsi"/>
        </w:rPr>
      </w:pPr>
      <w:r w:rsidRPr="00345C19">
        <w:rPr>
          <w:rFonts w:asciiTheme="minorHAnsi" w:hAnsiTheme="minorHAnsi" w:cstheme="minorHAnsi"/>
        </w:rPr>
        <w:t>Considerando a Portaria Presidencial nº 014/2018 que regulamenta, no âmbito do Conselho de Arquitetura e Urbanismo do Rio Grande do Sul – CAU/RS, a aplicação da Resolução n.º 94 do CAU/BR, que dispõe sobre a concessão de apoio institucional, caracteriza as modalidades de apoio institucional e patrocínio e dá outras providências;</w:t>
      </w:r>
    </w:p>
    <w:p w:rsidR="00905D77" w:rsidRPr="00345C19" w:rsidRDefault="00905D77" w:rsidP="00905D77">
      <w:pPr>
        <w:tabs>
          <w:tab w:val="left" w:pos="1418"/>
        </w:tabs>
        <w:spacing w:before="120" w:after="120" w:line="276" w:lineRule="auto"/>
        <w:contextualSpacing/>
        <w:jc w:val="both"/>
        <w:rPr>
          <w:rFonts w:asciiTheme="minorHAnsi" w:hAnsiTheme="minorHAnsi" w:cstheme="minorHAnsi"/>
        </w:rPr>
      </w:pPr>
    </w:p>
    <w:p w:rsidR="00905D77" w:rsidRPr="00345C19" w:rsidRDefault="00905D77" w:rsidP="00905D77">
      <w:pPr>
        <w:tabs>
          <w:tab w:val="left" w:pos="1418"/>
        </w:tabs>
        <w:spacing w:before="120" w:after="120" w:line="276" w:lineRule="auto"/>
        <w:contextualSpacing/>
        <w:jc w:val="both"/>
        <w:rPr>
          <w:rFonts w:asciiTheme="minorHAnsi" w:hAnsiTheme="minorHAnsi" w:cstheme="minorHAnsi"/>
        </w:rPr>
      </w:pPr>
      <w:r w:rsidRPr="00345C19">
        <w:rPr>
          <w:rFonts w:asciiTheme="minorHAnsi" w:hAnsiTheme="minorHAnsi" w:cstheme="minorHAnsi"/>
        </w:rPr>
        <w:t>Considerando a abertura de Processos Administrativos atinentes aos Chamamentos Públicos nº 001, 002, 003 e 004/2020, que têm como objeto a seleção de propostas que proponham promover ações e atividades que, através da difusão do conhecimento técnico, científico e cultural, valorizem a categoria profissional, aproximando-a da sociedade em geral, apresentadas por organizações de sociedade civil, especialmente as representativas de Arquitetos e Urbanistas, para a celebração de parcerias com o Conselho de Arquitetura e Urbanismo do Rio Grande do Sul – CAU/RS, mediante assinatura de Termo de Fomento e/ou Termo de Colaboração;</w:t>
      </w:r>
    </w:p>
    <w:p w:rsidR="00345C19" w:rsidRPr="00345C19" w:rsidRDefault="00345C19" w:rsidP="00905D77">
      <w:pPr>
        <w:tabs>
          <w:tab w:val="left" w:pos="1418"/>
        </w:tabs>
        <w:spacing w:before="120" w:after="120" w:line="276" w:lineRule="auto"/>
        <w:contextualSpacing/>
        <w:jc w:val="both"/>
        <w:rPr>
          <w:rFonts w:asciiTheme="minorHAnsi" w:hAnsiTheme="minorHAnsi" w:cstheme="minorHAnsi"/>
        </w:rPr>
      </w:pPr>
    </w:p>
    <w:p w:rsidR="00345C19" w:rsidRPr="00345C19" w:rsidRDefault="00345C19" w:rsidP="00905D77">
      <w:pPr>
        <w:tabs>
          <w:tab w:val="left" w:pos="1418"/>
        </w:tabs>
        <w:spacing w:before="120" w:after="120" w:line="276" w:lineRule="auto"/>
        <w:contextualSpacing/>
        <w:jc w:val="both"/>
        <w:rPr>
          <w:rFonts w:asciiTheme="minorHAnsi" w:hAnsiTheme="minorHAnsi" w:cstheme="minorHAnsi"/>
        </w:rPr>
      </w:pPr>
      <w:r w:rsidRPr="00345C19">
        <w:rPr>
          <w:rFonts w:asciiTheme="minorHAnsi" w:hAnsiTheme="minorHAnsi" w:cstheme="minorHAnsi"/>
        </w:rPr>
        <w:t xml:space="preserve">Considerando que, anualmente, são abertos novos processos Administrativos que resultam na publicação de chamadas públicas para apoio e patrocínio às ações referidas anteriormente, </w:t>
      </w:r>
      <w:proofErr w:type="gramStart"/>
      <w:r w:rsidRPr="00345C19">
        <w:rPr>
          <w:rFonts w:asciiTheme="minorHAnsi" w:hAnsiTheme="minorHAnsi" w:cstheme="minorHAnsi"/>
        </w:rPr>
        <w:t>e;.</w:t>
      </w:r>
      <w:proofErr w:type="gramEnd"/>
      <w:r w:rsidRPr="00345C19">
        <w:rPr>
          <w:rFonts w:asciiTheme="minorHAnsi" w:hAnsiTheme="minorHAnsi" w:cstheme="minorHAnsi"/>
        </w:rPr>
        <w:t xml:space="preserve"> </w:t>
      </w:r>
    </w:p>
    <w:p w:rsidR="00905D77" w:rsidRPr="00345C19" w:rsidRDefault="00905D77" w:rsidP="00905D77">
      <w:pPr>
        <w:tabs>
          <w:tab w:val="left" w:pos="1418"/>
        </w:tabs>
        <w:spacing w:before="120" w:after="120" w:line="276" w:lineRule="auto"/>
        <w:contextualSpacing/>
        <w:jc w:val="both"/>
        <w:rPr>
          <w:rFonts w:asciiTheme="minorHAnsi" w:hAnsiTheme="minorHAnsi" w:cstheme="minorHAnsi"/>
        </w:rPr>
      </w:pPr>
    </w:p>
    <w:p w:rsidR="004331BF" w:rsidRPr="00345C19" w:rsidRDefault="00905D77" w:rsidP="00FC33A0">
      <w:pPr>
        <w:tabs>
          <w:tab w:val="left" w:pos="1418"/>
        </w:tabs>
        <w:spacing w:before="120" w:after="120" w:line="276" w:lineRule="auto"/>
        <w:contextualSpacing/>
        <w:jc w:val="both"/>
        <w:rPr>
          <w:rFonts w:asciiTheme="minorHAnsi" w:hAnsiTheme="minorHAnsi" w:cstheme="minorHAnsi"/>
        </w:rPr>
      </w:pPr>
      <w:r w:rsidRPr="00345C19">
        <w:rPr>
          <w:rFonts w:asciiTheme="minorHAnsi" w:hAnsiTheme="minorHAnsi" w:cstheme="minorHAnsi"/>
        </w:rPr>
        <w:t xml:space="preserve">Considerando que os atos normativos acima descritos determinam a designação de uma Comissão de Monitoramento e Avaliação </w:t>
      </w:r>
      <w:r w:rsidR="00FC33A0" w:rsidRPr="00345C19">
        <w:rPr>
          <w:rFonts w:asciiTheme="minorHAnsi" w:hAnsiTheme="minorHAnsi" w:cstheme="minorHAnsi"/>
        </w:rPr>
        <w:t>para, dentre outras atribuições, monitorar e avaliar as parcerias celebradas com organizações da sociedade civil mediante Termo de Colaboração ou Termo de Fomento decorrentes dos Chamamentos Públicos.</w:t>
      </w:r>
    </w:p>
    <w:p w:rsidR="004331BF" w:rsidRPr="00345C19" w:rsidRDefault="004331BF" w:rsidP="002333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</w:p>
    <w:p w:rsidR="00124A49" w:rsidRPr="00345C19" w:rsidRDefault="00124A49" w:rsidP="005D6DF2">
      <w:pPr>
        <w:jc w:val="both"/>
        <w:rPr>
          <w:rFonts w:asciiTheme="minorHAnsi" w:hAnsiTheme="minorHAnsi" w:cstheme="minorHAnsi"/>
          <w:b/>
          <w:lang w:eastAsia="pt-BR"/>
        </w:rPr>
      </w:pPr>
      <w:r w:rsidRPr="00345C19">
        <w:rPr>
          <w:rFonts w:asciiTheme="minorHAnsi" w:hAnsiTheme="minorHAnsi" w:cstheme="minorHAnsi"/>
          <w:b/>
          <w:lang w:eastAsia="pt-BR"/>
        </w:rPr>
        <w:t>DELIBEROU</w:t>
      </w:r>
      <w:r w:rsidR="003B71A1" w:rsidRPr="00345C19">
        <w:rPr>
          <w:rFonts w:asciiTheme="minorHAnsi" w:hAnsiTheme="minorHAnsi" w:cstheme="minorHAnsi"/>
          <w:b/>
          <w:lang w:eastAsia="pt-BR"/>
        </w:rPr>
        <w:t xml:space="preserve"> por</w:t>
      </w:r>
      <w:r w:rsidRPr="00345C19">
        <w:rPr>
          <w:rFonts w:asciiTheme="minorHAnsi" w:hAnsiTheme="minorHAnsi" w:cstheme="minorHAnsi"/>
          <w:b/>
          <w:lang w:eastAsia="pt-BR"/>
        </w:rPr>
        <w:t>:</w:t>
      </w:r>
    </w:p>
    <w:p w:rsidR="00D35FF5" w:rsidRPr="00345C19" w:rsidRDefault="00D35FF5" w:rsidP="005D6DF2">
      <w:pPr>
        <w:jc w:val="both"/>
        <w:rPr>
          <w:rFonts w:asciiTheme="minorHAnsi" w:hAnsiTheme="minorHAnsi" w:cstheme="minorHAnsi"/>
          <w:b/>
          <w:lang w:eastAsia="pt-BR"/>
        </w:rPr>
      </w:pPr>
    </w:p>
    <w:p w:rsidR="002B085C" w:rsidRPr="00860F8F" w:rsidRDefault="00345C19" w:rsidP="002B085C">
      <w:pPr>
        <w:pStyle w:val="PargrafodaLista"/>
        <w:numPr>
          <w:ilvl w:val="0"/>
          <w:numId w:val="20"/>
        </w:numPr>
        <w:tabs>
          <w:tab w:val="left" w:pos="567"/>
          <w:tab w:val="left" w:pos="993"/>
        </w:tabs>
        <w:autoSpaceDE w:val="0"/>
        <w:autoSpaceDN w:val="0"/>
        <w:spacing w:before="120" w:after="120" w:line="276" w:lineRule="auto"/>
        <w:ind w:left="0" w:firstLine="0"/>
        <w:jc w:val="both"/>
        <w:rPr>
          <w:rFonts w:asciiTheme="minorHAnsi" w:hAnsiTheme="minorHAnsi" w:cstheme="minorHAnsi"/>
        </w:rPr>
      </w:pPr>
      <w:r w:rsidRPr="00860F8F">
        <w:rPr>
          <w:rFonts w:asciiTheme="minorHAnsi" w:hAnsiTheme="minorHAnsi" w:cstheme="minorHAnsi"/>
        </w:rPr>
        <w:t>Instituir</w:t>
      </w:r>
      <w:r w:rsidR="002B085C" w:rsidRPr="00860F8F">
        <w:rPr>
          <w:rFonts w:asciiTheme="minorHAnsi" w:hAnsiTheme="minorHAnsi" w:cstheme="minorHAnsi"/>
        </w:rPr>
        <w:t xml:space="preserve">, como órgão colegiado, </w:t>
      </w:r>
      <w:r w:rsidRPr="00860F8F">
        <w:rPr>
          <w:rFonts w:asciiTheme="minorHAnsi" w:hAnsiTheme="minorHAnsi" w:cstheme="minorHAnsi"/>
        </w:rPr>
        <w:t xml:space="preserve">a </w:t>
      </w:r>
      <w:r w:rsidR="002B085C" w:rsidRPr="00860F8F">
        <w:rPr>
          <w:rFonts w:asciiTheme="minorHAnsi" w:hAnsiTheme="minorHAnsi" w:cstheme="minorHAnsi"/>
        </w:rPr>
        <w:t>Comissão de Monitoramento e Avaliação que terá como competências:</w:t>
      </w:r>
    </w:p>
    <w:p w:rsidR="002B085C" w:rsidRPr="00860F8F" w:rsidRDefault="002B085C" w:rsidP="00345C19">
      <w:pPr>
        <w:pStyle w:val="PargrafodaLista"/>
        <w:numPr>
          <w:ilvl w:val="1"/>
          <w:numId w:val="8"/>
        </w:numPr>
        <w:shd w:val="clear" w:color="auto" w:fill="FFFFFF"/>
        <w:tabs>
          <w:tab w:val="left" w:pos="993"/>
          <w:tab w:val="left" w:pos="2410"/>
        </w:tabs>
        <w:spacing w:before="120" w:after="120" w:line="276" w:lineRule="auto"/>
        <w:ind w:left="993" w:hanging="426"/>
        <w:jc w:val="both"/>
        <w:rPr>
          <w:rFonts w:asciiTheme="minorHAnsi" w:eastAsia="Times New Roman" w:hAnsiTheme="minorHAnsi" w:cstheme="minorHAnsi"/>
          <w:lang w:eastAsia="pt-BR"/>
        </w:rPr>
      </w:pPr>
      <w:r w:rsidRPr="00860F8F">
        <w:rPr>
          <w:rFonts w:asciiTheme="minorHAnsi" w:eastAsia="Times New Roman" w:hAnsiTheme="minorHAnsi" w:cstheme="minorHAnsi"/>
          <w:lang w:eastAsia="pt-BR"/>
        </w:rPr>
        <w:t>Monitorar e avaliar as parcerias celebradas com organizações da sociedade civil mediante Termo de Colaboração ou Termo de Fomento decorrentes dos Chamamentos Públicos, respeitadas as condições e os critérios de seleção estabelecidos no instrumento convocatório respectivo;</w:t>
      </w:r>
    </w:p>
    <w:p w:rsidR="00345C19" w:rsidRPr="00860F8F" w:rsidRDefault="00345C19" w:rsidP="00345C19">
      <w:pPr>
        <w:pStyle w:val="PargrafodaLista"/>
        <w:shd w:val="clear" w:color="auto" w:fill="FFFFFF"/>
        <w:tabs>
          <w:tab w:val="left" w:pos="993"/>
          <w:tab w:val="left" w:pos="2410"/>
        </w:tabs>
        <w:spacing w:before="120" w:after="120" w:line="276" w:lineRule="auto"/>
        <w:ind w:left="993"/>
        <w:jc w:val="both"/>
        <w:rPr>
          <w:rFonts w:asciiTheme="minorHAnsi" w:eastAsia="Times New Roman" w:hAnsiTheme="minorHAnsi" w:cstheme="minorHAnsi"/>
          <w:lang w:eastAsia="pt-BR"/>
        </w:rPr>
      </w:pPr>
    </w:p>
    <w:p w:rsidR="00345C19" w:rsidRPr="00860F8F" w:rsidRDefault="002B085C" w:rsidP="00345C19">
      <w:pPr>
        <w:pStyle w:val="PargrafodaLista"/>
        <w:numPr>
          <w:ilvl w:val="1"/>
          <w:numId w:val="8"/>
        </w:numPr>
        <w:shd w:val="clear" w:color="auto" w:fill="FFFFFF"/>
        <w:tabs>
          <w:tab w:val="left" w:pos="993"/>
        </w:tabs>
        <w:spacing w:before="120" w:after="120" w:line="276" w:lineRule="auto"/>
        <w:ind w:left="993" w:hanging="426"/>
        <w:jc w:val="both"/>
        <w:rPr>
          <w:rFonts w:asciiTheme="minorHAnsi" w:eastAsia="Times New Roman" w:hAnsiTheme="minorHAnsi" w:cstheme="minorHAnsi"/>
          <w:lang w:eastAsia="pt-BR"/>
        </w:rPr>
      </w:pPr>
      <w:r w:rsidRPr="00860F8F">
        <w:rPr>
          <w:rFonts w:asciiTheme="minorHAnsi" w:eastAsia="Times New Roman" w:hAnsiTheme="minorHAnsi" w:cstheme="minorHAnsi"/>
          <w:lang w:eastAsia="pt-BR"/>
        </w:rPr>
        <w:t>Buscar e propor o aprimoramento de procedimentos, a padronização de objetos, custos e indicadores, a produção de entendimentos voltados à priorização do controle de resultados;</w:t>
      </w:r>
    </w:p>
    <w:p w:rsidR="00345C19" w:rsidRPr="00860F8F" w:rsidRDefault="00345C19" w:rsidP="00345C19">
      <w:pPr>
        <w:pStyle w:val="PargrafodaLista"/>
        <w:rPr>
          <w:rFonts w:asciiTheme="minorHAnsi" w:eastAsia="Times New Roman" w:hAnsiTheme="minorHAnsi" w:cstheme="minorHAnsi"/>
          <w:lang w:eastAsia="pt-BR"/>
        </w:rPr>
      </w:pPr>
    </w:p>
    <w:p w:rsidR="00345C19" w:rsidRPr="00860F8F" w:rsidRDefault="002B085C" w:rsidP="00345C19">
      <w:pPr>
        <w:pStyle w:val="PargrafodaLista"/>
        <w:numPr>
          <w:ilvl w:val="1"/>
          <w:numId w:val="8"/>
        </w:numPr>
        <w:shd w:val="clear" w:color="auto" w:fill="FFFFFF"/>
        <w:tabs>
          <w:tab w:val="left" w:pos="993"/>
        </w:tabs>
        <w:spacing w:before="120" w:after="120" w:line="276" w:lineRule="auto"/>
        <w:ind w:left="993" w:hanging="426"/>
        <w:jc w:val="both"/>
        <w:rPr>
          <w:rFonts w:asciiTheme="minorHAnsi" w:eastAsia="Times New Roman" w:hAnsiTheme="minorHAnsi" w:cstheme="minorHAnsi"/>
          <w:lang w:eastAsia="pt-BR"/>
        </w:rPr>
      </w:pPr>
      <w:r w:rsidRPr="00860F8F">
        <w:rPr>
          <w:rFonts w:asciiTheme="minorHAnsi" w:eastAsia="Times New Roman" w:hAnsiTheme="minorHAnsi" w:cstheme="minorHAnsi"/>
          <w:lang w:eastAsia="pt-BR"/>
        </w:rPr>
        <w:t>Avaliar e homologar os relatórios técnicos de monitoramento e avaliação, quanto à conformidade do cumprimento do objeto e os resultados alcançados durante a execução do Termo de Colaboração ou de Fomento;</w:t>
      </w:r>
    </w:p>
    <w:p w:rsidR="00345C19" w:rsidRPr="00860F8F" w:rsidRDefault="002B085C" w:rsidP="00345C19">
      <w:pPr>
        <w:pStyle w:val="PargrafodaLista"/>
        <w:numPr>
          <w:ilvl w:val="2"/>
          <w:numId w:val="8"/>
        </w:numPr>
        <w:shd w:val="clear" w:color="auto" w:fill="FFFFFF"/>
        <w:tabs>
          <w:tab w:val="left" w:pos="993"/>
        </w:tabs>
        <w:spacing w:before="120" w:after="120" w:line="276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860F8F">
        <w:rPr>
          <w:rFonts w:asciiTheme="minorHAnsi" w:hAnsiTheme="minorHAnsi" w:cstheme="minorHAnsi"/>
        </w:rPr>
        <w:t>Os respectivos relatórios serão homologados</w:t>
      </w:r>
      <w:r w:rsidRPr="00860F8F">
        <w:rPr>
          <w:rFonts w:asciiTheme="minorHAnsi" w:hAnsiTheme="minorHAnsi" w:cstheme="minorHAnsi"/>
          <w:color w:val="000000"/>
        </w:rPr>
        <w:t xml:space="preserve"> independentemente da obrigatoriedade de apresentação da prestação de contas devida pela organização da sociedade civil</w:t>
      </w:r>
      <w:r w:rsidR="00345C19" w:rsidRPr="00860F8F">
        <w:rPr>
          <w:rFonts w:asciiTheme="minorHAnsi" w:hAnsiTheme="minorHAnsi" w:cstheme="minorHAnsi"/>
          <w:color w:val="000000"/>
        </w:rPr>
        <w:t>;</w:t>
      </w:r>
    </w:p>
    <w:p w:rsidR="002B085C" w:rsidRPr="00860F8F" w:rsidRDefault="002B085C" w:rsidP="00345C19">
      <w:pPr>
        <w:pStyle w:val="PargrafodaLista"/>
        <w:numPr>
          <w:ilvl w:val="2"/>
          <w:numId w:val="8"/>
        </w:numPr>
        <w:shd w:val="clear" w:color="auto" w:fill="FFFFFF"/>
        <w:tabs>
          <w:tab w:val="left" w:pos="993"/>
        </w:tabs>
        <w:spacing w:before="120" w:after="120" w:line="276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860F8F">
        <w:rPr>
          <w:rFonts w:asciiTheme="minorHAnsi" w:hAnsiTheme="minorHAnsi" w:cstheme="minorHAnsi"/>
          <w:color w:val="000000"/>
        </w:rPr>
        <w:t>Caberá à presidência, oportunamente e mediante Portaria Normativa, estabelecer o regramento para o desenvolvimento dos trabalhos da Comissão.</w:t>
      </w:r>
    </w:p>
    <w:p w:rsidR="00345C19" w:rsidRPr="00860F8F" w:rsidRDefault="00345C19" w:rsidP="00345C19">
      <w:pPr>
        <w:pStyle w:val="PargrafodaLista"/>
        <w:shd w:val="clear" w:color="auto" w:fill="FFFFFF"/>
        <w:tabs>
          <w:tab w:val="left" w:pos="993"/>
        </w:tabs>
        <w:spacing w:before="120" w:after="120" w:line="276" w:lineRule="auto"/>
        <w:ind w:left="2160"/>
        <w:jc w:val="both"/>
        <w:rPr>
          <w:rFonts w:asciiTheme="minorHAnsi" w:eastAsia="Times New Roman" w:hAnsiTheme="minorHAnsi" w:cstheme="minorHAnsi"/>
          <w:lang w:eastAsia="pt-BR"/>
        </w:rPr>
      </w:pPr>
    </w:p>
    <w:p w:rsidR="00D038DD" w:rsidRPr="00860F8F" w:rsidRDefault="00D038DD" w:rsidP="00D038DD">
      <w:pPr>
        <w:pStyle w:val="PargrafodaLista"/>
        <w:numPr>
          <w:ilvl w:val="1"/>
          <w:numId w:val="8"/>
        </w:numPr>
        <w:shd w:val="clear" w:color="auto" w:fill="FFFFFF"/>
        <w:tabs>
          <w:tab w:val="left" w:pos="993"/>
        </w:tabs>
        <w:spacing w:before="120" w:after="120" w:line="276" w:lineRule="auto"/>
        <w:ind w:left="993" w:hanging="426"/>
        <w:jc w:val="both"/>
        <w:rPr>
          <w:rFonts w:asciiTheme="minorHAnsi" w:eastAsia="Times New Roman" w:hAnsiTheme="minorHAnsi" w:cstheme="minorHAnsi"/>
          <w:lang w:eastAsia="pt-BR"/>
        </w:rPr>
      </w:pPr>
      <w:r w:rsidRPr="00860F8F">
        <w:rPr>
          <w:rFonts w:asciiTheme="minorHAnsi" w:eastAsia="Times New Roman" w:hAnsiTheme="minorHAnsi" w:cstheme="minorHAnsi"/>
          <w:lang w:eastAsia="pt-BR"/>
        </w:rPr>
        <w:t>Atender ao que estabelecem todos os atos designados pela Lei nº 13.019, de 2014 e pelo Decreto nº 8.726, de 2016;</w:t>
      </w:r>
    </w:p>
    <w:p w:rsidR="00D038DD" w:rsidRPr="00860F8F" w:rsidRDefault="00D038DD" w:rsidP="00D038DD">
      <w:pPr>
        <w:pStyle w:val="PargrafodaLista"/>
        <w:shd w:val="clear" w:color="auto" w:fill="FFFFFF"/>
        <w:tabs>
          <w:tab w:val="left" w:pos="993"/>
        </w:tabs>
        <w:spacing w:before="120" w:after="120" w:line="276" w:lineRule="auto"/>
        <w:ind w:left="993"/>
        <w:jc w:val="both"/>
        <w:rPr>
          <w:rFonts w:asciiTheme="minorHAnsi" w:eastAsia="Times New Roman" w:hAnsiTheme="minorHAnsi" w:cstheme="minorHAnsi"/>
          <w:lang w:eastAsia="pt-BR"/>
        </w:rPr>
      </w:pPr>
    </w:p>
    <w:p w:rsidR="00191FB4" w:rsidRPr="00191FB4" w:rsidRDefault="00191FB4" w:rsidP="00191FB4">
      <w:pPr>
        <w:pStyle w:val="PargrafodaLista"/>
        <w:numPr>
          <w:ilvl w:val="0"/>
          <w:numId w:val="20"/>
        </w:numPr>
        <w:tabs>
          <w:tab w:val="left" w:pos="567"/>
          <w:tab w:val="left" w:pos="993"/>
        </w:tabs>
        <w:autoSpaceDE w:val="0"/>
        <w:autoSpaceDN w:val="0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191FB4">
        <w:rPr>
          <w:rFonts w:asciiTheme="minorHAnsi" w:hAnsiTheme="minorHAnsi" w:cstheme="minorHAnsi"/>
        </w:rPr>
        <w:t xml:space="preserve">Homologar a composição da Comissão de Monitoramento e Avaliação conforme segue: </w:t>
      </w:r>
    </w:p>
    <w:p w:rsidR="00191FB4" w:rsidRPr="00191FB4" w:rsidRDefault="00191FB4" w:rsidP="00191FB4">
      <w:pPr>
        <w:pStyle w:val="PargrafodaLista"/>
        <w:tabs>
          <w:tab w:val="left" w:pos="567"/>
          <w:tab w:val="left" w:pos="993"/>
        </w:tabs>
        <w:autoSpaceDE w:val="0"/>
        <w:autoSpaceDN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:rsidR="00191FB4" w:rsidRPr="00191FB4" w:rsidRDefault="00191FB4" w:rsidP="00191FB4">
      <w:pPr>
        <w:pStyle w:val="PargrafodaLista"/>
        <w:numPr>
          <w:ilvl w:val="1"/>
          <w:numId w:val="20"/>
        </w:numPr>
        <w:tabs>
          <w:tab w:val="left" w:pos="567"/>
          <w:tab w:val="left" w:pos="993"/>
        </w:tabs>
        <w:autoSpaceDE w:val="0"/>
        <w:autoSpaceDN w:val="0"/>
        <w:spacing w:before="120" w:after="120" w:line="276" w:lineRule="auto"/>
        <w:ind w:left="2127" w:hanging="284"/>
        <w:jc w:val="both"/>
        <w:rPr>
          <w:rFonts w:asciiTheme="minorHAnsi" w:hAnsiTheme="minorHAnsi" w:cstheme="minorHAnsi"/>
        </w:rPr>
      </w:pPr>
      <w:r w:rsidRPr="00191FB4">
        <w:rPr>
          <w:rFonts w:asciiTheme="minorHAnsi" w:hAnsiTheme="minorHAnsi" w:cstheme="minorHAnsi"/>
        </w:rPr>
        <w:t xml:space="preserve">Titular: Josiane Cristina Bernardi – Secretária Geral; </w:t>
      </w:r>
    </w:p>
    <w:p w:rsidR="00191FB4" w:rsidRPr="00191FB4" w:rsidRDefault="00191FB4" w:rsidP="00191FB4">
      <w:pPr>
        <w:pStyle w:val="PargrafodaLista"/>
        <w:tabs>
          <w:tab w:val="left" w:pos="567"/>
          <w:tab w:val="left" w:pos="993"/>
        </w:tabs>
        <w:autoSpaceDE w:val="0"/>
        <w:autoSpaceDN w:val="0"/>
        <w:spacing w:before="120" w:after="120" w:line="276" w:lineRule="auto"/>
        <w:ind w:left="2127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191FB4">
        <w:rPr>
          <w:rFonts w:asciiTheme="minorHAnsi" w:hAnsiTheme="minorHAnsi" w:cstheme="minorHAnsi"/>
        </w:rPr>
        <w:t>Suplente: Mar Acosta – Supervisor de Eventos e Viagens.</w:t>
      </w:r>
    </w:p>
    <w:p w:rsidR="00191FB4" w:rsidRPr="00191FB4" w:rsidRDefault="00191FB4" w:rsidP="00191FB4">
      <w:pPr>
        <w:pStyle w:val="PargrafodaLista"/>
        <w:tabs>
          <w:tab w:val="left" w:pos="567"/>
          <w:tab w:val="left" w:pos="993"/>
        </w:tabs>
        <w:autoSpaceDE w:val="0"/>
        <w:autoSpaceDN w:val="0"/>
        <w:spacing w:before="120" w:after="120" w:line="276" w:lineRule="auto"/>
        <w:ind w:left="2127" w:hanging="284"/>
        <w:jc w:val="both"/>
        <w:rPr>
          <w:rFonts w:asciiTheme="minorHAnsi" w:hAnsiTheme="minorHAnsi" w:cstheme="minorHAnsi"/>
        </w:rPr>
      </w:pPr>
    </w:p>
    <w:p w:rsidR="00191FB4" w:rsidRPr="00191FB4" w:rsidRDefault="00191FB4" w:rsidP="00191FB4">
      <w:pPr>
        <w:pStyle w:val="PargrafodaLista"/>
        <w:numPr>
          <w:ilvl w:val="1"/>
          <w:numId w:val="20"/>
        </w:numPr>
        <w:tabs>
          <w:tab w:val="left" w:pos="567"/>
          <w:tab w:val="left" w:pos="993"/>
        </w:tabs>
        <w:autoSpaceDE w:val="0"/>
        <w:autoSpaceDN w:val="0"/>
        <w:spacing w:before="120" w:after="120" w:line="276" w:lineRule="auto"/>
        <w:ind w:left="2127" w:hanging="284"/>
        <w:jc w:val="both"/>
        <w:rPr>
          <w:rFonts w:asciiTheme="minorHAnsi" w:hAnsiTheme="minorHAnsi" w:cstheme="minorHAnsi"/>
        </w:rPr>
      </w:pPr>
      <w:r w:rsidRPr="00191FB4">
        <w:rPr>
          <w:rFonts w:asciiTheme="minorHAnsi" w:hAnsiTheme="minorHAnsi" w:cstheme="minorHAnsi"/>
        </w:rPr>
        <w:t xml:space="preserve">Titular: Tales </w:t>
      </w:r>
      <w:proofErr w:type="spellStart"/>
      <w:r w:rsidRPr="00191FB4">
        <w:rPr>
          <w:rFonts w:asciiTheme="minorHAnsi" w:hAnsiTheme="minorHAnsi" w:cstheme="minorHAnsi"/>
        </w:rPr>
        <w:t>Völker</w:t>
      </w:r>
      <w:proofErr w:type="spellEnd"/>
      <w:r w:rsidRPr="00191FB4">
        <w:rPr>
          <w:rFonts w:asciiTheme="minorHAnsi" w:hAnsiTheme="minorHAnsi" w:cstheme="minorHAnsi"/>
        </w:rPr>
        <w:t xml:space="preserve"> – Gerente Geral; </w:t>
      </w:r>
    </w:p>
    <w:p w:rsidR="00191FB4" w:rsidRPr="00191FB4" w:rsidRDefault="00191FB4" w:rsidP="00191FB4">
      <w:pPr>
        <w:pStyle w:val="PargrafodaLista"/>
        <w:tabs>
          <w:tab w:val="left" w:pos="567"/>
          <w:tab w:val="left" w:pos="993"/>
        </w:tabs>
        <w:autoSpaceDE w:val="0"/>
        <w:autoSpaceDN w:val="0"/>
        <w:spacing w:before="120" w:after="120" w:line="276" w:lineRule="auto"/>
        <w:ind w:left="2127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191FB4">
        <w:rPr>
          <w:rFonts w:asciiTheme="minorHAnsi" w:hAnsiTheme="minorHAnsi" w:cstheme="minorHAnsi"/>
        </w:rPr>
        <w:t xml:space="preserve">Suplente: Cheila Chagas – Gerente Administrativa e Financeira; </w:t>
      </w:r>
    </w:p>
    <w:p w:rsidR="00191FB4" w:rsidRPr="00191FB4" w:rsidRDefault="00191FB4" w:rsidP="00191FB4">
      <w:pPr>
        <w:pStyle w:val="PargrafodaLista"/>
        <w:tabs>
          <w:tab w:val="left" w:pos="567"/>
          <w:tab w:val="left" w:pos="993"/>
        </w:tabs>
        <w:autoSpaceDE w:val="0"/>
        <w:autoSpaceDN w:val="0"/>
        <w:spacing w:before="120" w:after="120" w:line="276" w:lineRule="auto"/>
        <w:ind w:left="2127" w:hanging="284"/>
        <w:jc w:val="both"/>
        <w:rPr>
          <w:rFonts w:asciiTheme="minorHAnsi" w:hAnsiTheme="minorHAnsi" w:cstheme="minorHAnsi"/>
        </w:rPr>
      </w:pPr>
    </w:p>
    <w:p w:rsidR="00191FB4" w:rsidRPr="00191FB4" w:rsidRDefault="00191FB4" w:rsidP="00191FB4">
      <w:pPr>
        <w:pStyle w:val="PargrafodaLista"/>
        <w:numPr>
          <w:ilvl w:val="1"/>
          <w:numId w:val="20"/>
        </w:numPr>
        <w:tabs>
          <w:tab w:val="left" w:pos="567"/>
          <w:tab w:val="left" w:pos="993"/>
        </w:tabs>
        <w:autoSpaceDE w:val="0"/>
        <w:autoSpaceDN w:val="0"/>
        <w:spacing w:before="120" w:after="120" w:line="276" w:lineRule="auto"/>
        <w:ind w:left="2127" w:hanging="284"/>
        <w:jc w:val="both"/>
        <w:rPr>
          <w:rFonts w:asciiTheme="minorHAnsi" w:hAnsiTheme="minorHAnsi" w:cstheme="minorHAnsi"/>
        </w:rPr>
      </w:pPr>
      <w:r w:rsidRPr="00191FB4">
        <w:rPr>
          <w:rFonts w:asciiTheme="minorHAnsi" w:hAnsiTheme="minorHAnsi" w:cstheme="minorHAnsi"/>
        </w:rPr>
        <w:t xml:space="preserve">Titular: Mônica Marques – Coordenadora de Secretaria e Apoio; </w:t>
      </w:r>
    </w:p>
    <w:p w:rsidR="00191FB4" w:rsidRPr="00191FB4" w:rsidRDefault="00191FB4" w:rsidP="00191FB4">
      <w:pPr>
        <w:pStyle w:val="PargrafodaLista"/>
        <w:tabs>
          <w:tab w:val="left" w:pos="567"/>
          <w:tab w:val="left" w:pos="993"/>
        </w:tabs>
        <w:autoSpaceDE w:val="0"/>
        <w:autoSpaceDN w:val="0"/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91FB4">
        <w:rPr>
          <w:rFonts w:asciiTheme="minorHAnsi" w:hAnsiTheme="minorHAnsi" w:cstheme="minorHAnsi"/>
        </w:rPr>
        <w:t xml:space="preserve">Suplente: Paulo Henrique Soares – Chefe de Gabinete. </w:t>
      </w:r>
    </w:p>
    <w:p w:rsidR="00191FB4" w:rsidRPr="00191FB4" w:rsidRDefault="00191FB4" w:rsidP="00191FB4">
      <w:pPr>
        <w:pStyle w:val="PargrafodaLista"/>
        <w:tabs>
          <w:tab w:val="left" w:pos="567"/>
          <w:tab w:val="left" w:pos="993"/>
        </w:tabs>
        <w:autoSpaceDE w:val="0"/>
        <w:autoSpaceDN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:rsidR="002B085C" w:rsidRPr="007A25E5" w:rsidRDefault="00191FB4" w:rsidP="00191FB4">
      <w:pPr>
        <w:pStyle w:val="PargrafodaLista"/>
        <w:numPr>
          <w:ilvl w:val="0"/>
          <w:numId w:val="20"/>
        </w:numPr>
        <w:tabs>
          <w:tab w:val="left" w:pos="567"/>
          <w:tab w:val="left" w:pos="993"/>
        </w:tabs>
        <w:autoSpaceDE w:val="0"/>
        <w:autoSpaceDN w:val="0"/>
        <w:spacing w:before="120" w:after="120" w:line="276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191FB4">
        <w:rPr>
          <w:rFonts w:asciiTheme="minorHAnsi" w:hAnsiTheme="minorHAnsi" w:cstheme="minorHAnsi"/>
        </w:rPr>
        <w:t>Nomear a empregada Mônica Marques, como presidente da Comissão</w:t>
      </w:r>
      <w:r w:rsidR="00D038DD" w:rsidRPr="00860F8F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</w:t>
      </w:r>
      <w:hyperlink r:id="rId8" w:history="1">
        <w:r w:rsidRPr="00191FB4">
          <w:rPr>
            <w:rStyle w:val="Hyperlink"/>
            <w:rFonts w:asciiTheme="minorHAnsi" w:hAnsiTheme="minorHAnsi" w:cstheme="minorHAnsi"/>
            <w:i/>
          </w:rPr>
          <w:t>(Redação alterada pela Deliberação Plenária DPO/RS Nº 1463/2022)</w:t>
        </w:r>
      </w:hyperlink>
      <w:bookmarkStart w:id="0" w:name="_GoBack"/>
      <w:bookmarkEnd w:id="0"/>
    </w:p>
    <w:p w:rsidR="007A25E5" w:rsidRDefault="007A25E5" w:rsidP="007A25E5">
      <w:pPr>
        <w:pStyle w:val="PargrafodaLista"/>
        <w:tabs>
          <w:tab w:val="left" w:pos="567"/>
          <w:tab w:val="left" w:pos="993"/>
        </w:tabs>
        <w:autoSpaceDE w:val="0"/>
        <w:autoSpaceDN w:val="0"/>
        <w:spacing w:before="120" w:after="120" w:line="276" w:lineRule="auto"/>
        <w:ind w:left="0"/>
        <w:jc w:val="both"/>
        <w:rPr>
          <w:rFonts w:asciiTheme="minorHAnsi" w:eastAsia="Times New Roman" w:hAnsiTheme="minorHAnsi" w:cstheme="minorHAnsi"/>
          <w:lang w:eastAsia="pt-BR"/>
        </w:rPr>
      </w:pPr>
    </w:p>
    <w:p w:rsidR="00D038DD" w:rsidRPr="00860F8F" w:rsidRDefault="00D038DD" w:rsidP="00D038DD">
      <w:pPr>
        <w:pStyle w:val="PargrafodaLista"/>
        <w:numPr>
          <w:ilvl w:val="0"/>
          <w:numId w:val="20"/>
        </w:numPr>
        <w:tabs>
          <w:tab w:val="left" w:pos="567"/>
          <w:tab w:val="left" w:pos="993"/>
        </w:tabs>
        <w:autoSpaceDE w:val="0"/>
        <w:autoSpaceDN w:val="0"/>
        <w:spacing w:before="120" w:after="120" w:line="276" w:lineRule="auto"/>
        <w:ind w:left="0" w:firstLine="0"/>
        <w:jc w:val="both"/>
        <w:rPr>
          <w:rFonts w:asciiTheme="minorHAnsi" w:eastAsia="Times New Roman" w:hAnsiTheme="minorHAnsi" w:cstheme="minorHAnsi"/>
          <w:lang w:eastAsia="pt-BR"/>
        </w:rPr>
      </w:pPr>
      <w:r w:rsidRPr="00860F8F">
        <w:rPr>
          <w:rFonts w:asciiTheme="minorHAnsi" w:eastAsia="Times New Roman" w:hAnsiTheme="minorHAnsi" w:cstheme="minorHAnsi"/>
          <w:lang w:eastAsia="pt-BR"/>
        </w:rPr>
        <w:lastRenderedPageBreak/>
        <w:t>Determinar que os membros da Comissão de Monitoramento e Avaliação, a partir da nomeação, tenham pleno conhecimento acerca da Lei nº 13.019, de 2014 e do Decreto nº 8.726, de 2016;</w:t>
      </w:r>
    </w:p>
    <w:p w:rsidR="00D038DD" w:rsidRPr="00860F8F" w:rsidRDefault="00D038DD" w:rsidP="00D038DD">
      <w:pPr>
        <w:pStyle w:val="PargrafodaLista"/>
        <w:rPr>
          <w:rFonts w:asciiTheme="minorHAnsi" w:eastAsia="Times New Roman" w:hAnsiTheme="minorHAnsi" w:cstheme="minorHAnsi"/>
          <w:lang w:eastAsia="pt-BR"/>
        </w:rPr>
      </w:pPr>
    </w:p>
    <w:p w:rsidR="002B085C" w:rsidRPr="00860F8F" w:rsidRDefault="00D038DD" w:rsidP="002B085C">
      <w:pPr>
        <w:pStyle w:val="PargrafodaLista"/>
        <w:numPr>
          <w:ilvl w:val="0"/>
          <w:numId w:val="20"/>
        </w:numPr>
        <w:tabs>
          <w:tab w:val="left" w:pos="567"/>
          <w:tab w:val="left" w:pos="993"/>
        </w:tabs>
        <w:autoSpaceDE w:val="0"/>
        <w:autoSpaceDN w:val="0"/>
        <w:spacing w:before="120" w:after="120" w:line="276" w:lineRule="auto"/>
        <w:ind w:left="0" w:firstLine="0"/>
        <w:jc w:val="both"/>
        <w:rPr>
          <w:rFonts w:asciiTheme="minorHAnsi" w:hAnsiTheme="minorHAnsi" w:cstheme="minorHAnsi"/>
        </w:rPr>
      </w:pPr>
      <w:r w:rsidRPr="00860F8F">
        <w:rPr>
          <w:rFonts w:asciiTheme="minorHAnsi" w:hAnsiTheme="minorHAnsi" w:cstheme="minorHAnsi"/>
        </w:rPr>
        <w:t xml:space="preserve">Definir que fica </w:t>
      </w:r>
      <w:r w:rsidR="002B085C" w:rsidRPr="00860F8F">
        <w:rPr>
          <w:rFonts w:asciiTheme="minorHAnsi" w:hAnsiTheme="minorHAnsi" w:cstheme="minorHAnsi"/>
        </w:rPr>
        <w:t xml:space="preserve">impedido de participar como membro da Comissão de Monitoramento e Avaliação </w:t>
      </w:r>
      <w:r w:rsidRPr="00860F8F">
        <w:rPr>
          <w:rFonts w:asciiTheme="minorHAnsi" w:hAnsiTheme="minorHAnsi" w:cstheme="minorHAnsi"/>
        </w:rPr>
        <w:t xml:space="preserve">qualquer pessoa </w:t>
      </w:r>
      <w:r w:rsidR="002B085C" w:rsidRPr="00860F8F">
        <w:rPr>
          <w:rFonts w:asciiTheme="minorHAnsi" w:hAnsiTheme="minorHAnsi" w:cstheme="minorHAnsi"/>
        </w:rPr>
        <w:t>que:</w:t>
      </w:r>
    </w:p>
    <w:p w:rsidR="002B085C" w:rsidRPr="00860F8F" w:rsidRDefault="002B085C" w:rsidP="002B085C">
      <w:pPr>
        <w:pStyle w:val="PargrafodaLista"/>
        <w:numPr>
          <w:ilvl w:val="1"/>
          <w:numId w:val="20"/>
        </w:numPr>
        <w:shd w:val="clear" w:color="auto" w:fill="FFFFFF"/>
        <w:tabs>
          <w:tab w:val="left" w:pos="1418"/>
        </w:tabs>
        <w:spacing w:before="120" w:after="120" w:line="276" w:lineRule="auto"/>
        <w:ind w:left="993" w:hanging="426"/>
        <w:jc w:val="both"/>
        <w:rPr>
          <w:rFonts w:asciiTheme="minorHAnsi" w:eastAsia="Times New Roman" w:hAnsiTheme="minorHAnsi" w:cstheme="minorHAnsi"/>
          <w:lang w:eastAsia="pt-BR"/>
        </w:rPr>
      </w:pPr>
      <w:r w:rsidRPr="00860F8F">
        <w:rPr>
          <w:rFonts w:asciiTheme="minorHAnsi" w:eastAsia="Times New Roman" w:hAnsiTheme="minorHAnsi" w:cstheme="minorHAnsi"/>
          <w:lang w:eastAsia="pt-BR"/>
        </w:rPr>
        <w:t>Nos últimos 5 (cinco) anos, tenha mantido relação jurídica com, ao menos, 1 (uma) das organizações da sociedade civil partícipes;</w:t>
      </w:r>
    </w:p>
    <w:p w:rsidR="002B085C" w:rsidRPr="00860F8F" w:rsidRDefault="002B085C" w:rsidP="002B085C">
      <w:pPr>
        <w:pStyle w:val="PargrafodaLista"/>
        <w:numPr>
          <w:ilvl w:val="1"/>
          <w:numId w:val="20"/>
        </w:numPr>
        <w:shd w:val="clear" w:color="auto" w:fill="FFFFFF"/>
        <w:tabs>
          <w:tab w:val="left" w:pos="1418"/>
        </w:tabs>
        <w:spacing w:before="120" w:after="120" w:line="276" w:lineRule="auto"/>
        <w:ind w:left="993" w:hanging="426"/>
        <w:jc w:val="both"/>
        <w:rPr>
          <w:rFonts w:asciiTheme="minorHAnsi" w:eastAsia="Times New Roman" w:hAnsiTheme="minorHAnsi" w:cstheme="minorHAnsi"/>
          <w:lang w:eastAsia="pt-BR"/>
        </w:rPr>
      </w:pPr>
      <w:r w:rsidRPr="00860F8F">
        <w:rPr>
          <w:rFonts w:asciiTheme="minorHAnsi" w:eastAsia="Times New Roman" w:hAnsiTheme="minorHAnsi" w:cstheme="minorHAnsi"/>
          <w:lang w:eastAsia="pt-BR"/>
        </w:rPr>
        <w:t>Que tenha participado, nos últimos 05 (cinco) anos, como associado, cooperado, dirigente, conselheiro ou empregado de qualquer Entidade Representativa de Arquitetos e Urbanistas que participou do chamamento público;</w:t>
      </w:r>
    </w:p>
    <w:p w:rsidR="00D038DD" w:rsidRPr="00860F8F" w:rsidRDefault="00D038DD" w:rsidP="00D038DD">
      <w:pPr>
        <w:pStyle w:val="PargrafodaLista"/>
        <w:shd w:val="clear" w:color="auto" w:fill="FFFFFF"/>
        <w:tabs>
          <w:tab w:val="left" w:pos="1418"/>
        </w:tabs>
        <w:spacing w:before="120" w:after="120" w:line="276" w:lineRule="auto"/>
        <w:ind w:left="993"/>
        <w:jc w:val="both"/>
        <w:rPr>
          <w:rFonts w:asciiTheme="minorHAnsi" w:eastAsia="Times New Roman" w:hAnsiTheme="minorHAnsi" w:cstheme="minorHAnsi"/>
          <w:lang w:eastAsia="pt-BR"/>
        </w:rPr>
      </w:pPr>
    </w:p>
    <w:p w:rsidR="002B085C" w:rsidRPr="00860F8F" w:rsidRDefault="002B085C" w:rsidP="002B085C">
      <w:pPr>
        <w:pStyle w:val="PargrafodaLista"/>
        <w:numPr>
          <w:ilvl w:val="1"/>
          <w:numId w:val="20"/>
        </w:numPr>
        <w:shd w:val="clear" w:color="auto" w:fill="FFFFFF"/>
        <w:tabs>
          <w:tab w:val="left" w:pos="993"/>
        </w:tabs>
        <w:spacing w:before="120" w:after="120" w:line="276" w:lineRule="auto"/>
        <w:ind w:left="1134" w:hanging="567"/>
        <w:jc w:val="both"/>
        <w:rPr>
          <w:rFonts w:asciiTheme="minorHAnsi" w:eastAsia="Times New Roman" w:hAnsiTheme="minorHAnsi" w:cstheme="minorHAnsi"/>
          <w:lang w:eastAsia="pt-BR"/>
        </w:rPr>
      </w:pPr>
      <w:r w:rsidRPr="00860F8F">
        <w:rPr>
          <w:rFonts w:asciiTheme="minorHAnsi" w:eastAsia="Times New Roman" w:hAnsiTheme="minorHAnsi" w:cstheme="minorHAnsi"/>
          <w:lang w:eastAsia="pt-BR"/>
        </w:rPr>
        <w:t>Tenha participado da Comissão de S</w:t>
      </w:r>
      <w:r w:rsidR="00D038DD" w:rsidRPr="00860F8F">
        <w:rPr>
          <w:rFonts w:asciiTheme="minorHAnsi" w:eastAsia="Times New Roman" w:hAnsiTheme="minorHAnsi" w:cstheme="minorHAnsi"/>
          <w:lang w:eastAsia="pt-BR"/>
        </w:rPr>
        <w:t>eleção da parceria;</w:t>
      </w:r>
    </w:p>
    <w:p w:rsidR="00D038DD" w:rsidRPr="00860F8F" w:rsidRDefault="00D038DD" w:rsidP="00D038DD">
      <w:pPr>
        <w:pStyle w:val="PargrafodaLista"/>
        <w:rPr>
          <w:rFonts w:asciiTheme="minorHAnsi" w:eastAsia="Times New Roman" w:hAnsiTheme="minorHAnsi" w:cstheme="minorHAnsi"/>
          <w:lang w:eastAsia="pt-BR"/>
        </w:rPr>
      </w:pPr>
    </w:p>
    <w:p w:rsidR="002B085C" w:rsidRPr="00860F8F" w:rsidRDefault="002B085C" w:rsidP="002B085C">
      <w:pPr>
        <w:pStyle w:val="PargrafodaLista"/>
        <w:numPr>
          <w:ilvl w:val="1"/>
          <w:numId w:val="20"/>
        </w:numPr>
        <w:shd w:val="clear" w:color="auto" w:fill="FFFFFF"/>
        <w:tabs>
          <w:tab w:val="left" w:pos="993"/>
        </w:tabs>
        <w:spacing w:before="120" w:after="120" w:line="276" w:lineRule="auto"/>
        <w:ind w:left="993" w:hanging="426"/>
        <w:jc w:val="both"/>
        <w:rPr>
          <w:rFonts w:asciiTheme="minorHAnsi" w:eastAsia="Times New Roman" w:hAnsiTheme="minorHAnsi" w:cstheme="minorHAnsi"/>
          <w:lang w:eastAsia="pt-BR"/>
        </w:rPr>
      </w:pPr>
      <w:r w:rsidRPr="00860F8F">
        <w:rPr>
          <w:rFonts w:asciiTheme="minorHAnsi" w:eastAsia="Times New Roman" w:hAnsiTheme="minorHAnsi" w:cstheme="minorHAnsi"/>
          <w:lang w:eastAsia="pt-BR"/>
        </w:rPr>
        <w:t>Sua atuação no processo de avaliação e monitoramento configurar conflito de interesse, nos termos da Lei 12.813, de 16 de maio de 2013.</w:t>
      </w:r>
    </w:p>
    <w:p w:rsidR="002B085C" w:rsidRPr="00860F8F" w:rsidRDefault="002B085C" w:rsidP="00D038DD">
      <w:pPr>
        <w:pStyle w:val="PargrafodaLista"/>
        <w:numPr>
          <w:ilvl w:val="2"/>
          <w:numId w:val="8"/>
        </w:numPr>
        <w:shd w:val="clear" w:color="auto" w:fill="FFFFFF"/>
        <w:tabs>
          <w:tab w:val="left" w:pos="993"/>
        </w:tabs>
        <w:spacing w:before="120" w:after="120" w:line="276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860F8F">
        <w:rPr>
          <w:rFonts w:asciiTheme="minorHAnsi" w:eastAsia="Times New Roman" w:hAnsiTheme="minorHAnsi" w:cstheme="minorHAnsi"/>
          <w:lang w:eastAsia="pt-BR"/>
        </w:rPr>
        <w:t xml:space="preserve">A declaração de impedimento de membro da Comissão não obsta a continuidade do processo de monitoramento e avaliação das parcerias celebradas entre a Entidade </w:t>
      </w:r>
      <w:r w:rsidRPr="00860F8F">
        <w:rPr>
          <w:rFonts w:asciiTheme="minorHAnsi" w:hAnsiTheme="minorHAnsi" w:cstheme="minorHAnsi"/>
        </w:rPr>
        <w:t>Representativa de Arquitetos e Urbanistas</w:t>
      </w:r>
      <w:r w:rsidRPr="00860F8F">
        <w:rPr>
          <w:rFonts w:asciiTheme="minorHAnsi" w:eastAsia="Times New Roman" w:hAnsiTheme="minorHAnsi" w:cstheme="minorHAnsi"/>
          <w:lang w:eastAsia="pt-BR"/>
        </w:rPr>
        <w:t xml:space="preserve"> e Conselho de Arquitetura e Urbanismo do Rio Grande do Sul. </w:t>
      </w:r>
    </w:p>
    <w:p w:rsidR="002B085C" w:rsidRPr="00860F8F" w:rsidRDefault="002B085C" w:rsidP="00D038DD">
      <w:pPr>
        <w:pStyle w:val="PargrafodaLista"/>
        <w:numPr>
          <w:ilvl w:val="2"/>
          <w:numId w:val="8"/>
        </w:numPr>
        <w:shd w:val="clear" w:color="auto" w:fill="FFFFFF"/>
        <w:tabs>
          <w:tab w:val="left" w:pos="993"/>
        </w:tabs>
        <w:spacing w:before="120" w:after="120" w:line="276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860F8F">
        <w:rPr>
          <w:rFonts w:asciiTheme="minorHAnsi" w:eastAsia="Times New Roman" w:hAnsiTheme="minorHAnsi" w:cstheme="minorHAnsi"/>
          <w:lang w:eastAsia="pt-BR"/>
        </w:rPr>
        <w:t>Na hipótese do item 3.1, o membro impedido deverá ser imediatamente substituído por membro suplente, a ser nomeado oportunamente, a fim de viabilizar a realização ou continuidade do processo de monitoramento e avaliação.</w:t>
      </w:r>
    </w:p>
    <w:p w:rsidR="002B085C" w:rsidRPr="00860F8F" w:rsidRDefault="002B085C" w:rsidP="002B085C">
      <w:pPr>
        <w:pStyle w:val="PargrafodaLista"/>
        <w:tabs>
          <w:tab w:val="left" w:pos="567"/>
          <w:tab w:val="left" w:pos="993"/>
        </w:tabs>
        <w:autoSpaceDE w:val="0"/>
        <w:autoSpaceDN w:val="0"/>
        <w:spacing w:before="120" w:after="120" w:line="276" w:lineRule="auto"/>
        <w:ind w:left="0"/>
        <w:jc w:val="both"/>
        <w:rPr>
          <w:rFonts w:asciiTheme="minorHAnsi" w:hAnsiTheme="minorHAnsi" w:cstheme="minorHAnsi"/>
        </w:rPr>
      </w:pPr>
    </w:p>
    <w:p w:rsidR="002B085C" w:rsidRPr="00860F8F" w:rsidRDefault="00D038DD" w:rsidP="002B085C">
      <w:pPr>
        <w:pStyle w:val="PargrafodaLista"/>
        <w:numPr>
          <w:ilvl w:val="0"/>
          <w:numId w:val="20"/>
        </w:numPr>
        <w:tabs>
          <w:tab w:val="left" w:pos="567"/>
          <w:tab w:val="left" w:pos="993"/>
        </w:tabs>
        <w:autoSpaceDE w:val="0"/>
        <w:autoSpaceDN w:val="0"/>
        <w:spacing w:before="120" w:after="120" w:line="276" w:lineRule="auto"/>
        <w:ind w:left="0" w:firstLine="0"/>
        <w:jc w:val="both"/>
        <w:rPr>
          <w:rFonts w:asciiTheme="minorHAnsi" w:hAnsiTheme="minorHAnsi" w:cstheme="minorHAnsi"/>
        </w:rPr>
      </w:pPr>
      <w:r w:rsidRPr="00860F8F">
        <w:rPr>
          <w:rFonts w:asciiTheme="minorHAnsi" w:hAnsiTheme="minorHAnsi" w:cstheme="minorHAnsi"/>
        </w:rPr>
        <w:t xml:space="preserve">Permitir que </w:t>
      </w:r>
      <w:r w:rsidR="002B085C" w:rsidRPr="00860F8F">
        <w:rPr>
          <w:rFonts w:asciiTheme="minorHAnsi" w:hAnsiTheme="minorHAnsi" w:cstheme="minorHAnsi"/>
        </w:rPr>
        <w:t>a Comissão de Monitoramento e Avaliação</w:t>
      </w:r>
      <w:r w:rsidRPr="00860F8F">
        <w:rPr>
          <w:rFonts w:asciiTheme="minorHAnsi" w:hAnsiTheme="minorHAnsi" w:cstheme="minorHAnsi"/>
        </w:rPr>
        <w:t xml:space="preserve">, caso entenda necessário, solicite </w:t>
      </w:r>
      <w:r w:rsidR="002B085C" w:rsidRPr="00860F8F">
        <w:rPr>
          <w:rFonts w:asciiTheme="minorHAnsi" w:hAnsiTheme="minorHAnsi" w:cstheme="minorHAnsi"/>
        </w:rPr>
        <w:t xml:space="preserve">assessoramento técnico </w:t>
      </w:r>
      <w:r w:rsidRPr="00860F8F">
        <w:rPr>
          <w:rFonts w:asciiTheme="minorHAnsi" w:hAnsiTheme="minorHAnsi" w:cstheme="minorHAnsi"/>
        </w:rPr>
        <w:t xml:space="preserve">específico, a empregados do CAU/RS, </w:t>
      </w:r>
      <w:r w:rsidR="002B085C" w:rsidRPr="00860F8F">
        <w:rPr>
          <w:rFonts w:asciiTheme="minorHAnsi" w:hAnsiTheme="minorHAnsi" w:cstheme="minorHAnsi"/>
        </w:rPr>
        <w:t>que não seja membro desse colegiado</w:t>
      </w:r>
      <w:r w:rsidRPr="00860F8F">
        <w:rPr>
          <w:rFonts w:asciiTheme="minorHAnsi" w:hAnsiTheme="minorHAnsi" w:cstheme="minorHAnsi"/>
        </w:rPr>
        <w:t>;</w:t>
      </w:r>
    </w:p>
    <w:p w:rsidR="002B085C" w:rsidRPr="00860F8F" w:rsidRDefault="002B085C" w:rsidP="002B085C">
      <w:pPr>
        <w:pStyle w:val="PargrafodaLista"/>
        <w:tabs>
          <w:tab w:val="left" w:pos="567"/>
          <w:tab w:val="left" w:pos="993"/>
        </w:tabs>
        <w:autoSpaceDE w:val="0"/>
        <w:autoSpaceDN w:val="0"/>
        <w:spacing w:before="120" w:after="120" w:line="276" w:lineRule="auto"/>
        <w:ind w:left="0"/>
        <w:jc w:val="both"/>
        <w:rPr>
          <w:rFonts w:asciiTheme="minorHAnsi" w:hAnsiTheme="minorHAnsi" w:cstheme="minorHAnsi"/>
        </w:rPr>
      </w:pPr>
    </w:p>
    <w:p w:rsidR="00D038DD" w:rsidRPr="00860F8F" w:rsidRDefault="00D038DD" w:rsidP="002B085C">
      <w:pPr>
        <w:pStyle w:val="PargrafodaLista"/>
        <w:numPr>
          <w:ilvl w:val="0"/>
          <w:numId w:val="20"/>
        </w:numPr>
        <w:tabs>
          <w:tab w:val="left" w:pos="567"/>
          <w:tab w:val="left" w:pos="993"/>
        </w:tabs>
        <w:autoSpaceDE w:val="0"/>
        <w:autoSpaceDN w:val="0"/>
        <w:spacing w:before="120" w:after="120" w:line="276" w:lineRule="auto"/>
        <w:ind w:left="0" w:firstLine="0"/>
        <w:jc w:val="both"/>
        <w:rPr>
          <w:rFonts w:asciiTheme="minorHAnsi" w:hAnsiTheme="minorHAnsi" w:cstheme="minorHAnsi"/>
        </w:rPr>
      </w:pPr>
      <w:r w:rsidRPr="00860F8F">
        <w:rPr>
          <w:rFonts w:asciiTheme="minorHAnsi" w:hAnsiTheme="minorHAnsi" w:cstheme="minorHAnsi"/>
        </w:rPr>
        <w:t xml:space="preserve">Determinar que </w:t>
      </w:r>
      <w:r w:rsidR="007E6A50" w:rsidRPr="00860F8F">
        <w:rPr>
          <w:rFonts w:asciiTheme="minorHAnsi" w:hAnsiTheme="minorHAnsi" w:cstheme="minorHAnsi"/>
        </w:rPr>
        <w:t xml:space="preserve">a </w:t>
      </w:r>
      <w:r w:rsidR="002B085C" w:rsidRPr="00860F8F">
        <w:rPr>
          <w:rFonts w:asciiTheme="minorHAnsi" w:hAnsiTheme="minorHAnsi" w:cstheme="minorHAnsi"/>
        </w:rPr>
        <w:t>Comissão de Monitoramento e Avaliação</w:t>
      </w:r>
      <w:r w:rsidR="007E6A50" w:rsidRPr="00860F8F">
        <w:rPr>
          <w:rFonts w:asciiTheme="minorHAnsi" w:hAnsiTheme="minorHAnsi" w:cstheme="minorHAnsi"/>
        </w:rPr>
        <w:t xml:space="preserve"> instituída e composta pela presente Deliberação Plenária, deve acompanhar, monitorar e avaliar quaisquer parcerias celebradas com organizações da sociedade civil mediante termo de fomento a partir de 2020, decorrentes de Chamamentos Públicos publicados pelo CAU/RS, dentre os quais os que se referem aos Chamamentos Públicos </w:t>
      </w:r>
      <w:r w:rsidR="00860F8F" w:rsidRPr="00860F8F">
        <w:rPr>
          <w:rFonts w:asciiTheme="minorHAnsi" w:hAnsiTheme="minorHAnsi" w:cstheme="minorHAnsi"/>
        </w:rPr>
        <w:t xml:space="preserve">003/2019, </w:t>
      </w:r>
      <w:r w:rsidR="007E6A50" w:rsidRPr="00860F8F">
        <w:rPr>
          <w:rFonts w:asciiTheme="minorHAnsi" w:hAnsiTheme="minorHAnsi" w:cstheme="minorHAnsi"/>
        </w:rPr>
        <w:t>001</w:t>
      </w:r>
      <w:r w:rsidR="00860F8F" w:rsidRPr="00860F8F">
        <w:rPr>
          <w:rFonts w:asciiTheme="minorHAnsi" w:hAnsiTheme="minorHAnsi" w:cstheme="minorHAnsi"/>
        </w:rPr>
        <w:t>/2020</w:t>
      </w:r>
      <w:r w:rsidR="007E6A50" w:rsidRPr="00860F8F">
        <w:rPr>
          <w:rFonts w:asciiTheme="minorHAnsi" w:hAnsiTheme="minorHAnsi" w:cstheme="minorHAnsi"/>
        </w:rPr>
        <w:t>, 002</w:t>
      </w:r>
      <w:r w:rsidR="00860F8F" w:rsidRPr="00860F8F">
        <w:rPr>
          <w:rFonts w:asciiTheme="minorHAnsi" w:hAnsiTheme="minorHAnsi" w:cstheme="minorHAnsi"/>
        </w:rPr>
        <w:t>/2020</w:t>
      </w:r>
      <w:r w:rsidR="007E6A50" w:rsidRPr="00860F8F">
        <w:rPr>
          <w:rFonts w:asciiTheme="minorHAnsi" w:hAnsiTheme="minorHAnsi" w:cstheme="minorHAnsi"/>
        </w:rPr>
        <w:t>, 003</w:t>
      </w:r>
      <w:r w:rsidR="00860F8F" w:rsidRPr="00860F8F">
        <w:rPr>
          <w:rFonts w:asciiTheme="minorHAnsi" w:hAnsiTheme="minorHAnsi" w:cstheme="minorHAnsi"/>
        </w:rPr>
        <w:t>/2020</w:t>
      </w:r>
      <w:r w:rsidR="007E6A50" w:rsidRPr="00860F8F">
        <w:rPr>
          <w:rFonts w:asciiTheme="minorHAnsi" w:hAnsiTheme="minorHAnsi" w:cstheme="minorHAnsi"/>
        </w:rPr>
        <w:t xml:space="preserve"> e 004/2020</w:t>
      </w:r>
      <w:r w:rsidR="00860F8F" w:rsidRPr="00860F8F">
        <w:rPr>
          <w:rFonts w:asciiTheme="minorHAnsi" w:hAnsiTheme="minorHAnsi" w:cstheme="minorHAnsi"/>
        </w:rPr>
        <w:t>.</w:t>
      </w:r>
    </w:p>
    <w:p w:rsidR="00D038DD" w:rsidRPr="00860F8F" w:rsidRDefault="00D038DD" w:rsidP="00D038DD">
      <w:pPr>
        <w:pStyle w:val="PargrafodaLista"/>
        <w:rPr>
          <w:rFonts w:asciiTheme="minorHAnsi" w:hAnsiTheme="minorHAnsi" w:cstheme="minorHAnsi"/>
        </w:rPr>
      </w:pPr>
    </w:p>
    <w:p w:rsidR="00860F8F" w:rsidRPr="00860F8F" w:rsidRDefault="00860F8F" w:rsidP="00860F8F">
      <w:pPr>
        <w:pStyle w:val="PargrafodaLista"/>
        <w:numPr>
          <w:ilvl w:val="0"/>
          <w:numId w:val="20"/>
        </w:numPr>
        <w:tabs>
          <w:tab w:val="left" w:pos="567"/>
          <w:tab w:val="left" w:pos="993"/>
        </w:tabs>
        <w:autoSpaceDE w:val="0"/>
        <w:autoSpaceDN w:val="0"/>
        <w:spacing w:before="120" w:after="120" w:line="276" w:lineRule="auto"/>
        <w:ind w:left="0" w:firstLine="0"/>
        <w:jc w:val="both"/>
        <w:rPr>
          <w:rFonts w:asciiTheme="minorHAnsi" w:hAnsiTheme="minorHAnsi" w:cstheme="minorHAnsi"/>
          <w:u w:val="single"/>
          <w:lang w:eastAsia="pt-BR"/>
        </w:rPr>
      </w:pPr>
      <w:r w:rsidRPr="00860F8F">
        <w:rPr>
          <w:rFonts w:asciiTheme="minorHAnsi" w:hAnsiTheme="minorHAnsi" w:cstheme="minorHAnsi"/>
        </w:rPr>
        <w:t>Estabelecer que a Comissão de Monitoramento e Avaliação instituída e composta pela presente Deliberação Plenária passa a vigorar a partir da presente data, por período indeterminado.</w:t>
      </w:r>
    </w:p>
    <w:p w:rsidR="00CE64B8" w:rsidRPr="00345C19" w:rsidRDefault="00860F8F" w:rsidP="00860F8F">
      <w:pPr>
        <w:pStyle w:val="PargrafodaLista"/>
        <w:tabs>
          <w:tab w:val="left" w:pos="567"/>
          <w:tab w:val="left" w:pos="993"/>
        </w:tabs>
        <w:autoSpaceDE w:val="0"/>
        <w:autoSpaceDN w:val="0"/>
        <w:spacing w:before="120" w:after="120" w:line="276" w:lineRule="auto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345C19">
        <w:rPr>
          <w:rFonts w:asciiTheme="minorHAnsi" w:hAnsiTheme="minorHAnsi" w:cstheme="minorHAnsi"/>
          <w:u w:val="single"/>
          <w:lang w:eastAsia="pt-BR"/>
        </w:rPr>
        <w:t xml:space="preserve"> </w:t>
      </w:r>
    </w:p>
    <w:p w:rsidR="00B71B12" w:rsidRPr="00345C19" w:rsidRDefault="00B71B12" w:rsidP="005D6DF2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345C19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C823D6" w:rsidRPr="00345C19" w:rsidRDefault="00C823D6" w:rsidP="00C823D6">
      <w:pPr>
        <w:jc w:val="both"/>
        <w:rPr>
          <w:rFonts w:asciiTheme="minorHAnsi" w:hAnsiTheme="minorHAnsi" w:cstheme="minorHAnsi"/>
          <w:lang w:eastAsia="pt-BR"/>
        </w:rPr>
      </w:pPr>
    </w:p>
    <w:p w:rsidR="00C823D6" w:rsidRDefault="00152831" w:rsidP="00C823D6">
      <w:pPr>
        <w:jc w:val="both"/>
        <w:rPr>
          <w:rFonts w:ascii="Calibri" w:hAnsi="Calibri" w:cs="Calibri"/>
        </w:rPr>
      </w:pPr>
      <w:r w:rsidRPr="007D5C9C">
        <w:rPr>
          <w:rFonts w:ascii="Calibri" w:hAnsi="Calibri" w:cs="Calibri"/>
          <w:lang w:eastAsia="pt-BR"/>
        </w:rPr>
        <w:lastRenderedPageBreak/>
        <w:t xml:space="preserve">Com </w:t>
      </w:r>
      <w:r>
        <w:rPr>
          <w:rFonts w:ascii="Calibri" w:hAnsi="Calibri" w:cs="Calibri"/>
          <w:lang w:eastAsia="pt-BR"/>
        </w:rPr>
        <w:t>14</w:t>
      </w:r>
      <w:r w:rsidRPr="007D5C9C">
        <w:rPr>
          <w:rFonts w:ascii="Calibri" w:hAnsi="Calibri" w:cs="Calibri"/>
          <w:lang w:eastAsia="pt-BR"/>
        </w:rPr>
        <w:t xml:space="preserve"> (</w:t>
      </w:r>
      <w:r>
        <w:rPr>
          <w:rFonts w:ascii="Calibri" w:hAnsi="Calibri" w:cs="Calibri"/>
          <w:lang w:eastAsia="pt-BR"/>
        </w:rPr>
        <w:t>quatorze</w:t>
      </w:r>
      <w:r w:rsidRPr="007D5C9C">
        <w:rPr>
          <w:rFonts w:ascii="Calibri" w:hAnsi="Calibri" w:cs="Calibri"/>
          <w:lang w:eastAsia="pt-BR"/>
        </w:rPr>
        <w:t xml:space="preserve">) votos favoráveis, das conselheiras Deise Flores Santos, Marta Floriani Volkmer, Priscila Terra Quesada, Raquel Rhoden </w:t>
      </w:r>
      <w:proofErr w:type="spellStart"/>
      <w:r w:rsidRPr="007D5C9C">
        <w:rPr>
          <w:rFonts w:ascii="Calibri" w:hAnsi="Calibri" w:cs="Calibri"/>
          <w:lang w:eastAsia="pt-BR"/>
        </w:rPr>
        <w:t>Bresolin</w:t>
      </w:r>
      <w:proofErr w:type="spellEnd"/>
      <w:r w:rsidRPr="007D5C9C">
        <w:rPr>
          <w:rFonts w:ascii="Calibri" w:hAnsi="Calibri" w:cs="Calibri"/>
          <w:lang w:eastAsia="pt-BR"/>
        </w:rPr>
        <w:t xml:space="preserve">, Renata Camilo </w:t>
      </w:r>
      <w:proofErr w:type="spellStart"/>
      <w:r w:rsidRPr="007D5C9C">
        <w:rPr>
          <w:rFonts w:ascii="Calibri" w:hAnsi="Calibri" w:cs="Calibri"/>
          <w:lang w:eastAsia="pt-BR"/>
        </w:rPr>
        <w:t>Maraschin</w:t>
      </w:r>
      <w:proofErr w:type="spellEnd"/>
      <w:r w:rsidRPr="007D5C9C">
        <w:rPr>
          <w:rFonts w:ascii="Calibri" w:hAnsi="Calibri" w:cs="Calibri"/>
          <w:lang w:eastAsia="pt-BR"/>
        </w:rPr>
        <w:t xml:space="preserve"> e Roberta Krahe Edelweiss e dos conselheiros Alexandre Couto Giorgi</w:t>
      </w:r>
      <w:r>
        <w:rPr>
          <w:rFonts w:ascii="Calibri" w:hAnsi="Calibri" w:cs="Calibri"/>
          <w:lang w:eastAsia="pt-BR"/>
        </w:rPr>
        <w:t xml:space="preserve">, </w:t>
      </w:r>
      <w:r w:rsidRPr="007D5C9C">
        <w:rPr>
          <w:rFonts w:ascii="Calibri" w:hAnsi="Calibri" w:cs="Calibri"/>
          <w:lang w:eastAsia="pt-BR"/>
        </w:rPr>
        <w:t xml:space="preserve">Carlos Fabiano Santos Pitzer, Claudio Fischer, Jorge </w:t>
      </w:r>
      <w:proofErr w:type="spellStart"/>
      <w:r w:rsidRPr="007D5C9C">
        <w:rPr>
          <w:rFonts w:ascii="Calibri" w:hAnsi="Calibri" w:cs="Calibri"/>
          <w:lang w:eastAsia="pt-BR"/>
        </w:rPr>
        <w:t>Luíz</w:t>
      </w:r>
      <w:proofErr w:type="spellEnd"/>
      <w:r w:rsidRPr="007D5C9C">
        <w:rPr>
          <w:rFonts w:ascii="Calibri" w:hAnsi="Calibri" w:cs="Calibri"/>
          <w:lang w:eastAsia="pt-BR"/>
        </w:rPr>
        <w:t xml:space="preserve"> </w:t>
      </w:r>
      <w:proofErr w:type="spellStart"/>
      <w:r w:rsidRPr="007D5C9C">
        <w:rPr>
          <w:rFonts w:ascii="Calibri" w:hAnsi="Calibri" w:cs="Calibri"/>
          <w:lang w:eastAsia="pt-BR"/>
        </w:rPr>
        <w:t>Stocker</w:t>
      </w:r>
      <w:proofErr w:type="spellEnd"/>
      <w:r w:rsidRPr="007D5C9C">
        <w:rPr>
          <w:rFonts w:ascii="Calibri" w:hAnsi="Calibri" w:cs="Calibri"/>
          <w:lang w:eastAsia="pt-BR"/>
        </w:rPr>
        <w:t xml:space="preserve"> Júnior, José Arthur Fell, Matias Revello Vazquez,</w:t>
      </w:r>
      <w:r>
        <w:rPr>
          <w:rFonts w:ascii="Calibri" w:hAnsi="Calibri" w:cs="Calibri"/>
          <w:lang w:eastAsia="pt-BR"/>
        </w:rPr>
        <w:t xml:space="preserve"> Oritz Adriano Adams de Campos </w:t>
      </w:r>
      <w:r w:rsidRPr="007D5C9C">
        <w:rPr>
          <w:rFonts w:ascii="Calibri" w:hAnsi="Calibri" w:cs="Calibri"/>
          <w:lang w:eastAsia="pt-BR"/>
        </w:rPr>
        <w:t xml:space="preserve">e Rômulo Plentz Giralt e </w:t>
      </w:r>
      <w:r>
        <w:rPr>
          <w:rFonts w:ascii="Calibri" w:hAnsi="Calibri" w:cs="Calibri"/>
          <w:lang w:eastAsia="pt-BR"/>
        </w:rPr>
        <w:t>04 (quatro) ausência</w:t>
      </w:r>
      <w:r w:rsidR="000341D1">
        <w:rPr>
          <w:rFonts w:ascii="Calibri" w:hAnsi="Calibri" w:cs="Calibri"/>
          <w:lang w:eastAsia="pt-BR"/>
        </w:rPr>
        <w:t xml:space="preserve">s, dos </w:t>
      </w:r>
      <w:r>
        <w:rPr>
          <w:rFonts w:ascii="Calibri" w:hAnsi="Calibri" w:cs="Calibri"/>
          <w:lang w:eastAsia="pt-BR"/>
        </w:rPr>
        <w:t>conselheiro</w:t>
      </w:r>
      <w:r w:rsidR="000341D1">
        <w:rPr>
          <w:rFonts w:ascii="Calibri" w:hAnsi="Calibri" w:cs="Calibri"/>
          <w:lang w:eastAsia="pt-BR"/>
        </w:rPr>
        <w:t xml:space="preserve">s </w:t>
      </w:r>
      <w:r w:rsidRPr="007D5C9C">
        <w:rPr>
          <w:rFonts w:ascii="Calibri" w:hAnsi="Calibri" w:cs="Calibri"/>
          <w:lang w:eastAsia="pt-BR"/>
        </w:rPr>
        <w:t>Alvino Jara, Roberto Luiz Decó, Rodrigo Spinelli</w:t>
      </w:r>
      <w:r w:rsidR="0040593E">
        <w:rPr>
          <w:rFonts w:ascii="Calibri" w:hAnsi="Calibri" w:cs="Calibri"/>
          <w:lang w:eastAsia="pt-BR"/>
        </w:rPr>
        <w:t xml:space="preserve"> e</w:t>
      </w:r>
      <w:r w:rsidRPr="007D5C9C">
        <w:rPr>
          <w:rFonts w:ascii="Calibri" w:hAnsi="Calibri" w:cs="Calibri"/>
          <w:lang w:eastAsia="pt-BR"/>
        </w:rPr>
        <w:t xml:space="preserve"> Paulo Fernando do Amaral Fontana.</w:t>
      </w:r>
    </w:p>
    <w:p w:rsidR="005112F3" w:rsidRPr="005112F3" w:rsidRDefault="005112F3" w:rsidP="00C823D6">
      <w:pPr>
        <w:jc w:val="both"/>
        <w:rPr>
          <w:rFonts w:ascii="Calibri" w:hAnsi="Calibri" w:cs="Calibri"/>
        </w:rPr>
      </w:pPr>
    </w:p>
    <w:p w:rsidR="00C823D6" w:rsidRPr="004F0AE0" w:rsidRDefault="00C823D6" w:rsidP="00C823D6">
      <w:pPr>
        <w:jc w:val="both"/>
        <w:rPr>
          <w:rFonts w:ascii="Calibri" w:hAnsi="Calibri" w:cs="Calibri"/>
        </w:rPr>
      </w:pPr>
    </w:p>
    <w:p w:rsidR="00C823D6" w:rsidRPr="004F0AE0" w:rsidRDefault="00C823D6" w:rsidP="00C823D6">
      <w:pPr>
        <w:jc w:val="both"/>
        <w:rPr>
          <w:rFonts w:ascii="Calibri" w:hAnsi="Calibri" w:cs="Calibri"/>
        </w:rPr>
      </w:pPr>
    </w:p>
    <w:p w:rsidR="00BF1FEF" w:rsidRPr="004F0AE0" w:rsidRDefault="00BF1FEF" w:rsidP="005D6DF2">
      <w:pPr>
        <w:pStyle w:val="PargrafodaLista"/>
        <w:ind w:left="0" w:right="133"/>
        <w:jc w:val="center"/>
        <w:rPr>
          <w:rFonts w:ascii="Calibri" w:hAnsi="Calibri" w:cs="Calibri"/>
        </w:rPr>
      </w:pPr>
      <w:r w:rsidRPr="004F0AE0">
        <w:rPr>
          <w:rFonts w:ascii="Calibri" w:hAnsi="Calibri" w:cs="Calibri"/>
        </w:rPr>
        <w:t xml:space="preserve">Porto Alegre – RS, </w:t>
      </w:r>
      <w:r w:rsidR="00CE64B8">
        <w:rPr>
          <w:rFonts w:ascii="Calibri" w:hAnsi="Calibri" w:cs="Calibri"/>
        </w:rPr>
        <w:t>25</w:t>
      </w:r>
      <w:r w:rsidR="006C2091" w:rsidRPr="004F0AE0">
        <w:rPr>
          <w:rFonts w:ascii="Calibri" w:hAnsi="Calibri" w:cs="Calibri"/>
        </w:rPr>
        <w:t xml:space="preserve"> de </w:t>
      </w:r>
      <w:r w:rsidR="00CE64B8">
        <w:rPr>
          <w:rFonts w:ascii="Calibri" w:hAnsi="Calibri" w:cs="Calibri"/>
        </w:rPr>
        <w:t xml:space="preserve">setembro </w:t>
      </w:r>
      <w:r w:rsidRPr="004F0AE0">
        <w:rPr>
          <w:rFonts w:ascii="Calibri" w:hAnsi="Calibri" w:cs="Calibri"/>
        </w:rPr>
        <w:t xml:space="preserve">de </w:t>
      </w:r>
      <w:r w:rsidR="005D6DF2" w:rsidRPr="004F0AE0">
        <w:rPr>
          <w:rFonts w:ascii="Calibri" w:hAnsi="Calibri" w:cs="Calibri"/>
        </w:rPr>
        <w:t>2020</w:t>
      </w:r>
      <w:r w:rsidRPr="004F0AE0">
        <w:rPr>
          <w:rFonts w:ascii="Calibri" w:hAnsi="Calibri" w:cs="Calibri"/>
        </w:rPr>
        <w:t>.</w:t>
      </w:r>
    </w:p>
    <w:p w:rsidR="005D6DF2" w:rsidRPr="004F0AE0" w:rsidRDefault="005D6DF2" w:rsidP="005D6DF2">
      <w:pPr>
        <w:pStyle w:val="Default"/>
        <w:rPr>
          <w:color w:val="auto"/>
        </w:rPr>
      </w:pPr>
    </w:p>
    <w:p w:rsidR="00C823D6" w:rsidRDefault="00C823D6" w:rsidP="005D6DF2">
      <w:pPr>
        <w:pStyle w:val="Default"/>
        <w:rPr>
          <w:color w:val="auto"/>
        </w:rPr>
      </w:pPr>
    </w:p>
    <w:p w:rsidR="00C36CBA" w:rsidRDefault="00C36CBA" w:rsidP="005D6DF2">
      <w:pPr>
        <w:pStyle w:val="Default"/>
        <w:rPr>
          <w:color w:val="auto"/>
        </w:rPr>
      </w:pPr>
    </w:p>
    <w:p w:rsidR="00152831" w:rsidRDefault="00152831" w:rsidP="005D6DF2">
      <w:pPr>
        <w:pStyle w:val="Default"/>
        <w:rPr>
          <w:color w:val="auto"/>
        </w:rPr>
      </w:pPr>
    </w:p>
    <w:p w:rsidR="00152831" w:rsidRPr="004F0AE0" w:rsidRDefault="00152831" w:rsidP="005D6DF2">
      <w:pPr>
        <w:pStyle w:val="Default"/>
        <w:rPr>
          <w:color w:val="auto"/>
        </w:rPr>
      </w:pPr>
    </w:p>
    <w:p w:rsidR="0019498C" w:rsidRPr="004F0AE0" w:rsidRDefault="00141D12" w:rsidP="00141D12">
      <w:pPr>
        <w:tabs>
          <w:tab w:val="center" w:pos="4674"/>
          <w:tab w:val="left" w:pos="7740"/>
          <w:tab w:val="left" w:pos="8647"/>
        </w:tabs>
        <w:rPr>
          <w:rFonts w:ascii="Calibri" w:hAnsi="Calibri" w:cs="Calibri"/>
          <w:b/>
          <w:bCs/>
        </w:rPr>
      </w:pPr>
      <w:r w:rsidRPr="004F0AE0">
        <w:rPr>
          <w:rFonts w:ascii="Calibri" w:hAnsi="Calibri" w:cs="Calibri"/>
          <w:b/>
          <w:bCs/>
        </w:rPr>
        <w:tab/>
      </w:r>
      <w:r w:rsidR="004F14B6" w:rsidRPr="004F0AE0">
        <w:rPr>
          <w:rFonts w:ascii="Calibri" w:hAnsi="Calibri" w:cs="Calibri"/>
          <w:b/>
          <w:bCs/>
        </w:rPr>
        <w:t>HELENICE MACEDO DO COUTO</w:t>
      </w:r>
      <w:r w:rsidR="005579C1" w:rsidRPr="004F0AE0">
        <w:rPr>
          <w:rFonts w:ascii="Calibri" w:hAnsi="Calibri" w:cs="Calibri"/>
          <w:b/>
          <w:bCs/>
        </w:rPr>
        <w:t xml:space="preserve"> </w:t>
      </w:r>
      <w:r w:rsidRPr="004F0AE0">
        <w:rPr>
          <w:rFonts w:ascii="Calibri" w:hAnsi="Calibri" w:cs="Calibri"/>
          <w:b/>
          <w:bCs/>
        </w:rPr>
        <w:tab/>
      </w:r>
    </w:p>
    <w:p w:rsidR="0019498C" w:rsidRPr="004F0AE0" w:rsidRDefault="00044C59" w:rsidP="005D6DF2">
      <w:pPr>
        <w:tabs>
          <w:tab w:val="left" w:pos="8647"/>
        </w:tabs>
        <w:jc w:val="center"/>
        <w:rPr>
          <w:rFonts w:ascii="Calibri" w:hAnsi="Calibri" w:cs="Calibri"/>
          <w:bCs/>
          <w:iCs/>
        </w:rPr>
      </w:pPr>
      <w:sdt>
        <w:sdtPr>
          <w:rPr>
            <w:rFonts w:ascii="Calibri" w:hAnsi="Calibri" w:cs="Calibri"/>
            <w:bCs/>
            <w:iCs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4F0AE0">
            <w:rPr>
              <w:rFonts w:ascii="Calibri" w:eastAsiaTheme="minorHAnsi" w:hAnsi="Calibri" w:cs="Calibri"/>
              <w:bCs/>
              <w:color w:val="000000"/>
            </w:rPr>
            <w:t xml:space="preserve">Presidente </w:t>
          </w:r>
          <w:r w:rsidR="004F14B6" w:rsidRPr="004F0AE0">
            <w:rPr>
              <w:rFonts w:ascii="Calibri" w:eastAsiaTheme="minorHAnsi" w:hAnsi="Calibri" w:cs="Calibri"/>
              <w:bCs/>
              <w:color w:val="000000"/>
            </w:rPr>
            <w:t xml:space="preserve">Interina </w:t>
          </w:r>
          <w:r w:rsidR="0019498C" w:rsidRPr="004F0AE0">
            <w:rPr>
              <w:rFonts w:ascii="Calibri" w:eastAsiaTheme="minorHAnsi" w:hAnsi="Calibri" w:cs="Calibri"/>
              <w:bCs/>
              <w:color w:val="000000"/>
            </w:rPr>
            <w:t>do CAU/RS</w:t>
          </w:r>
        </w:sdtContent>
      </w:sdt>
    </w:p>
    <w:p w:rsidR="001D10E9" w:rsidRPr="006C294B" w:rsidRDefault="00C76D67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  <w:r w:rsidRPr="004F0AE0">
        <w:rPr>
          <w:rFonts w:ascii="Calibri" w:hAnsi="Calibri" w:cs="Calibri"/>
          <w:b/>
          <w:bCs/>
          <w:lang w:eastAsia="pt-BR"/>
        </w:rPr>
        <w:br w:type="page"/>
      </w:r>
      <w:r w:rsidR="00586C7C" w:rsidRPr="006C294B">
        <w:rPr>
          <w:rFonts w:asciiTheme="minorHAnsi" w:hAnsiTheme="minorHAnsi" w:cstheme="minorHAnsi"/>
          <w:b/>
          <w:bCs/>
          <w:lang w:eastAsia="pt-BR"/>
        </w:rPr>
        <w:lastRenderedPageBreak/>
        <w:t>11</w:t>
      </w:r>
      <w:r w:rsidR="00152831">
        <w:rPr>
          <w:rFonts w:asciiTheme="minorHAnsi" w:hAnsiTheme="minorHAnsi" w:cstheme="minorHAnsi"/>
          <w:b/>
          <w:bCs/>
          <w:lang w:eastAsia="pt-BR"/>
        </w:rPr>
        <w:t>2</w:t>
      </w:r>
      <w:r w:rsidR="001D10E9" w:rsidRPr="006C294B">
        <w:rPr>
          <w:rFonts w:asciiTheme="minorHAnsi" w:hAnsiTheme="minorHAnsi" w:cstheme="minorHAnsi"/>
          <w:b/>
          <w:bCs/>
          <w:lang w:eastAsia="pt-BR"/>
        </w:rPr>
        <w:t>ª PLENÁRIA ORDINÁRIA DO CAU/RS</w:t>
      </w: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766"/>
        <w:gridCol w:w="3809"/>
      </w:tblGrid>
      <w:tr w:rsidR="006E37AC" w:rsidRPr="006C294B" w:rsidTr="00BB6C49">
        <w:trPr>
          <w:trHeight w:val="645"/>
        </w:trPr>
        <w:tc>
          <w:tcPr>
            <w:tcW w:w="9330" w:type="dxa"/>
            <w:gridSpan w:val="3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D0CECE"/>
            <w:vAlign w:val="center"/>
            <w:hideMark/>
          </w:tcPr>
          <w:p w:rsidR="006E37AC" w:rsidRPr="006C294B" w:rsidRDefault="006E37AC" w:rsidP="00860F8F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Votação da Deliberação Plenária DPO-RS nº </w:t>
            </w:r>
            <w:r w:rsidR="00CE64B8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122</w:t>
            </w:r>
            <w:r w:rsidR="00860F8F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7</w:t>
            </w:r>
            <w:r w:rsidRPr="006C294B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/2020 - Protocolo nº </w:t>
            </w:r>
          </w:p>
        </w:tc>
      </w:tr>
      <w:tr w:rsidR="007A25E5" w:rsidRPr="00ED71E3" w:rsidTr="00CC1366">
        <w:trPr>
          <w:trHeight w:val="670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7A25E5" w:rsidRPr="00ED71E3" w:rsidRDefault="007A25E5" w:rsidP="00CC1366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ED71E3">
              <w:rPr>
                <w:rFonts w:asciiTheme="minorHAnsi" w:eastAsia="Times New Roman" w:hAnsiTheme="minorHAnsi" w:cstheme="minorHAnsi"/>
                <w:lang w:eastAsia="pt-BR"/>
              </w:rPr>
              <w:t>Nome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7A25E5" w:rsidRPr="00ED71E3" w:rsidRDefault="007A25E5" w:rsidP="00CC1366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ED71E3">
              <w:rPr>
                <w:rFonts w:asciiTheme="minorHAnsi" w:eastAsia="Times New Roman" w:hAnsiTheme="minorHAnsi" w:cstheme="minorHAnsi"/>
                <w:lang w:eastAsia="pt-BR"/>
              </w:rPr>
              <w:t>Voto Nominal</w:t>
            </w:r>
          </w:p>
        </w:tc>
      </w:tr>
      <w:tr w:rsidR="007A25E5" w:rsidRPr="00ED71E3" w:rsidTr="00CC1366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A25E5" w:rsidRPr="007A25E5" w:rsidRDefault="007A25E5" w:rsidP="007A25E5">
            <w:pPr>
              <w:pStyle w:val="PargrafodaLista"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A25E5">
              <w:rPr>
                <w:rFonts w:ascii="Calibri" w:hAnsi="Calibri" w:cs="Calibri"/>
                <w:color w:val="000000"/>
                <w:sz w:val="22"/>
                <w:szCs w:val="22"/>
              </w:rPr>
              <w:t>Alexandre Couto Giorgi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A25E5" w:rsidRPr="007A25E5" w:rsidRDefault="007A25E5" w:rsidP="00CC13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25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7A25E5" w:rsidRPr="00ED71E3" w:rsidTr="00CC1366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A25E5" w:rsidRPr="007A25E5" w:rsidRDefault="007A25E5" w:rsidP="007A25E5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25E5">
              <w:rPr>
                <w:rFonts w:ascii="Calibri" w:hAnsi="Calibri" w:cs="Calibri"/>
                <w:color w:val="000000"/>
                <w:sz w:val="22"/>
                <w:szCs w:val="22"/>
              </w:rPr>
              <w:t>Alvino Jara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A25E5" w:rsidRPr="007A25E5" w:rsidRDefault="007A25E5" w:rsidP="00CC13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25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7A25E5" w:rsidRPr="00ED71E3" w:rsidTr="00CC1366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A25E5" w:rsidRPr="007A25E5" w:rsidRDefault="007A25E5" w:rsidP="007A25E5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25E5">
              <w:rPr>
                <w:rFonts w:ascii="Calibri" w:hAnsi="Calibri" w:cs="Calibri"/>
                <w:color w:val="000000"/>
                <w:sz w:val="22"/>
                <w:szCs w:val="22"/>
              </w:rPr>
              <w:t>Carlos Fabiano Santos Pitzer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A25E5" w:rsidRPr="007A25E5" w:rsidRDefault="007A25E5" w:rsidP="00CC13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25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7A25E5" w:rsidRPr="00ED71E3" w:rsidTr="00CC1366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A25E5" w:rsidRPr="007A25E5" w:rsidRDefault="007A25E5" w:rsidP="007A25E5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25E5">
              <w:rPr>
                <w:rFonts w:ascii="Calibri" w:hAnsi="Calibri" w:cs="Calibri"/>
                <w:color w:val="000000"/>
                <w:sz w:val="22"/>
                <w:szCs w:val="22"/>
              </w:rPr>
              <w:t>Claudio Fischer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A25E5" w:rsidRPr="007A25E5" w:rsidRDefault="007A25E5" w:rsidP="00CC13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25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7A25E5" w:rsidRPr="00ED71E3" w:rsidTr="00CC1366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A25E5" w:rsidRPr="007A25E5" w:rsidRDefault="007A25E5" w:rsidP="007A25E5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25E5">
              <w:rPr>
                <w:rFonts w:ascii="Calibri" w:hAnsi="Calibri" w:cs="Calibri"/>
                <w:color w:val="000000"/>
                <w:sz w:val="22"/>
                <w:szCs w:val="22"/>
              </w:rPr>
              <w:t>Deise Flores Santos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A25E5" w:rsidRPr="007A25E5" w:rsidRDefault="007A25E5" w:rsidP="00CC13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25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7A25E5" w:rsidRPr="00ED71E3" w:rsidTr="00CC1366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A25E5" w:rsidRPr="007A25E5" w:rsidRDefault="007A25E5" w:rsidP="007A25E5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25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Jorge </w:t>
            </w:r>
            <w:proofErr w:type="spellStart"/>
            <w:r w:rsidRPr="007A25E5">
              <w:rPr>
                <w:rFonts w:ascii="Calibri" w:hAnsi="Calibri" w:cs="Calibri"/>
                <w:color w:val="000000"/>
                <w:sz w:val="22"/>
                <w:szCs w:val="22"/>
              </w:rPr>
              <w:t>Luíz</w:t>
            </w:r>
            <w:proofErr w:type="spellEnd"/>
            <w:r w:rsidRPr="007A25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25E5">
              <w:rPr>
                <w:rFonts w:ascii="Calibri" w:hAnsi="Calibri" w:cs="Calibri"/>
                <w:color w:val="000000"/>
                <w:sz w:val="22"/>
                <w:szCs w:val="22"/>
              </w:rPr>
              <w:t>Stocker</w:t>
            </w:r>
            <w:proofErr w:type="spellEnd"/>
            <w:r w:rsidRPr="007A25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Júnior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A25E5" w:rsidRPr="007A25E5" w:rsidRDefault="007A25E5" w:rsidP="00CC13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25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7A25E5" w:rsidRPr="00ED71E3" w:rsidTr="00CC1366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A25E5" w:rsidRPr="007A25E5" w:rsidRDefault="007A25E5" w:rsidP="007A25E5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25E5">
              <w:rPr>
                <w:rFonts w:ascii="Calibri" w:hAnsi="Calibri" w:cs="Calibri"/>
                <w:color w:val="000000"/>
                <w:sz w:val="22"/>
                <w:szCs w:val="22"/>
              </w:rPr>
              <w:t>José Arthur Fell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A25E5" w:rsidRPr="007A25E5" w:rsidRDefault="007A25E5" w:rsidP="00CC13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25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7A25E5" w:rsidRPr="00ED71E3" w:rsidTr="00CC1366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A25E5" w:rsidRPr="007A25E5" w:rsidRDefault="007A25E5" w:rsidP="007A25E5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25E5">
              <w:rPr>
                <w:rFonts w:ascii="Calibri" w:hAnsi="Calibri" w:cs="Calibri"/>
                <w:color w:val="000000"/>
                <w:sz w:val="22"/>
                <w:szCs w:val="22"/>
              </w:rPr>
              <w:t>Marta Floriani Volkmer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A25E5" w:rsidRPr="007A25E5" w:rsidRDefault="007A25E5" w:rsidP="00CC13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25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7A25E5" w:rsidRPr="00ED71E3" w:rsidTr="00CC1366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A25E5" w:rsidRPr="007A25E5" w:rsidRDefault="007A25E5" w:rsidP="007A25E5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25E5">
              <w:rPr>
                <w:rFonts w:ascii="Calibri" w:hAnsi="Calibri" w:cs="Calibri"/>
                <w:color w:val="000000"/>
                <w:sz w:val="22"/>
                <w:szCs w:val="22"/>
              </w:rPr>
              <w:t>Matias Revello Vazquez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A25E5" w:rsidRPr="007A25E5" w:rsidRDefault="007A25E5" w:rsidP="00CC13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25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7A25E5" w:rsidRPr="00ED71E3" w:rsidTr="00CC1366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A25E5" w:rsidRPr="007A25E5" w:rsidRDefault="007A25E5" w:rsidP="007A25E5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25E5">
              <w:rPr>
                <w:rFonts w:ascii="Calibri" w:hAnsi="Calibri" w:cs="Calibri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A25E5" w:rsidRPr="007A25E5" w:rsidRDefault="007A25E5" w:rsidP="00CC13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25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7A25E5" w:rsidRPr="00ED71E3" w:rsidTr="00CC1366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A25E5" w:rsidRPr="007A25E5" w:rsidRDefault="007A25E5" w:rsidP="007A25E5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25E5">
              <w:rPr>
                <w:rFonts w:ascii="Calibri" w:hAnsi="Calibri" w:cs="Calibri"/>
                <w:color w:val="000000"/>
                <w:sz w:val="22"/>
                <w:szCs w:val="22"/>
              </w:rPr>
              <w:t>Paulo Fernando do Amaral Fontana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A25E5" w:rsidRPr="007A25E5" w:rsidRDefault="007A25E5" w:rsidP="00CC13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25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7A25E5" w:rsidRPr="00ED71E3" w:rsidTr="00CC1366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A25E5" w:rsidRPr="007A25E5" w:rsidRDefault="007A25E5" w:rsidP="007A25E5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25E5">
              <w:rPr>
                <w:rFonts w:ascii="Calibri" w:hAnsi="Calibri" w:cs="Calibri"/>
                <w:color w:val="000000"/>
                <w:sz w:val="22"/>
                <w:szCs w:val="22"/>
              </w:rPr>
              <w:t>Priscila Terra Quesada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A25E5" w:rsidRPr="007A25E5" w:rsidRDefault="007A25E5" w:rsidP="00CC13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25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7A25E5" w:rsidRPr="00ED71E3" w:rsidTr="00CC1366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A25E5" w:rsidRPr="007A25E5" w:rsidRDefault="007A25E5" w:rsidP="007A25E5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25E5">
              <w:rPr>
                <w:rFonts w:ascii="Calibri" w:hAnsi="Calibri" w:cs="Calibri"/>
                <w:color w:val="000000"/>
                <w:sz w:val="22"/>
                <w:szCs w:val="22"/>
              </w:rPr>
              <w:t>Raquel Rhoden Bresolin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A25E5" w:rsidRPr="007A25E5" w:rsidRDefault="007A25E5" w:rsidP="00CC13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25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7A25E5" w:rsidRPr="00ED71E3" w:rsidTr="00CC1366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A25E5" w:rsidRPr="007A25E5" w:rsidRDefault="007A25E5" w:rsidP="007A25E5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25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Renata Camilo </w:t>
            </w:r>
            <w:proofErr w:type="spellStart"/>
            <w:r w:rsidRPr="007A25E5">
              <w:rPr>
                <w:rFonts w:ascii="Calibri" w:hAnsi="Calibri" w:cs="Calibri"/>
                <w:color w:val="000000"/>
                <w:sz w:val="22"/>
                <w:szCs w:val="22"/>
              </w:rPr>
              <w:t>Maraschin</w:t>
            </w:r>
            <w:proofErr w:type="spellEnd"/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A25E5" w:rsidRPr="007A25E5" w:rsidRDefault="007A25E5" w:rsidP="00CC13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25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7A25E5" w:rsidRPr="00ED71E3" w:rsidTr="00CC1366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A25E5" w:rsidRPr="007A25E5" w:rsidRDefault="007A25E5" w:rsidP="007A25E5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25E5">
              <w:rPr>
                <w:rFonts w:ascii="Calibri" w:hAnsi="Calibri" w:cs="Calibri"/>
                <w:color w:val="000000"/>
                <w:sz w:val="22"/>
                <w:szCs w:val="22"/>
              </w:rPr>
              <w:t>Roberta Krahe Edelweiss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A25E5" w:rsidRPr="007A25E5" w:rsidRDefault="007A25E5" w:rsidP="00CC13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25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7A25E5" w:rsidRPr="00ED71E3" w:rsidTr="00CC1366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A25E5" w:rsidRPr="007A25E5" w:rsidRDefault="007A25E5" w:rsidP="007A25E5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25E5">
              <w:rPr>
                <w:rFonts w:ascii="Calibri" w:hAnsi="Calibri" w:cs="Calibri"/>
                <w:color w:val="000000"/>
                <w:sz w:val="22"/>
                <w:szCs w:val="22"/>
              </w:rPr>
              <w:t>Roberto Luiz Decó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A25E5" w:rsidRPr="007A25E5" w:rsidRDefault="007A25E5" w:rsidP="00CC13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25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7A25E5" w:rsidRPr="00ED71E3" w:rsidTr="00CC1366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A25E5" w:rsidRPr="007A25E5" w:rsidRDefault="007A25E5" w:rsidP="007A25E5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25E5"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A25E5" w:rsidRPr="007A25E5" w:rsidRDefault="007A25E5" w:rsidP="00CC13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25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7A25E5" w:rsidRPr="00ED71E3" w:rsidTr="00CC1366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A25E5" w:rsidRPr="007A25E5" w:rsidRDefault="007A25E5" w:rsidP="007A25E5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25E5">
              <w:rPr>
                <w:rFonts w:ascii="Calibri" w:hAnsi="Calibri" w:cs="Calibri"/>
                <w:color w:val="000000"/>
                <w:sz w:val="22"/>
                <w:szCs w:val="22"/>
              </w:rPr>
              <w:t>Rômulo Plentz Giralt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A25E5" w:rsidRPr="007A25E5" w:rsidRDefault="007A25E5" w:rsidP="00CC13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25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6E37AC" w:rsidRPr="006C294B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3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Histórico da votação:  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6C294B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6C294B" w:rsidRDefault="00CE64B8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Plenária Ordinária nº 112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6C294B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Data: </w:t>
            </w:r>
            <w:r w:rsidR="00CE64B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25/09</w:t>
            </w: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/2020 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6E37AC" w:rsidRPr="006C294B" w:rsidRDefault="006E37AC" w:rsidP="006E37AC">
            <w:pPr>
              <w:tabs>
                <w:tab w:val="left" w:pos="1418"/>
              </w:tabs>
              <w:ind w:right="275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Matéria em votação: DPO-RS </w:t>
            </w:r>
            <w:r w:rsidR="0026046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12</w:t>
            </w:r>
            <w:r w:rsidR="00860F8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27</w:t>
            </w: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/2020 </w:t>
            </w:r>
            <w:r w:rsidRPr="006C294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- </w:t>
            </w:r>
            <w:r w:rsidR="00860F8F" w:rsidRPr="00860F8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Homologa instituir e compor a Comissão de Monitoramento e Avaliação para os Editais de Patrocínio e Apoio do CAU/RS.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6C294B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C36CBA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Resultado da votação: </w:t>
            </w:r>
            <w:r w:rsidRPr="00C36CB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Sim (</w:t>
            </w:r>
            <w:r w:rsidR="00C36CBA" w:rsidRPr="00C36CB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</w:t>
            </w:r>
            <w:r w:rsidR="00FD1F8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4</w:t>
            </w:r>
            <w:r w:rsidR="00034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Não (00</w:t>
            </w:r>
            <w:r w:rsidRPr="00C36CB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Abstenções (</w:t>
            </w:r>
            <w:r w:rsidR="00D65DFF" w:rsidRPr="00C36CB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0</w:t>
            </w:r>
            <w:r w:rsidR="00034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0</w:t>
            </w:r>
            <w:r w:rsidRPr="00C36CB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Ausências (</w:t>
            </w:r>
            <w:r w:rsidR="00034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04</w:t>
            </w:r>
            <w:r w:rsidRPr="00C36CB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Total (18) 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6C294B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152831" w:rsidRDefault="00152831" w:rsidP="0015283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Ocorrências: </w:t>
            </w:r>
            <w:r>
              <w:rPr>
                <w:sz w:val="20"/>
                <w:szCs w:val="20"/>
              </w:rPr>
              <w:t xml:space="preserve">Devido a problemas técnicos, todos os votos foram registrados nominalmente. </w:t>
            </w:r>
          </w:p>
          <w:p w:rsidR="006E37AC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  <w:p w:rsidR="00152831" w:rsidRDefault="00152831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  <w:p w:rsidR="00152831" w:rsidRPr="006C294B" w:rsidRDefault="00152831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E37AC" w:rsidRPr="006C294B" w:rsidTr="00BB6C49">
        <w:tblPrEx>
          <w:shd w:val="clear" w:color="auto" w:fill="E7E6E6"/>
        </w:tblPrEx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6E37AC" w:rsidRPr="006C294B" w:rsidRDefault="006E37AC" w:rsidP="004F14B6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Presidente da Reunião: </w:t>
            </w:r>
            <w:r w:rsidR="004F14B6"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Helenice Macedo do Couto</w:t>
            </w: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    </w:t>
            </w:r>
          </w:p>
        </w:tc>
      </w:tr>
    </w:tbl>
    <w:p w:rsidR="000E2C12" w:rsidRPr="006C294B" w:rsidRDefault="000E2C12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BF1FEF" w:rsidRPr="006C294B" w:rsidRDefault="0014031F" w:rsidP="0014031F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6C294B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BF1FEF" w:rsidRPr="006C294B" w:rsidSect="00C823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2" w:right="851" w:bottom="709" w:left="1701" w:header="1418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44C59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44C5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B82B32">
      <w:rPr>
        <w:rFonts w:ascii="Arial" w:hAnsi="Arial"/>
        <w:color w:val="296D7A"/>
        <w:sz w:val="18"/>
      </w:rPr>
      <w:t>1227</w:t>
    </w:r>
    <w:r w:rsidRPr="002D614C">
      <w:rPr>
        <w:rFonts w:ascii="Arial" w:hAnsi="Arial"/>
        <w:color w:val="296D7A"/>
        <w:sz w:val="18"/>
      </w:rPr>
      <w:t>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8B47D2">
      <w:rPr>
        <w:rFonts w:ascii="Arial" w:hAnsi="Arial"/>
        <w:color w:val="296D7A"/>
        <w:sz w:val="18"/>
      </w:rPr>
      <w:t>122</w:t>
    </w:r>
    <w:r w:rsidR="00B82B32">
      <w:rPr>
        <w:rFonts w:ascii="Arial" w:hAnsi="Arial"/>
        <w:color w:val="296D7A"/>
        <w:sz w:val="18"/>
      </w:rPr>
      <w:t>7</w:t>
    </w:r>
    <w:r w:rsidRPr="002D614C">
      <w:rPr>
        <w:rFonts w:ascii="Arial" w:hAnsi="Arial"/>
        <w:color w:val="296D7A"/>
        <w:sz w:val="18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F6C53"/>
    <w:multiLevelType w:val="multilevel"/>
    <w:tmpl w:val="1668F1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3C360C"/>
    <w:multiLevelType w:val="hybridMultilevel"/>
    <w:tmpl w:val="52505820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E33D15"/>
    <w:multiLevelType w:val="hybridMultilevel"/>
    <w:tmpl w:val="09C08ADC"/>
    <w:lvl w:ilvl="0" w:tplc="9AA2A518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1D517B"/>
    <w:multiLevelType w:val="hybridMultilevel"/>
    <w:tmpl w:val="5216662E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16A5C73"/>
    <w:multiLevelType w:val="hybridMultilevel"/>
    <w:tmpl w:val="B8FC547E"/>
    <w:lvl w:ilvl="0" w:tplc="D6343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165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90AEBF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0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5"/>
  </w:num>
  <w:num w:numId="5">
    <w:abstractNumId w:val="9"/>
  </w:num>
  <w:num w:numId="6">
    <w:abstractNumId w:val="23"/>
  </w:num>
  <w:num w:numId="7">
    <w:abstractNumId w:val="20"/>
  </w:num>
  <w:num w:numId="8">
    <w:abstractNumId w:val="11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6"/>
  </w:num>
  <w:num w:numId="13">
    <w:abstractNumId w:val="4"/>
  </w:num>
  <w:num w:numId="14">
    <w:abstractNumId w:val="12"/>
  </w:num>
  <w:num w:numId="15">
    <w:abstractNumId w:val="18"/>
  </w:num>
  <w:num w:numId="16">
    <w:abstractNumId w:val="17"/>
  </w:num>
  <w:num w:numId="17">
    <w:abstractNumId w:val="21"/>
  </w:num>
  <w:num w:numId="18">
    <w:abstractNumId w:val="10"/>
  </w:num>
  <w:num w:numId="19">
    <w:abstractNumId w:val="19"/>
  </w:num>
  <w:num w:numId="20">
    <w:abstractNumId w:val="16"/>
  </w:num>
  <w:num w:numId="21">
    <w:abstractNumId w:val="2"/>
  </w:num>
  <w:num w:numId="22">
    <w:abstractNumId w:val="7"/>
  </w:num>
  <w:num w:numId="23">
    <w:abstractNumId w:val="14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341D1"/>
    <w:rsid w:val="00040A86"/>
    <w:rsid w:val="000425B3"/>
    <w:rsid w:val="00044C59"/>
    <w:rsid w:val="00044C8A"/>
    <w:rsid w:val="000527E4"/>
    <w:rsid w:val="00056361"/>
    <w:rsid w:val="00060217"/>
    <w:rsid w:val="000605F6"/>
    <w:rsid w:val="00062599"/>
    <w:rsid w:val="00062E0D"/>
    <w:rsid w:val="00065201"/>
    <w:rsid w:val="00067264"/>
    <w:rsid w:val="00094D18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517E3"/>
    <w:rsid w:val="00152831"/>
    <w:rsid w:val="00156D19"/>
    <w:rsid w:val="00170CA0"/>
    <w:rsid w:val="00174A5A"/>
    <w:rsid w:val="001778C5"/>
    <w:rsid w:val="00180FB9"/>
    <w:rsid w:val="00186A43"/>
    <w:rsid w:val="00191FB4"/>
    <w:rsid w:val="0019498C"/>
    <w:rsid w:val="001A1D85"/>
    <w:rsid w:val="001B5148"/>
    <w:rsid w:val="001B5F62"/>
    <w:rsid w:val="001B6FB9"/>
    <w:rsid w:val="001D0CA0"/>
    <w:rsid w:val="001D10E9"/>
    <w:rsid w:val="001D6B16"/>
    <w:rsid w:val="001D7A29"/>
    <w:rsid w:val="001E56D2"/>
    <w:rsid w:val="001F61E5"/>
    <w:rsid w:val="00216C06"/>
    <w:rsid w:val="00220A16"/>
    <w:rsid w:val="00220BDB"/>
    <w:rsid w:val="0022540C"/>
    <w:rsid w:val="0023335F"/>
    <w:rsid w:val="00237A17"/>
    <w:rsid w:val="00247B43"/>
    <w:rsid w:val="0025277E"/>
    <w:rsid w:val="002565C6"/>
    <w:rsid w:val="0025716D"/>
    <w:rsid w:val="00260467"/>
    <w:rsid w:val="00264ED8"/>
    <w:rsid w:val="00280F33"/>
    <w:rsid w:val="00285A83"/>
    <w:rsid w:val="00285B07"/>
    <w:rsid w:val="00293179"/>
    <w:rsid w:val="00295FD5"/>
    <w:rsid w:val="002974CF"/>
    <w:rsid w:val="002A3A72"/>
    <w:rsid w:val="002A7C5E"/>
    <w:rsid w:val="002B085C"/>
    <w:rsid w:val="002B71C2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411BA"/>
    <w:rsid w:val="00345C19"/>
    <w:rsid w:val="00345F3E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0D9"/>
    <w:rsid w:val="003B4E9A"/>
    <w:rsid w:val="003B71A1"/>
    <w:rsid w:val="003B7D60"/>
    <w:rsid w:val="003C3C3A"/>
    <w:rsid w:val="003C484E"/>
    <w:rsid w:val="003D368E"/>
    <w:rsid w:val="003E1111"/>
    <w:rsid w:val="003E69DA"/>
    <w:rsid w:val="003F1946"/>
    <w:rsid w:val="003F5088"/>
    <w:rsid w:val="0040593E"/>
    <w:rsid w:val="00410566"/>
    <w:rsid w:val="00410DE3"/>
    <w:rsid w:val="004123FC"/>
    <w:rsid w:val="00425FB3"/>
    <w:rsid w:val="00426A82"/>
    <w:rsid w:val="004331BF"/>
    <w:rsid w:val="00433DE0"/>
    <w:rsid w:val="004341C9"/>
    <w:rsid w:val="004355BD"/>
    <w:rsid w:val="00447C6C"/>
    <w:rsid w:val="00451CEB"/>
    <w:rsid w:val="00453128"/>
    <w:rsid w:val="00471056"/>
    <w:rsid w:val="00481001"/>
    <w:rsid w:val="00483414"/>
    <w:rsid w:val="0048359D"/>
    <w:rsid w:val="0049173E"/>
    <w:rsid w:val="004A3A07"/>
    <w:rsid w:val="004B3023"/>
    <w:rsid w:val="004B5A5C"/>
    <w:rsid w:val="004C3048"/>
    <w:rsid w:val="004D1039"/>
    <w:rsid w:val="004D75DA"/>
    <w:rsid w:val="004E062B"/>
    <w:rsid w:val="004F0AE0"/>
    <w:rsid w:val="004F14B6"/>
    <w:rsid w:val="004F15C8"/>
    <w:rsid w:val="004F7247"/>
    <w:rsid w:val="00500C6E"/>
    <w:rsid w:val="005112F3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A4C49"/>
    <w:rsid w:val="005B4B10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E37AC"/>
    <w:rsid w:val="006E4AA0"/>
    <w:rsid w:val="006F251A"/>
    <w:rsid w:val="006F4E9B"/>
    <w:rsid w:val="006F6327"/>
    <w:rsid w:val="0072118C"/>
    <w:rsid w:val="00731BBD"/>
    <w:rsid w:val="007375FB"/>
    <w:rsid w:val="00740E14"/>
    <w:rsid w:val="00750C46"/>
    <w:rsid w:val="0075194D"/>
    <w:rsid w:val="00753F04"/>
    <w:rsid w:val="00761571"/>
    <w:rsid w:val="0076286B"/>
    <w:rsid w:val="0076693B"/>
    <w:rsid w:val="00767157"/>
    <w:rsid w:val="00774D40"/>
    <w:rsid w:val="00776B7B"/>
    <w:rsid w:val="00777A75"/>
    <w:rsid w:val="00782D59"/>
    <w:rsid w:val="00786A03"/>
    <w:rsid w:val="007A2183"/>
    <w:rsid w:val="007A25E5"/>
    <w:rsid w:val="007B7B0D"/>
    <w:rsid w:val="007B7BB9"/>
    <w:rsid w:val="007C0FB9"/>
    <w:rsid w:val="007C50BE"/>
    <w:rsid w:val="007E6A50"/>
    <w:rsid w:val="00805E5C"/>
    <w:rsid w:val="00805FC1"/>
    <w:rsid w:val="0081283D"/>
    <w:rsid w:val="008210AB"/>
    <w:rsid w:val="00825FB9"/>
    <w:rsid w:val="00835E1C"/>
    <w:rsid w:val="00840D65"/>
    <w:rsid w:val="008451B4"/>
    <w:rsid w:val="00845205"/>
    <w:rsid w:val="00847568"/>
    <w:rsid w:val="00854C77"/>
    <w:rsid w:val="00855321"/>
    <w:rsid w:val="00855F16"/>
    <w:rsid w:val="00860F8F"/>
    <w:rsid w:val="0086709B"/>
    <w:rsid w:val="0087415A"/>
    <w:rsid w:val="00874A65"/>
    <w:rsid w:val="00884380"/>
    <w:rsid w:val="00890C7F"/>
    <w:rsid w:val="008A6E88"/>
    <w:rsid w:val="008B0AF4"/>
    <w:rsid w:val="008B47D2"/>
    <w:rsid w:val="008D4752"/>
    <w:rsid w:val="008E1728"/>
    <w:rsid w:val="008E46E4"/>
    <w:rsid w:val="008F159C"/>
    <w:rsid w:val="00905D77"/>
    <w:rsid w:val="00906098"/>
    <w:rsid w:val="009073DD"/>
    <w:rsid w:val="00917E5F"/>
    <w:rsid w:val="009269BD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76947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309B7"/>
    <w:rsid w:val="00B3272B"/>
    <w:rsid w:val="00B3291C"/>
    <w:rsid w:val="00B33278"/>
    <w:rsid w:val="00B37B9F"/>
    <w:rsid w:val="00B6066A"/>
    <w:rsid w:val="00B63C2E"/>
    <w:rsid w:val="00B719A8"/>
    <w:rsid w:val="00B71B12"/>
    <w:rsid w:val="00B73A02"/>
    <w:rsid w:val="00B81197"/>
    <w:rsid w:val="00B82B32"/>
    <w:rsid w:val="00B9437B"/>
    <w:rsid w:val="00BA026F"/>
    <w:rsid w:val="00BB5E13"/>
    <w:rsid w:val="00BB6C49"/>
    <w:rsid w:val="00BB7EDB"/>
    <w:rsid w:val="00BC73B6"/>
    <w:rsid w:val="00BD4E13"/>
    <w:rsid w:val="00BF1FEF"/>
    <w:rsid w:val="00BF2D5C"/>
    <w:rsid w:val="00C038EA"/>
    <w:rsid w:val="00C15B9D"/>
    <w:rsid w:val="00C226BE"/>
    <w:rsid w:val="00C301CA"/>
    <w:rsid w:val="00C3665F"/>
    <w:rsid w:val="00C36CBA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E64B8"/>
    <w:rsid w:val="00CF2FBA"/>
    <w:rsid w:val="00CF4D39"/>
    <w:rsid w:val="00D038DD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4D56"/>
    <w:rsid w:val="00E12EC2"/>
    <w:rsid w:val="00E160A1"/>
    <w:rsid w:val="00E22ADE"/>
    <w:rsid w:val="00E22AF6"/>
    <w:rsid w:val="00E31CC4"/>
    <w:rsid w:val="00E3663E"/>
    <w:rsid w:val="00E408E2"/>
    <w:rsid w:val="00E4757D"/>
    <w:rsid w:val="00E47A74"/>
    <w:rsid w:val="00E56097"/>
    <w:rsid w:val="00E662FF"/>
    <w:rsid w:val="00E663BC"/>
    <w:rsid w:val="00E7666F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75F6"/>
    <w:rsid w:val="00ED2108"/>
    <w:rsid w:val="00ED6C95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1E52"/>
    <w:rsid w:val="00FB372F"/>
    <w:rsid w:val="00FB5EC2"/>
    <w:rsid w:val="00FB5EEA"/>
    <w:rsid w:val="00FB6C18"/>
    <w:rsid w:val="00FB74E7"/>
    <w:rsid w:val="00FC33A0"/>
    <w:rsid w:val="00FC6A2F"/>
    <w:rsid w:val="00FC73FB"/>
    <w:rsid w:val="00FD1F8A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rs.gov.br/wp-content/uploads/2022/07/PLEN-DLB-1463-2022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8CF8C-5783-46D9-A703-F562F39F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1305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Mônica dos Santos Marques</cp:lastModifiedBy>
  <cp:revision>2</cp:revision>
  <cp:lastPrinted>2020-07-31T20:21:00Z</cp:lastPrinted>
  <dcterms:created xsi:type="dcterms:W3CDTF">2022-07-13T19:07:00Z</dcterms:created>
  <dcterms:modified xsi:type="dcterms:W3CDTF">2022-07-13T19:07:00Z</dcterms:modified>
</cp:coreProperties>
</file>