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160DBD" w:rsidRDefault="008B0AF4" w:rsidP="005D6DF2">
      <w:pPr>
        <w:rPr>
          <w:rFonts w:asciiTheme="minorHAnsi" w:hAnsiTheme="minorHAnsi" w:cstheme="minorHAnsi"/>
          <w:sz w:val="22"/>
          <w:szCs w:val="22"/>
        </w:rPr>
      </w:pPr>
    </w:p>
    <w:p w:rsidR="00BB7E4E" w:rsidRPr="00160DBD" w:rsidRDefault="00BB7E4E" w:rsidP="005D6DF2">
      <w:pPr>
        <w:rPr>
          <w:rFonts w:asciiTheme="minorHAnsi" w:hAnsiTheme="minorHAnsi" w:cstheme="minorHAnsi"/>
          <w:sz w:val="22"/>
          <w:szCs w:val="22"/>
        </w:rPr>
      </w:pPr>
    </w:p>
    <w:p w:rsidR="00BB7E4E" w:rsidRPr="00160DBD" w:rsidRDefault="00BB7E4E" w:rsidP="005D6D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8A7662" w:rsidRPr="00160DBD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160DBD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160DBD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160DBD" w:rsidRDefault="008A7662" w:rsidP="00966D08">
            <w:pPr>
              <w:rPr>
                <w:rFonts w:asciiTheme="minorHAnsi" w:hAnsiTheme="minorHAnsi" w:cstheme="minorHAnsi"/>
              </w:rPr>
            </w:pPr>
          </w:p>
        </w:tc>
      </w:tr>
      <w:tr w:rsidR="000B576B" w:rsidRPr="00160DBD" w:rsidTr="007C741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160DBD" w:rsidRDefault="000B576B" w:rsidP="000B576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160DBD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160DBD" w:rsidRDefault="00160DBD" w:rsidP="000B576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pt-BR"/>
              </w:rPr>
              <w:t>CPFi</w:t>
            </w:r>
            <w:proofErr w:type="spellEnd"/>
            <w:r w:rsidR="00966D08" w:rsidRPr="00160DBD">
              <w:rPr>
                <w:rFonts w:asciiTheme="minorHAnsi" w:hAnsiTheme="minorHAnsi" w:cstheme="minorHAnsi"/>
                <w:bCs/>
                <w:lang w:eastAsia="pt-BR"/>
              </w:rPr>
              <w:t>-CAU/RS</w:t>
            </w:r>
          </w:p>
        </w:tc>
      </w:tr>
      <w:tr w:rsidR="000B576B" w:rsidRPr="00160DBD" w:rsidTr="007C7416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160DBD" w:rsidRDefault="000B576B" w:rsidP="000B576B">
            <w:pPr>
              <w:rPr>
                <w:rFonts w:asciiTheme="minorHAnsi" w:hAnsiTheme="minorHAnsi" w:cstheme="minorHAnsi"/>
                <w:lang w:eastAsia="pt-BR"/>
              </w:rPr>
            </w:pPr>
            <w:r w:rsidRPr="00160DBD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160DBD" w:rsidRDefault="00AE2379" w:rsidP="00333A01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Balancete Mensal - Outubro/2020</w:t>
            </w:r>
          </w:p>
        </w:tc>
      </w:tr>
    </w:tbl>
    <w:p w:rsidR="00124A49" w:rsidRPr="00160DBD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160DBD">
        <w:rPr>
          <w:rFonts w:asciiTheme="minorHAnsi" w:hAnsiTheme="minorHAnsi" w:cstheme="minorHAnsi"/>
          <w:lang w:eastAsia="pt-BR"/>
        </w:rPr>
        <w:t>DELIBERAÇÃO PLENÁRIA DPO</w:t>
      </w:r>
      <w:r w:rsidR="00E56097" w:rsidRPr="00160DBD">
        <w:rPr>
          <w:rFonts w:asciiTheme="minorHAnsi" w:hAnsiTheme="minorHAnsi" w:cstheme="minorHAnsi"/>
          <w:lang w:eastAsia="pt-BR"/>
        </w:rPr>
        <w:t>/RS</w:t>
      </w:r>
      <w:r w:rsidRPr="00160DBD">
        <w:rPr>
          <w:rFonts w:asciiTheme="minorHAnsi" w:hAnsiTheme="minorHAnsi" w:cstheme="minorHAnsi"/>
          <w:lang w:eastAsia="pt-BR"/>
        </w:rPr>
        <w:t xml:space="preserve"> Nº </w:t>
      </w:r>
      <w:r w:rsidR="00620152">
        <w:rPr>
          <w:rFonts w:asciiTheme="minorHAnsi" w:hAnsiTheme="minorHAnsi" w:cstheme="minorHAnsi"/>
          <w:lang w:eastAsia="pt-BR"/>
        </w:rPr>
        <w:t>124</w:t>
      </w:r>
      <w:r w:rsidR="00AE2379">
        <w:rPr>
          <w:rFonts w:asciiTheme="minorHAnsi" w:hAnsiTheme="minorHAnsi" w:cstheme="minorHAnsi"/>
          <w:lang w:eastAsia="pt-BR"/>
        </w:rPr>
        <w:t>3</w:t>
      </w:r>
      <w:r w:rsidRPr="00160DBD">
        <w:rPr>
          <w:rFonts w:asciiTheme="minorHAnsi" w:hAnsiTheme="minorHAnsi" w:cstheme="minorHAnsi"/>
          <w:lang w:eastAsia="pt-BR"/>
        </w:rPr>
        <w:t>/</w:t>
      </w:r>
      <w:r w:rsidR="0049173E" w:rsidRPr="00160DBD">
        <w:rPr>
          <w:rFonts w:asciiTheme="minorHAnsi" w:hAnsiTheme="minorHAnsi" w:cstheme="minorHAnsi"/>
          <w:lang w:eastAsia="pt-BR"/>
        </w:rPr>
        <w:t>20</w:t>
      </w:r>
      <w:r w:rsidR="009316CB" w:rsidRPr="00160DBD">
        <w:rPr>
          <w:rFonts w:asciiTheme="minorHAnsi" w:hAnsiTheme="minorHAnsi" w:cstheme="minorHAnsi"/>
          <w:lang w:eastAsia="pt-BR"/>
        </w:rPr>
        <w:t>20</w:t>
      </w:r>
    </w:p>
    <w:p w:rsidR="00124A49" w:rsidRPr="00160DBD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Default="00AE2379" w:rsidP="000B576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AE2379">
        <w:rPr>
          <w:rFonts w:asciiTheme="minorHAnsi" w:hAnsiTheme="minorHAnsi" w:cstheme="minorHAnsi"/>
          <w:sz w:val="22"/>
          <w:szCs w:val="22"/>
        </w:rPr>
        <w:t xml:space="preserve">Homologa o balancete mensal do CAU/RS referente a </w:t>
      </w:r>
      <w:r>
        <w:rPr>
          <w:rFonts w:asciiTheme="minorHAnsi" w:hAnsiTheme="minorHAnsi" w:cstheme="minorHAnsi"/>
          <w:sz w:val="22"/>
          <w:szCs w:val="22"/>
        </w:rPr>
        <w:t>outubro</w:t>
      </w:r>
      <w:r w:rsidRPr="00AE2379">
        <w:rPr>
          <w:rFonts w:asciiTheme="minorHAnsi" w:hAnsiTheme="minorHAnsi" w:cstheme="minorHAnsi"/>
          <w:sz w:val="22"/>
          <w:szCs w:val="22"/>
        </w:rPr>
        <w:t xml:space="preserve"> de 2020</w:t>
      </w:r>
      <w:r w:rsidR="002879EA" w:rsidRPr="00160DBD">
        <w:rPr>
          <w:rFonts w:asciiTheme="minorHAnsi" w:hAnsiTheme="minorHAnsi" w:cstheme="minorHAnsi"/>
          <w:sz w:val="22"/>
          <w:szCs w:val="22"/>
        </w:rPr>
        <w:t>.</w:t>
      </w:r>
    </w:p>
    <w:p w:rsidR="005D6DF2" w:rsidRPr="00160DBD" w:rsidRDefault="005D6DF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Pr="00160DBD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160DBD">
        <w:rPr>
          <w:rFonts w:asciiTheme="minorHAnsi" w:hAnsiTheme="minorHAnsi" w:cstheme="minorHAnsi"/>
          <w:lang w:eastAsia="pt-BR"/>
        </w:rPr>
        <w:t>O PLENÁRIO DO CONSELHO DE ARQUITETURA E URBANISMO DO RIO GRANDE DO SUL – CAU/UF) no exercício das competências e prerr</w:t>
      </w:r>
      <w:r w:rsidR="006C14F3" w:rsidRPr="00160DBD">
        <w:rPr>
          <w:rFonts w:asciiTheme="minorHAnsi" w:hAnsiTheme="minorHAnsi" w:cstheme="minorHAnsi"/>
          <w:lang w:eastAsia="pt-BR"/>
        </w:rPr>
        <w:t>ogativas de que trata o artigo</w:t>
      </w:r>
      <w:r w:rsidRPr="00160DBD">
        <w:rPr>
          <w:rFonts w:asciiTheme="minorHAnsi" w:hAnsiTheme="minorHAnsi" w:cstheme="minorHAnsi"/>
          <w:lang w:eastAsia="pt-BR"/>
        </w:rPr>
        <w:t xml:space="preserve"> </w:t>
      </w:r>
      <w:r w:rsidR="006C14F3" w:rsidRPr="00160DBD">
        <w:rPr>
          <w:rFonts w:asciiTheme="minorHAnsi" w:hAnsiTheme="minorHAnsi" w:cstheme="minorHAnsi"/>
          <w:lang w:eastAsia="pt-BR"/>
        </w:rPr>
        <w:t xml:space="preserve">29, inciso </w:t>
      </w:r>
      <w:r w:rsidR="00560C0D" w:rsidRPr="00160DBD">
        <w:rPr>
          <w:rFonts w:asciiTheme="minorHAnsi" w:hAnsiTheme="minorHAnsi" w:cstheme="minorHAnsi"/>
          <w:lang w:eastAsia="pt-BR"/>
        </w:rPr>
        <w:t>X</w:t>
      </w:r>
      <w:r w:rsidR="000C1CFB" w:rsidRPr="00160DBD">
        <w:rPr>
          <w:rFonts w:asciiTheme="minorHAnsi" w:hAnsiTheme="minorHAnsi" w:cstheme="minorHAnsi"/>
          <w:lang w:eastAsia="pt-BR"/>
        </w:rPr>
        <w:t>VIII</w:t>
      </w:r>
      <w:r w:rsidR="006C14F3" w:rsidRPr="00160DBD">
        <w:rPr>
          <w:rFonts w:asciiTheme="minorHAnsi" w:hAnsiTheme="minorHAnsi" w:cstheme="minorHAnsi"/>
          <w:lang w:eastAsia="pt-BR"/>
        </w:rPr>
        <w:t xml:space="preserve"> </w:t>
      </w:r>
      <w:r w:rsidRPr="00160DBD">
        <w:rPr>
          <w:rFonts w:asciiTheme="minorHAnsi" w:hAnsiTheme="minorHAnsi" w:cstheme="minorHAnsi"/>
          <w:lang w:eastAsia="pt-BR"/>
        </w:rPr>
        <w:t>do Regimento Interno do CAU</w:t>
      </w:r>
      <w:r w:rsidR="00E56097" w:rsidRPr="00160DBD">
        <w:rPr>
          <w:rFonts w:asciiTheme="minorHAnsi" w:hAnsiTheme="minorHAnsi" w:cstheme="minorHAnsi"/>
          <w:lang w:eastAsia="pt-BR"/>
        </w:rPr>
        <w:t>/RS</w:t>
      </w:r>
      <w:r w:rsidRPr="00160DBD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160DBD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160DBD">
        <w:rPr>
          <w:rFonts w:asciiTheme="minorHAnsi" w:hAnsiTheme="minorHAnsi" w:cstheme="minorHAnsi"/>
        </w:rPr>
        <w:t>a Deliberação Plenária DPO/RS Nº 1155/2020</w:t>
      </w:r>
      <w:r w:rsidRPr="00160DBD">
        <w:rPr>
          <w:rFonts w:asciiTheme="minorHAnsi" w:hAnsiTheme="minorHAnsi" w:cstheme="minorHAnsi"/>
          <w:lang w:eastAsia="pt-BR"/>
        </w:rPr>
        <w:t xml:space="preserve">, no dia </w:t>
      </w:r>
      <w:r w:rsidR="00B57F7D" w:rsidRPr="00160DBD">
        <w:rPr>
          <w:rFonts w:asciiTheme="minorHAnsi" w:hAnsiTheme="minorHAnsi" w:cstheme="minorHAnsi"/>
          <w:lang w:eastAsia="pt-BR"/>
        </w:rPr>
        <w:t>27</w:t>
      </w:r>
      <w:r w:rsidR="004F14B6" w:rsidRPr="00160DBD">
        <w:rPr>
          <w:rFonts w:asciiTheme="minorHAnsi" w:hAnsiTheme="minorHAnsi" w:cstheme="minorHAnsi"/>
          <w:lang w:eastAsia="pt-BR"/>
        </w:rPr>
        <w:t xml:space="preserve"> de </w:t>
      </w:r>
      <w:r w:rsidR="00B57F7D" w:rsidRPr="00160DBD">
        <w:rPr>
          <w:rFonts w:asciiTheme="minorHAnsi" w:hAnsiTheme="minorHAnsi" w:cstheme="minorHAnsi"/>
          <w:lang w:eastAsia="pt-BR"/>
        </w:rPr>
        <w:t>novem</w:t>
      </w:r>
      <w:r w:rsidR="002C5BF1" w:rsidRPr="00160DBD">
        <w:rPr>
          <w:rFonts w:asciiTheme="minorHAnsi" w:hAnsiTheme="minorHAnsi" w:cstheme="minorHAnsi"/>
          <w:lang w:eastAsia="pt-BR"/>
        </w:rPr>
        <w:t xml:space="preserve">bro </w:t>
      </w:r>
      <w:r w:rsidR="0049173E" w:rsidRPr="00160DBD">
        <w:rPr>
          <w:rFonts w:asciiTheme="minorHAnsi" w:hAnsiTheme="minorHAnsi" w:cstheme="minorHAnsi"/>
          <w:lang w:eastAsia="pt-BR"/>
        </w:rPr>
        <w:t>de</w:t>
      </w:r>
      <w:r w:rsidR="00186A43" w:rsidRPr="00160DBD">
        <w:rPr>
          <w:rFonts w:asciiTheme="minorHAnsi" w:hAnsiTheme="minorHAnsi" w:cstheme="minorHAnsi"/>
          <w:lang w:eastAsia="pt-BR"/>
        </w:rPr>
        <w:t xml:space="preserve"> </w:t>
      </w:r>
      <w:r w:rsidR="0049173E" w:rsidRPr="00160DBD">
        <w:rPr>
          <w:rFonts w:asciiTheme="minorHAnsi" w:hAnsiTheme="minorHAnsi" w:cstheme="minorHAnsi"/>
          <w:lang w:eastAsia="pt-BR"/>
        </w:rPr>
        <w:t>20</w:t>
      </w:r>
      <w:r w:rsidR="005D6DF2" w:rsidRPr="00160DBD">
        <w:rPr>
          <w:rFonts w:asciiTheme="minorHAnsi" w:hAnsiTheme="minorHAnsi" w:cstheme="minorHAnsi"/>
          <w:lang w:eastAsia="pt-BR"/>
        </w:rPr>
        <w:t>20</w:t>
      </w:r>
      <w:r w:rsidRPr="00160DBD">
        <w:rPr>
          <w:rFonts w:asciiTheme="minorHAnsi" w:hAnsiTheme="minorHAnsi" w:cstheme="minorHAnsi"/>
          <w:lang w:eastAsia="pt-BR"/>
        </w:rPr>
        <w:t>, após análise do assunto em epígrafe, e</w:t>
      </w:r>
    </w:p>
    <w:p w:rsidR="008A7662" w:rsidRPr="00160DBD" w:rsidRDefault="008A7662" w:rsidP="005D6DF2">
      <w:pPr>
        <w:jc w:val="both"/>
        <w:rPr>
          <w:rFonts w:asciiTheme="minorHAnsi" w:hAnsiTheme="minorHAnsi" w:cstheme="minorHAnsi"/>
          <w:lang w:eastAsia="pt-BR"/>
        </w:rPr>
      </w:pPr>
    </w:p>
    <w:p w:rsidR="00AE2379" w:rsidRPr="00E41B65" w:rsidRDefault="00AE2379" w:rsidP="00AE2379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 w:rsidRPr="00E41B65">
        <w:rPr>
          <w:rFonts w:ascii="Calibri" w:hAnsi="Calibri" w:cs="Calibri"/>
          <w:lang w:eastAsia="pt-BR"/>
        </w:rPr>
        <w:t xml:space="preserve">Considerando o inciso X do art. 34 da Lei 12.378/2010, o qual determina que compete aos </w:t>
      </w:r>
      <w:proofErr w:type="spellStart"/>
      <w:r w:rsidRPr="00E41B65">
        <w:rPr>
          <w:rFonts w:ascii="Calibri" w:hAnsi="Calibri" w:cs="Calibri"/>
          <w:lang w:eastAsia="pt-BR"/>
        </w:rPr>
        <w:t>CAUs</w:t>
      </w:r>
      <w:proofErr w:type="spellEnd"/>
      <w:r w:rsidRPr="00E41B65">
        <w:rPr>
          <w:rFonts w:ascii="Calibri" w:hAnsi="Calibri" w:cs="Calibri"/>
          <w:lang w:eastAsia="pt-BR"/>
        </w:rPr>
        <w:t xml:space="preserve"> “deliberar sobre assuntos administrativos e financeiros (...)” </w:t>
      </w:r>
    </w:p>
    <w:p w:rsidR="00AE2379" w:rsidRPr="00E41B65" w:rsidRDefault="00AE2379" w:rsidP="00AE2379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</w:p>
    <w:p w:rsidR="00AE2379" w:rsidRPr="00E41B65" w:rsidRDefault="00AE2379" w:rsidP="00AE2379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 w:rsidRPr="00E41B65">
        <w:rPr>
          <w:rFonts w:ascii="Calibri" w:hAnsi="Calibri" w:cs="Calibri"/>
          <w:lang w:eastAsia="pt-BR"/>
        </w:rPr>
        <w:t>Considerando que compete ao CAU/RS “deliberar sobre as matérias administrativas e financeiras de interesse do CAU/RS”, conforme inciso XI do art. 3º do seu Regimento Interno;</w:t>
      </w:r>
    </w:p>
    <w:p w:rsidR="00AE2379" w:rsidRPr="00E41B65" w:rsidRDefault="00AE2379" w:rsidP="00AE2379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</w:p>
    <w:p w:rsidR="00AE2379" w:rsidRDefault="00AE2379" w:rsidP="00AE2379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 w:rsidRPr="00E41B65">
        <w:rPr>
          <w:rFonts w:ascii="Calibri" w:hAnsi="Calibri" w:cs="Calibri"/>
          <w:lang w:eastAsia="pt-BR"/>
        </w:rPr>
        <w:t xml:space="preserve">Considerando a Deliberação nº </w:t>
      </w:r>
      <w:r>
        <w:rPr>
          <w:rFonts w:ascii="Calibri" w:hAnsi="Calibri" w:cs="Calibri"/>
          <w:lang w:eastAsia="pt-BR"/>
        </w:rPr>
        <w:t>04</w:t>
      </w:r>
      <w:r w:rsidR="00E4243A">
        <w:rPr>
          <w:rFonts w:ascii="Calibri" w:hAnsi="Calibri" w:cs="Calibri"/>
          <w:lang w:eastAsia="pt-BR"/>
        </w:rPr>
        <w:t>9</w:t>
      </w:r>
      <w:r w:rsidRPr="00E41B65">
        <w:rPr>
          <w:rFonts w:ascii="Calibri" w:hAnsi="Calibri" w:cs="Calibri"/>
          <w:lang w:eastAsia="pt-BR"/>
        </w:rPr>
        <w:t xml:space="preserve">/2020 – CPFI-CAU/RS, que aprovou o balancete </w:t>
      </w:r>
      <w:r>
        <w:rPr>
          <w:rFonts w:ascii="Calibri" w:hAnsi="Calibri" w:cs="Calibri"/>
          <w:lang w:eastAsia="pt-BR"/>
        </w:rPr>
        <w:t xml:space="preserve">mensal do CAU/RS referente a outubro </w:t>
      </w:r>
      <w:r w:rsidRPr="00E41B65">
        <w:rPr>
          <w:rFonts w:ascii="Calibri" w:hAnsi="Calibri" w:cs="Calibri"/>
          <w:lang w:eastAsia="pt-BR"/>
        </w:rPr>
        <w:t>de 2020;</w:t>
      </w:r>
    </w:p>
    <w:p w:rsidR="00966D08" w:rsidRPr="00160DBD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160DBD" w:rsidRDefault="00966D08" w:rsidP="00966D08">
      <w:pPr>
        <w:jc w:val="both"/>
        <w:rPr>
          <w:rFonts w:asciiTheme="minorHAnsi" w:hAnsiTheme="minorHAnsi" w:cstheme="minorHAnsi"/>
          <w:b/>
          <w:lang w:eastAsia="pt-BR"/>
        </w:rPr>
      </w:pPr>
      <w:r w:rsidRPr="00160DBD">
        <w:rPr>
          <w:rFonts w:asciiTheme="minorHAnsi" w:hAnsiTheme="minorHAnsi" w:cstheme="minorHAnsi"/>
          <w:b/>
          <w:lang w:eastAsia="pt-BR"/>
        </w:rPr>
        <w:t>DELIBEROU por:</w:t>
      </w:r>
    </w:p>
    <w:p w:rsidR="00966D08" w:rsidRPr="00160DBD" w:rsidRDefault="00966D08" w:rsidP="00966D08">
      <w:pPr>
        <w:jc w:val="both"/>
        <w:rPr>
          <w:rFonts w:asciiTheme="minorHAnsi" w:hAnsiTheme="minorHAnsi" w:cstheme="minorHAnsi"/>
          <w:b/>
          <w:lang w:eastAsia="pt-BR"/>
        </w:rPr>
      </w:pPr>
    </w:p>
    <w:p w:rsidR="00AE2379" w:rsidRPr="00E41B65" w:rsidRDefault="00AE2379" w:rsidP="00AE2379">
      <w:pPr>
        <w:pStyle w:val="PargrafodaLista"/>
        <w:numPr>
          <w:ilvl w:val="0"/>
          <w:numId w:val="20"/>
        </w:numPr>
        <w:shd w:val="clear" w:color="auto" w:fill="FFFFFF"/>
        <w:spacing w:line="276" w:lineRule="atLeast"/>
        <w:jc w:val="both"/>
        <w:rPr>
          <w:rFonts w:asciiTheme="minorHAnsi" w:hAnsiTheme="minorHAnsi" w:cstheme="minorHAnsi"/>
        </w:rPr>
      </w:pPr>
      <w:r w:rsidRPr="00E41B65">
        <w:rPr>
          <w:rFonts w:asciiTheme="minorHAnsi" w:hAnsiTheme="minorHAnsi" w:cstheme="minorHAnsi"/>
        </w:rPr>
        <w:t xml:space="preserve">Homologar o balancete mensal do CAU/RS referente a </w:t>
      </w:r>
      <w:r>
        <w:rPr>
          <w:rFonts w:asciiTheme="minorHAnsi" w:hAnsiTheme="minorHAnsi" w:cstheme="minorHAnsi"/>
        </w:rPr>
        <w:t xml:space="preserve">outubro </w:t>
      </w:r>
      <w:r w:rsidRPr="00E41B65">
        <w:rPr>
          <w:rFonts w:asciiTheme="minorHAnsi" w:hAnsiTheme="minorHAnsi" w:cstheme="minorHAnsi"/>
        </w:rPr>
        <w:t>de 2020, conforme relatório anexo a esta deliberação;</w:t>
      </w:r>
    </w:p>
    <w:p w:rsidR="00160DBD" w:rsidRPr="00160DBD" w:rsidRDefault="00160DBD" w:rsidP="00160DBD">
      <w:pPr>
        <w:pStyle w:val="PargrafodaLista"/>
        <w:rPr>
          <w:rFonts w:asciiTheme="minorHAnsi" w:eastAsia="Times New Roman" w:hAnsiTheme="minorHAnsi" w:cstheme="minorHAnsi"/>
          <w:color w:val="201F1E"/>
          <w:lang w:eastAsia="pt-BR"/>
        </w:rPr>
      </w:pPr>
    </w:p>
    <w:p w:rsidR="00160DBD" w:rsidRPr="00160DBD" w:rsidRDefault="00AE2379" w:rsidP="00160DBD">
      <w:pPr>
        <w:pStyle w:val="PargrafodaLista"/>
        <w:numPr>
          <w:ilvl w:val="0"/>
          <w:numId w:val="20"/>
        </w:numPr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  <w:r>
        <w:rPr>
          <w:rFonts w:asciiTheme="minorHAnsi" w:hAnsiTheme="minorHAnsi" w:cstheme="minorHAnsi"/>
        </w:rPr>
        <w:t>Encaminhar esta deliberação à Gerência</w:t>
      </w:r>
      <w:r w:rsidR="00160DBD" w:rsidRPr="00160DBD">
        <w:rPr>
          <w:rFonts w:asciiTheme="minorHAnsi" w:hAnsiTheme="minorHAnsi" w:cstheme="minorHAnsi"/>
        </w:rPr>
        <w:t xml:space="preserve"> Financeira para providências</w:t>
      </w:r>
      <w:r>
        <w:rPr>
          <w:rFonts w:asciiTheme="minorHAnsi" w:hAnsiTheme="minorHAnsi" w:cstheme="minorHAnsi"/>
        </w:rPr>
        <w:t xml:space="preserve"> necessárias.</w:t>
      </w:r>
    </w:p>
    <w:p w:rsidR="00966D08" w:rsidRPr="00160DBD" w:rsidRDefault="00966D08" w:rsidP="00966D08">
      <w:pPr>
        <w:jc w:val="both"/>
        <w:rPr>
          <w:rFonts w:asciiTheme="minorHAnsi" w:hAnsiTheme="minorHAnsi" w:cstheme="minorHAnsi"/>
        </w:rPr>
      </w:pPr>
    </w:p>
    <w:p w:rsidR="00966D08" w:rsidRPr="00160DBD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160DBD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Pr="00160DBD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C823D6" w:rsidRPr="00160DBD" w:rsidRDefault="00AE2379" w:rsidP="00C823D6">
      <w:pPr>
        <w:jc w:val="both"/>
        <w:rPr>
          <w:rFonts w:asciiTheme="minorHAnsi" w:hAnsiTheme="minorHAnsi" w:cstheme="minorHAnsi"/>
        </w:rPr>
      </w:pPr>
      <w:r w:rsidRPr="00AE2379">
        <w:rPr>
          <w:rFonts w:asciiTheme="minorHAnsi" w:eastAsiaTheme="minorHAnsi" w:hAnsiTheme="minorHAnsi" w:cstheme="minorHAnsi"/>
          <w:color w:val="000000"/>
          <w:lang w:eastAsia="pt-BR"/>
        </w:rPr>
        <w:t xml:space="preserve">Com 16 (dezesseis) votos favoráveis, das conselheiras Deise Flores Santos, Helenice Macedo do Couto, Orildes Tres, Priscila Terra Quesada e Raquel Rhoden Bresolin e dos conselheiros Alexandre Couto Giorgi, Alvino Jara, Carlos Fabiano Santos Pitzer, Claudio Fischer, Jorge </w:t>
      </w:r>
      <w:proofErr w:type="spellStart"/>
      <w:r w:rsidRPr="00AE2379">
        <w:rPr>
          <w:rFonts w:asciiTheme="minorHAnsi" w:eastAsiaTheme="minorHAnsi" w:hAnsiTheme="minorHAnsi" w:cstheme="minorHAnsi"/>
          <w:color w:val="000000"/>
          <w:lang w:eastAsia="pt-BR"/>
        </w:rPr>
        <w:t>Luíz</w:t>
      </w:r>
      <w:proofErr w:type="spellEnd"/>
      <w:r w:rsidRPr="00AE2379">
        <w:rPr>
          <w:rFonts w:asciiTheme="minorHAnsi" w:eastAsiaTheme="minorHAnsi" w:hAnsiTheme="minorHAnsi" w:cstheme="minorHAnsi"/>
          <w:color w:val="000000"/>
          <w:lang w:eastAsia="pt-BR"/>
        </w:rPr>
        <w:t xml:space="preserve"> Stocker Júnior, José Arthur Fell, Noé </w:t>
      </w:r>
      <w:proofErr w:type="spellStart"/>
      <w:r w:rsidRPr="00AE2379">
        <w:rPr>
          <w:rFonts w:asciiTheme="minorHAnsi" w:eastAsiaTheme="minorHAnsi" w:hAnsiTheme="minorHAnsi" w:cstheme="minorHAnsi"/>
          <w:color w:val="000000"/>
          <w:lang w:eastAsia="pt-BR"/>
        </w:rPr>
        <w:t>Vegga</w:t>
      </w:r>
      <w:proofErr w:type="spellEnd"/>
      <w:r w:rsidRPr="00AE2379">
        <w:rPr>
          <w:rFonts w:asciiTheme="minorHAnsi" w:eastAsiaTheme="minorHAnsi" w:hAnsiTheme="minorHAnsi" w:cstheme="minorHAnsi"/>
          <w:color w:val="000000"/>
          <w:lang w:eastAsia="pt-BR"/>
        </w:rPr>
        <w:t xml:space="preserve"> Cotta de Mello, Oritz Adriano Adams de Campos, Roberto Luiz Decó, Rodrigo Spinelli e Rômulo Plentz Giralt e 02 (duas) ausências, da conselheira Renata Camilo Maraschin e do conselheiro Bernardo Henrique </w:t>
      </w:r>
      <w:proofErr w:type="spellStart"/>
      <w:r w:rsidRPr="00AE2379">
        <w:rPr>
          <w:rFonts w:asciiTheme="minorHAnsi" w:eastAsiaTheme="minorHAnsi" w:hAnsiTheme="minorHAnsi" w:cstheme="minorHAnsi"/>
          <w:color w:val="000000"/>
          <w:lang w:eastAsia="pt-BR"/>
        </w:rPr>
        <w:t>Gehlen</w:t>
      </w:r>
      <w:proofErr w:type="spellEnd"/>
      <w:r w:rsidRPr="00AE2379">
        <w:rPr>
          <w:rFonts w:asciiTheme="minorHAnsi" w:eastAsiaTheme="minorHAnsi" w:hAnsiTheme="minorHAnsi" w:cstheme="minorHAnsi"/>
          <w:color w:val="000000"/>
          <w:lang w:eastAsia="pt-BR"/>
        </w:rPr>
        <w:t>.</w:t>
      </w:r>
    </w:p>
    <w:p w:rsidR="00C823D6" w:rsidRPr="00160DBD" w:rsidRDefault="00C823D6" w:rsidP="00C823D6">
      <w:pPr>
        <w:jc w:val="both"/>
        <w:rPr>
          <w:rFonts w:asciiTheme="minorHAnsi" w:hAnsiTheme="minorHAnsi" w:cstheme="minorHAnsi"/>
        </w:rPr>
      </w:pPr>
    </w:p>
    <w:p w:rsidR="00BF1FEF" w:rsidRPr="00160DBD" w:rsidRDefault="00BF1FEF" w:rsidP="005D6DF2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160DBD">
        <w:rPr>
          <w:rFonts w:asciiTheme="minorHAnsi" w:hAnsiTheme="minorHAnsi" w:cstheme="minorHAnsi"/>
        </w:rPr>
        <w:t xml:space="preserve">Porto Alegre – RS, </w:t>
      </w:r>
      <w:r w:rsidR="00B57F7D" w:rsidRPr="00160DBD">
        <w:rPr>
          <w:rFonts w:asciiTheme="minorHAnsi" w:hAnsiTheme="minorHAnsi" w:cstheme="minorHAnsi"/>
        </w:rPr>
        <w:t xml:space="preserve">27 de novembro </w:t>
      </w:r>
      <w:r w:rsidRPr="00160DBD">
        <w:rPr>
          <w:rFonts w:asciiTheme="minorHAnsi" w:hAnsiTheme="minorHAnsi" w:cstheme="minorHAnsi"/>
        </w:rPr>
        <w:t xml:space="preserve">de </w:t>
      </w:r>
      <w:r w:rsidR="005D6DF2" w:rsidRPr="00160DBD">
        <w:rPr>
          <w:rFonts w:asciiTheme="minorHAnsi" w:hAnsiTheme="minorHAnsi" w:cstheme="minorHAnsi"/>
        </w:rPr>
        <w:t>2020</w:t>
      </w:r>
      <w:r w:rsidRPr="00160DBD">
        <w:rPr>
          <w:rFonts w:asciiTheme="minorHAnsi" w:hAnsiTheme="minorHAnsi" w:cstheme="minorHAnsi"/>
        </w:rPr>
        <w:t>.</w:t>
      </w:r>
    </w:p>
    <w:p w:rsidR="00C823D6" w:rsidRPr="00160DBD" w:rsidRDefault="00C823D6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EC5BCB" w:rsidRPr="00160DBD" w:rsidRDefault="00EC5BCB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9498C" w:rsidRPr="00160DBD" w:rsidRDefault="00141D12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  <w:r w:rsidRPr="00160DBD">
        <w:rPr>
          <w:rFonts w:asciiTheme="minorHAnsi" w:hAnsiTheme="minorHAnsi" w:cstheme="minorHAnsi"/>
          <w:b/>
          <w:bCs/>
        </w:rPr>
        <w:tab/>
      </w:r>
      <w:r w:rsidR="00337D08" w:rsidRPr="00160DBD">
        <w:rPr>
          <w:rFonts w:asciiTheme="minorHAnsi" w:hAnsiTheme="minorHAnsi" w:cstheme="minorHAnsi"/>
          <w:b/>
          <w:bCs/>
        </w:rPr>
        <w:t>TIAGO HOLZMANN DA SILVA</w:t>
      </w:r>
      <w:r w:rsidR="005579C1" w:rsidRPr="00160DBD">
        <w:rPr>
          <w:rFonts w:asciiTheme="minorHAnsi" w:hAnsiTheme="minorHAnsi" w:cstheme="minorHAnsi"/>
          <w:b/>
          <w:bCs/>
        </w:rPr>
        <w:t xml:space="preserve"> </w:t>
      </w:r>
      <w:r w:rsidRPr="00160DBD">
        <w:rPr>
          <w:rFonts w:asciiTheme="minorHAnsi" w:hAnsiTheme="minorHAnsi" w:cstheme="minorHAnsi"/>
          <w:b/>
          <w:bCs/>
        </w:rPr>
        <w:tab/>
      </w:r>
    </w:p>
    <w:p w:rsidR="0019498C" w:rsidRPr="00160DBD" w:rsidRDefault="00BD770B" w:rsidP="005D6DF2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160DBD">
            <w:rPr>
              <w:rFonts w:asciiTheme="minorHAnsi" w:eastAsiaTheme="minorHAnsi" w:hAnsiTheme="minorHAnsi" w:cstheme="minorHAnsi"/>
              <w:bCs/>
              <w:color w:val="000000"/>
            </w:rPr>
            <w:t>Presidente do CAU/RS</w:t>
          </w:r>
        </w:sdtContent>
      </w:sdt>
    </w:p>
    <w:p w:rsidR="001D10E9" w:rsidRPr="00160DBD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160DBD">
        <w:rPr>
          <w:rFonts w:asciiTheme="minorHAnsi" w:hAnsiTheme="minorHAnsi" w:cstheme="minorHAnsi"/>
          <w:b/>
          <w:bCs/>
          <w:lang w:eastAsia="pt-BR"/>
        </w:rPr>
        <w:br w:type="page"/>
      </w:r>
      <w:r w:rsidR="00586C7C" w:rsidRPr="00160DBD">
        <w:rPr>
          <w:rFonts w:asciiTheme="minorHAnsi" w:hAnsiTheme="minorHAnsi" w:cstheme="minorHAnsi"/>
          <w:b/>
          <w:bCs/>
          <w:lang w:eastAsia="pt-BR"/>
        </w:rPr>
        <w:lastRenderedPageBreak/>
        <w:t>11</w:t>
      </w:r>
      <w:r w:rsidR="00603C8E" w:rsidRPr="00160DBD">
        <w:rPr>
          <w:rFonts w:asciiTheme="minorHAnsi" w:hAnsiTheme="minorHAnsi" w:cstheme="minorHAnsi"/>
          <w:b/>
          <w:bCs/>
          <w:lang w:eastAsia="pt-BR"/>
        </w:rPr>
        <w:t>4</w:t>
      </w:r>
      <w:r w:rsidR="001D10E9" w:rsidRPr="00160DBD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9330"/>
      </w:tblGrid>
      <w:tr w:rsidR="008D75F2" w:rsidRPr="00160DBD" w:rsidTr="008D7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D75F2" w:rsidRPr="00160DBD" w:rsidRDefault="008D75F2" w:rsidP="00620152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lang w:eastAsia="pt-BR"/>
              </w:rPr>
              <w:t xml:space="preserve">Votação da Deliberação Plenária DPO-RS nº </w:t>
            </w:r>
            <w:r w:rsidR="005A0CF4" w:rsidRPr="00160DBD">
              <w:rPr>
                <w:rFonts w:asciiTheme="minorHAnsi" w:eastAsia="Times New Roman" w:hAnsiTheme="minorHAnsi" w:cstheme="minorHAnsi"/>
                <w:lang w:eastAsia="pt-BR"/>
              </w:rPr>
              <w:t>12</w:t>
            </w:r>
            <w:r w:rsidR="00AE2379">
              <w:rPr>
                <w:rFonts w:asciiTheme="minorHAnsi" w:eastAsia="Times New Roman" w:hAnsiTheme="minorHAnsi" w:cstheme="minorHAnsi"/>
                <w:lang w:eastAsia="pt-BR"/>
              </w:rPr>
              <w:t>43</w:t>
            </w:r>
            <w:r w:rsidRPr="00160DBD">
              <w:rPr>
                <w:rFonts w:asciiTheme="minorHAnsi" w:eastAsia="Times New Roman" w:hAnsiTheme="minorHAnsi" w:cstheme="minorHAnsi"/>
                <w:lang w:eastAsia="pt-BR"/>
              </w:rPr>
              <w:t>/2020 - Protocolo nº</w:t>
            </w:r>
            <w:r w:rsidR="00603C8E" w:rsidRPr="00160DBD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</w:p>
        </w:tc>
      </w:tr>
    </w:tbl>
    <w:tbl>
      <w:tblPr>
        <w:tblW w:w="933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766"/>
        <w:gridCol w:w="3809"/>
      </w:tblGrid>
      <w:tr w:rsidR="008D75F2" w:rsidRPr="00160DBD" w:rsidTr="008D75F2">
        <w:trPr>
          <w:trHeight w:val="670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D75F2" w:rsidRPr="00160DBD" w:rsidRDefault="008D75F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sz w:val="22"/>
                <w:lang w:eastAsia="pt-BR"/>
              </w:rPr>
              <w:t>Nome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D75F2" w:rsidRPr="00160DBD" w:rsidRDefault="008D75F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sz w:val="22"/>
                <w:lang w:eastAsia="pt-BR"/>
              </w:rPr>
              <w:t>Voto Nominal</w:t>
            </w:r>
          </w:p>
        </w:tc>
      </w:tr>
      <w:tr w:rsidR="00845B0F" w:rsidRPr="00160DBD" w:rsidTr="000B55E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845B0F" w:rsidRPr="00517F02" w:rsidRDefault="00845B0F" w:rsidP="00845B0F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Alexandre Couto Giorgi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845B0F" w:rsidRPr="00517F02" w:rsidRDefault="00845B0F" w:rsidP="00845B0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845B0F" w:rsidRPr="00160DBD" w:rsidTr="000B55E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845B0F" w:rsidRPr="00517F02" w:rsidRDefault="00845B0F" w:rsidP="00845B0F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Alvino Jara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45B0F" w:rsidRPr="00517F02" w:rsidRDefault="00845B0F" w:rsidP="00845B0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845B0F" w:rsidRPr="00160DBD" w:rsidTr="000B55E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845B0F" w:rsidRPr="00517F02" w:rsidRDefault="00845B0F" w:rsidP="00845B0F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 xml:space="preserve">Bernardo Henrique </w:t>
            </w:r>
            <w:proofErr w:type="spellStart"/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Gehlen</w:t>
            </w:r>
            <w:proofErr w:type="spellEnd"/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845B0F" w:rsidRPr="00517F02" w:rsidRDefault="00845B0F" w:rsidP="00845B0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845B0F" w:rsidRPr="00160DBD" w:rsidTr="000B55E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845B0F" w:rsidRPr="00517F02" w:rsidRDefault="00845B0F" w:rsidP="00845B0F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Carlos Fabiano Santos Pitzer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845B0F" w:rsidRPr="00517F02" w:rsidRDefault="00845B0F" w:rsidP="00845B0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845B0F" w:rsidRPr="00160DBD" w:rsidTr="000B55E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845B0F" w:rsidRPr="00517F02" w:rsidRDefault="00845B0F" w:rsidP="00845B0F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Claudio Fischer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45B0F" w:rsidRPr="00517F02" w:rsidRDefault="00845B0F" w:rsidP="00845B0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845B0F" w:rsidRPr="00160DBD" w:rsidTr="000B55E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845B0F" w:rsidRPr="00517F02" w:rsidRDefault="00845B0F" w:rsidP="00845B0F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845B0F" w:rsidRPr="00517F02" w:rsidRDefault="00845B0F" w:rsidP="00845B0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845B0F" w:rsidRPr="00160DBD" w:rsidTr="000B55E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845B0F" w:rsidRPr="00517F02" w:rsidRDefault="00845B0F" w:rsidP="00845B0F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Helenice Macedo do Couto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45B0F" w:rsidRPr="00517F02" w:rsidRDefault="00845B0F" w:rsidP="00845B0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845B0F" w:rsidRPr="00160DBD" w:rsidTr="000B55E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845B0F" w:rsidRPr="00517F02" w:rsidRDefault="00845B0F" w:rsidP="00845B0F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 xml:space="preserve">Jorge </w:t>
            </w:r>
            <w:proofErr w:type="spellStart"/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Luíz</w:t>
            </w:r>
            <w:proofErr w:type="spellEnd"/>
            <w:r w:rsidRPr="00517F02">
              <w:rPr>
                <w:rFonts w:asciiTheme="minorHAnsi" w:hAnsiTheme="minorHAnsi" w:cstheme="minorHAnsi"/>
                <w:sz w:val="22"/>
                <w:szCs w:val="22"/>
              </w:rPr>
              <w:t xml:space="preserve"> Stocker Júnior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845B0F" w:rsidRPr="00517F02" w:rsidRDefault="00845B0F" w:rsidP="00845B0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845B0F" w:rsidRPr="00160DBD" w:rsidTr="000B55E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845B0F" w:rsidRPr="00517F02" w:rsidRDefault="00845B0F" w:rsidP="00845B0F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45B0F" w:rsidRPr="00517F02" w:rsidRDefault="00845B0F" w:rsidP="00845B0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845B0F" w:rsidRPr="00160DBD" w:rsidTr="000B55E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845B0F" w:rsidRPr="00517F02" w:rsidRDefault="00845B0F" w:rsidP="00845B0F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Noé Vega Cotta de Mello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845B0F" w:rsidRPr="00517F02" w:rsidRDefault="00845B0F" w:rsidP="00845B0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845B0F" w:rsidRPr="00160DBD" w:rsidTr="000B55E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845B0F" w:rsidRPr="00517F02" w:rsidRDefault="00845B0F" w:rsidP="00845B0F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45B0F" w:rsidRPr="00517F02" w:rsidRDefault="00845B0F" w:rsidP="00845B0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845B0F" w:rsidRPr="00160DBD" w:rsidTr="000B55E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845B0F" w:rsidRPr="00517F02" w:rsidRDefault="00845B0F" w:rsidP="00845B0F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845B0F" w:rsidRPr="00517F02" w:rsidRDefault="00845B0F" w:rsidP="00845B0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845B0F" w:rsidRPr="00160DBD" w:rsidTr="000B55E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845B0F" w:rsidRPr="00517F02" w:rsidRDefault="00845B0F" w:rsidP="00845B0F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Priscila Terra Quesada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45B0F" w:rsidRPr="00517F02" w:rsidRDefault="00845B0F" w:rsidP="00845B0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845B0F" w:rsidRPr="00160DBD" w:rsidTr="000B55E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845B0F" w:rsidRPr="00517F02" w:rsidRDefault="00845B0F" w:rsidP="00845B0F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Raquel Rhoden Bresolin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845B0F" w:rsidRPr="00517F02" w:rsidRDefault="00845B0F" w:rsidP="00845B0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845B0F" w:rsidRPr="00160DBD" w:rsidTr="000B55E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845B0F" w:rsidRPr="00517F02" w:rsidRDefault="00845B0F" w:rsidP="00845B0F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Renata Camilo Maraschin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45B0F" w:rsidRPr="00517F02" w:rsidRDefault="00845B0F" w:rsidP="00845B0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845B0F" w:rsidRPr="00160DBD" w:rsidTr="000B55E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845B0F" w:rsidRPr="00517F02" w:rsidRDefault="00845B0F" w:rsidP="00845B0F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Roberto Luiz Decó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845B0F" w:rsidRPr="00517F02" w:rsidRDefault="00845B0F" w:rsidP="00845B0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845B0F" w:rsidRPr="00160DBD" w:rsidTr="000B55E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845B0F" w:rsidRPr="00517F02" w:rsidRDefault="00845B0F" w:rsidP="00845B0F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45B0F" w:rsidRPr="00517F02" w:rsidRDefault="00845B0F" w:rsidP="00845B0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845B0F" w:rsidRPr="00160DBD" w:rsidTr="000B55E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845B0F" w:rsidRPr="00517F02" w:rsidRDefault="00845B0F" w:rsidP="00845B0F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Rômulo Plentz Giralt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845B0F" w:rsidRPr="00517F02" w:rsidRDefault="00845B0F" w:rsidP="00845B0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8D75F2" w:rsidRPr="00160DBD" w:rsidTr="008D75F2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Histórico da votação:  </w:t>
            </w:r>
          </w:p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RPr="00160DBD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Pr="00160DBD" w:rsidRDefault="00603C8E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proofErr w:type="gramStart"/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Plenária Ordinária</w:t>
            </w:r>
            <w:proofErr w:type="gramEnd"/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 nº 114</w:t>
            </w:r>
          </w:p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RPr="00160DBD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Data: </w:t>
            </w:r>
            <w:r w:rsidR="00603C8E"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27</w:t>
            </w: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/1</w:t>
            </w:r>
            <w:r w:rsidR="00603C8E"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1</w:t>
            </w: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/2020 </w:t>
            </w:r>
          </w:p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Matéria em votação: DPO-RS </w:t>
            </w:r>
            <w:r w:rsidR="00926A5A"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12</w:t>
            </w:r>
            <w:r w:rsidR="00620152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4</w:t>
            </w:r>
            <w:r w:rsidR="00AE2379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3</w:t>
            </w: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/2020 </w:t>
            </w:r>
            <w:r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- </w:t>
            </w:r>
            <w:r w:rsidR="00620152" w:rsidRPr="00620152">
              <w:rPr>
                <w:rFonts w:asciiTheme="minorHAnsi" w:hAnsiTheme="minorHAnsi" w:cstheme="minorHAnsi"/>
                <w:sz w:val="20"/>
                <w:lang w:eastAsia="pt-BR"/>
              </w:rPr>
              <w:t>Aprova a realização de transposição de orçamento para complementação de valor para execução financeira de projetos do Plano de Ação 2020</w:t>
            </w:r>
          </w:p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RPr="00160DBD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Resultado da votação: </w:t>
            </w:r>
            <w:r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Sim (</w:t>
            </w:r>
            <w:r w:rsidR="00845B0F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16</w:t>
            </w:r>
            <w:r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Não </w:t>
            </w:r>
            <w:proofErr w:type="gramStart"/>
            <w:r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(</w:t>
            </w:r>
            <w:r w:rsidR="00845B0F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  </w:t>
            </w:r>
            <w:proofErr w:type="gramEnd"/>
            <w:r w:rsidR="00845B0F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 </w:t>
            </w:r>
            <w:r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</w:t>
            </w:r>
            <w:r w:rsidR="00845B0F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Abstenção </w:t>
            </w:r>
            <w:r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(</w:t>
            </w:r>
            <w:r w:rsidR="00845B0F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   </w:t>
            </w:r>
            <w:r w:rsidR="00926A5A"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</w:t>
            </w:r>
            <w:r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Ausências (</w:t>
            </w:r>
            <w:r w:rsidR="00845B0F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02</w:t>
            </w:r>
            <w:r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Total (18) </w:t>
            </w:r>
          </w:p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RPr="00160DBD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Ocorrências: </w:t>
            </w:r>
            <w:r w:rsidR="00BB7E4E"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V</w:t>
            </w:r>
            <w:r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otos registrados com chamada nominal.</w:t>
            </w:r>
          </w:p>
          <w:p w:rsidR="008D75F2" w:rsidRPr="00160DBD" w:rsidRDefault="008D75F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ab/>
            </w:r>
          </w:p>
          <w:p w:rsidR="00CE4E54" w:rsidRPr="00160DBD" w:rsidRDefault="00CE4E5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</w:p>
        </w:tc>
      </w:tr>
      <w:tr w:rsidR="008D75F2" w:rsidRPr="00160DBD" w:rsidTr="008D75F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Presidente da Reunião: Tiago Holzmann da Silva     </w:t>
            </w:r>
          </w:p>
        </w:tc>
      </w:tr>
    </w:tbl>
    <w:p w:rsidR="00BF1FEF" w:rsidRPr="00160DBD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160DBD">
        <w:rPr>
          <w:rFonts w:asciiTheme="minorHAnsi" w:hAnsiTheme="minorHAnsi" w:cstheme="minorHAnsi"/>
          <w:sz w:val="18"/>
          <w:szCs w:val="18"/>
        </w:rPr>
        <w:t xml:space="preserve"> </w:t>
      </w:r>
      <w:bookmarkStart w:id="0" w:name="_GoBack"/>
      <w:bookmarkEnd w:id="0"/>
    </w:p>
    <w:sectPr w:rsidR="00BF1FEF" w:rsidRPr="00160DBD" w:rsidSect="00343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4243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D770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B7E4E">
      <w:rPr>
        <w:rFonts w:ascii="Arial" w:hAnsi="Arial"/>
        <w:color w:val="296D7A"/>
        <w:sz w:val="18"/>
      </w:rPr>
      <w:t>12</w:t>
    </w:r>
    <w:r w:rsidR="00351F1B">
      <w:rPr>
        <w:rFonts w:ascii="Arial" w:hAnsi="Arial"/>
        <w:color w:val="296D7A"/>
        <w:sz w:val="18"/>
      </w:rPr>
      <w:t>4</w:t>
    </w:r>
    <w:r w:rsidR="00AE2379">
      <w:rPr>
        <w:rFonts w:ascii="Arial" w:hAnsi="Arial"/>
        <w:color w:val="296D7A"/>
        <w:sz w:val="18"/>
      </w:rPr>
      <w:t>3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</w:t>
    </w:r>
    <w:r w:rsidRPr="00926A5A">
      <w:rPr>
        <w:rFonts w:ascii="Arial" w:hAnsi="Arial"/>
        <w:color w:val="296D7A"/>
        <w:sz w:val="18"/>
      </w:rPr>
      <w:t xml:space="preserve">Nº </w:t>
    </w:r>
    <w:r w:rsidR="004F14B6" w:rsidRPr="00926A5A">
      <w:rPr>
        <w:rFonts w:ascii="Arial" w:hAnsi="Arial"/>
        <w:color w:val="296D7A"/>
        <w:sz w:val="18"/>
      </w:rPr>
      <w:t>12</w:t>
    </w:r>
    <w:r w:rsidR="00AE2379">
      <w:rPr>
        <w:rFonts w:ascii="Arial" w:hAnsi="Arial"/>
        <w:color w:val="296D7A"/>
        <w:sz w:val="18"/>
      </w:rPr>
      <w:t>43</w:t>
    </w:r>
    <w:r w:rsidR="004C2E9F" w:rsidRPr="00926A5A">
      <w:rPr>
        <w:rFonts w:ascii="Arial" w:hAnsi="Arial"/>
        <w:color w:val="296D7A"/>
        <w:sz w:val="18"/>
      </w:rPr>
      <w:t>/</w:t>
    </w:r>
    <w:r w:rsidRPr="00926A5A">
      <w:rPr>
        <w:rFonts w:ascii="Arial" w:hAnsi="Arial"/>
        <w:color w:val="296D7A"/>
        <w:sz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D4C07"/>
    <w:multiLevelType w:val="hybridMultilevel"/>
    <w:tmpl w:val="EEF4C9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1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72A148BD"/>
    <w:multiLevelType w:val="hybridMultilevel"/>
    <w:tmpl w:val="64FEE7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6"/>
  </w:num>
  <w:num w:numId="5">
    <w:abstractNumId w:val="10"/>
  </w:num>
  <w:num w:numId="6">
    <w:abstractNumId w:val="25"/>
  </w:num>
  <w:num w:numId="7">
    <w:abstractNumId w:val="21"/>
  </w:num>
  <w:num w:numId="8">
    <w:abstractNumId w:val="12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7"/>
  </w:num>
  <w:num w:numId="13">
    <w:abstractNumId w:val="3"/>
  </w:num>
  <w:num w:numId="14">
    <w:abstractNumId w:val="14"/>
  </w:num>
  <w:num w:numId="15">
    <w:abstractNumId w:val="19"/>
  </w:num>
  <w:num w:numId="16">
    <w:abstractNumId w:val="17"/>
  </w:num>
  <w:num w:numId="17">
    <w:abstractNumId w:val="22"/>
  </w:num>
  <w:num w:numId="18">
    <w:abstractNumId w:val="11"/>
  </w:num>
  <w:num w:numId="19">
    <w:abstractNumId w:val="20"/>
  </w:num>
  <w:num w:numId="20">
    <w:abstractNumId w:val="13"/>
  </w:num>
  <w:num w:numId="21">
    <w:abstractNumId w:val="8"/>
  </w:num>
  <w:num w:numId="22">
    <w:abstractNumId w:val="2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8"/>
  </w:num>
  <w:num w:numId="26">
    <w:abstractNumId w:val="23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0D2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94D18"/>
    <w:rsid w:val="000B576B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03C7"/>
    <w:rsid w:val="001517E3"/>
    <w:rsid w:val="00156D19"/>
    <w:rsid w:val="00160DBD"/>
    <w:rsid w:val="00170CA0"/>
    <w:rsid w:val="00172579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5E9F"/>
    <w:rsid w:val="00216C06"/>
    <w:rsid w:val="002170C5"/>
    <w:rsid w:val="00220A16"/>
    <w:rsid w:val="00220BDB"/>
    <w:rsid w:val="0022540C"/>
    <w:rsid w:val="00237A17"/>
    <w:rsid w:val="00247B43"/>
    <w:rsid w:val="0025277E"/>
    <w:rsid w:val="002565C6"/>
    <w:rsid w:val="0025716D"/>
    <w:rsid w:val="00257850"/>
    <w:rsid w:val="00263B8C"/>
    <w:rsid w:val="00264ED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33A01"/>
    <w:rsid w:val="00337D08"/>
    <w:rsid w:val="003411BA"/>
    <w:rsid w:val="00343F8C"/>
    <w:rsid w:val="00345F3E"/>
    <w:rsid w:val="00347324"/>
    <w:rsid w:val="00351F1B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410566"/>
    <w:rsid w:val="00410DE3"/>
    <w:rsid w:val="004123FC"/>
    <w:rsid w:val="00425FB3"/>
    <w:rsid w:val="00426A82"/>
    <w:rsid w:val="00433DE0"/>
    <w:rsid w:val="004341C9"/>
    <w:rsid w:val="00435163"/>
    <w:rsid w:val="004355BD"/>
    <w:rsid w:val="00447C6C"/>
    <w:rsid w:val="00451CEB"/>
    <w:rsid w:val="00453128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ADA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240A"/>
    <w:rsid w:val="00543C00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D2FBE"/>
    <w:rsid w:val="005D3D88"/>
    <w:rsid w:val="005D6DF2"/>
    <w:rsid w:val="005E2D9F"/>
    <w:rsid w:val="005E54BA"/>
    <w:rsid w:val="005F47CB"/>
    <w:rsid w:val="00601FB6"/>
    <w:rsid w:val="00603C8E"/>
    <w:rsid w:val="00604792"/>
    <w:rsid w:val="0060634C"/>
    <w:rsid w:val="006072A2"/>
    <w:rsid w:val="006106DD"/>
    <w:rsid w:val="006130EF"/>
    <w:rsid w:val="00614679"/>
    <w:rsid w:val="00614C87"/>
    <w:rsid w:val="00620152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6F770D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3CB9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5B0F"/>
    <w:rsid w:val="00847568"/>
    <w:rsid w:val="00854BD4"/>
    <w:rsid w:val="00854C77"/>
    <w:rsid w:val="00855321"/>
    <w:rsid w:val="00855F16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66D08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379"/>
    <w:rsid w:val="00AE2654"/>
    <w:rsid w:val="00AF368E"/>
    <w:rsid w:val="00AF6818"/>
    <w:rsid w:val="00B04170"/>
    <w:rsid w:val="00B0684D"/>
    <w:rsid w:val="00B129F6"/>
    <w:rsid w:val="00B15D4F"/>
    <w:rsid w:val="00B23E93"/>
    <w:rsid w:val="00B309B7"/>
    <w:rsid w:val="00B3272B"/>
    <w:rsid w:val="00B3291C"/>
    <w:rsid w:val="00B37B9F"/>
    <w:rsid w:val="00B57F7D"/>
    <w:rsid w:val="00B6066A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B5E13"/>
    <w:rsid w:val="00BB6C49"/>
    <w:rsid w:val="00BB6E20"/>
    <w:rsid w:val="00BB7E4E"/>
    <w:rsid w:val="00BB7EDB"/>
    <w:rsid w:val="00BC73B6"/>
    <w:rsid w:val="00BD4E13"/>
    <w:rsid w:val="00BD770B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E4E54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1B65"/>
    <w:rsid w:val="00E4243A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5BCB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6908-8406-47A1-874D-8AA53FBC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7</cp:revision>
  <cp:lastPrinted>2020-11-27T21:26:00Z</cp:lastPrinted>
  <dcterms:created xsi:type="dcterms:W3CDTF">2020-11-25T22:16:00Z</dcterms:created>
  <dcterms:modified xsi:type="dcterms:W3CDTF">2020-11-27T21:47:00Z</dcterms:modified>
</cp:coreProperties>
</file>