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E930D8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728549/2018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E930D8" w:rsidP="00BB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E930D8" w:rsidP="00E930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 M.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B80DF7">
        <w:rPr>
          <w:rFonts w:asciiTheme="minorHAnsi" w:hAnsiTheme="minorHAnsi" w:cstheme="minorHAnsi"/>
          <w:lang w:eastAsia="pt-BR"/>
        </w:rPr>
        <w:t>1247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423B8C" w:rsidRDefault="006F2949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 </w:t>
      </w:r>
      <w:proofErr w:type="gramStart"/>
      <w:r w:rsidR="00966D08" w:rsidRPr="00423B8C">
        <w:rPr>
          <w:rFonts w:asciiTheme="minorHAnsi" w:hAnsiTheme="minorHAnsi" w:cstheme="minorHAnsi"/>
          <w:sz w:val="22"/>
          <w:szCs w:val="22"/>
        </w:rPr>
        <w:t xml:space="preserve">o relatório e o voto </w:t>
      </w:r>
      <w:r w:rsidR="00B80DF7">
        <w:rPr>
          <w:rFonts w:asciiTheme="minorHAnsi" w:hAnsiTheme="minorHAnsi" w:cstheme="minorHAnsi"/>
          <w:sz w:val="22"/>
          <w:szCs w:val="22"/>
        </w:rPr>
        <w:t>vista</w:t>
      </w:r>
      <w:proofErr w:type="gramEnd"/>
      <w:r w:rsidR="00B80DF7">
        <w:rPr>
          <w:rFonts w:asciiTheme="minorHAnsi" w:hAnsiTheme="minorHAnsi" w:cstheme="minorHAnsi"/>
          <w:sz w:val="22"/>
          <w:szCs w:val="22"/>
        </w:rPr>
        <w:t xml:space="preserve"> </w:t>
      </w:r>
      <w:r w:rsidR="00966D08" w:rsidRPr="00423B8C">
        <w:rPr>
          <w:rFonts w:asciiTheme="minorHAnsi" w:hAnsiTheme="minorHAnsi" w:cstheme="minorHAnsi"/>
          <w:sz w:val="22"/>
          <w:szCs w:val="22"/>
        </w:rPr>
        <w:t xml:space="preserve">do Conselheiro Relator, nos autos do protocolo nº </w:t>
      </w:r>
      <w:r w:rsidR="00E930D8" w:rsidRPr="00E930D8">
        <w:rPr>
          <w:rFonts w:asciiTheme="minorHAnsi" w:hAnsiTheme="minorHAnsi" w:cstheme="minorHAnsi"/>
          <w:sz w:val="22"/>
          <w:szCs w:val="22"/>
        </w:rPr>
        <w:t>728549/2018</w:t>
      </w:r>
      <w:r w:rsidR="00E930D8">
        <w:rPr>
          <w:rFonts w:asciiTheme="minorHAnsi" w:hAnsiTheme="minorHAnsi" w:cstheme="minorHAnsi"/>
          <w:sz w:val="22"/>
          <w:szCs w:val="22"/>
        </w:rPr>
        <w:t xml:space="preserve"> </w:t>
      </w:r>
      <w:r w:rsidR="00966D08" w:rsidRPr="00423B8C">
        <w:rPr>
          <w:rFonts w:asciiTheme="minorHAnsi" w:hAnsiTheme="minorHAnsi" w:cstheme="minorHAnsi"/>
          <w:sz w:val="22"/>
          <w:szCs w:val="22"/>
        </w:rPr>
        <w:t>e dá outras providências</w:t>
      </w:r>
      <w:r w:rsidR="002879EA" w:rsidRPr="00423B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423B8C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6F2949">
        <w:rPr>
          <w:rFonts w:asciiTheme="minorHAnsi" w:hAnsiTheme="minorHAnsi" w:cstheme="minorHAnsi"/>
          <w:lang w:eastAsia="pt-BR"/>
        </w:rPr>
        <w:t xml:space="preserve">11 </w:t>
      </w:r>
      <w:r w:rsidR="004F14B6" w:rsidRPr="00343F8C">
        <w:rPr>
          <w:rFonts w:asciiTheme="minorHAnsi" w:hAnsiTheme="minorHAnsi" w:cstheme="minorHAnsi"/>
          <w:lang w:eastAsia="pt-BR"/>
        </w:rPr>
        <w:t xml:space="preserve">de </w:t>
      </w:r>
      <w:r w:rsidR="006F2949">
        <w:rPr>
          <w:rFonts w:asciiTheme="minorHAnsi" w:hAnsiTheme="minorHAnsi" w:cstheme="minorHAnsi"/>
          <w:lang w:eastAsia="pt-BR"/>
        </w:rPr>
        <w:t>dez</w:t>
      </w:r>
      <w:r w:rsidR="00B57F7D">
        <w:rPr>
          <w:rFonts w:asciiTheme="minorHAnsi" w:hAnsiTheme="minorHAnsi" w:cstheme="minorHAnsi"/>
          <w:lang w:eastAsia="pt-BR"/>
        </w:rPr>
        <w:t>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BB7E4E" w:rsidRPr="00BB7E4E" w:rsidRDefault="00BB7E4E" w:rsidP="00BB7E4E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>Considerando que a denúncia foi admitida por indício de falta ético-disciplinar ao art. 18, inciso IX, da Lei nº 12.378/2010;</w:t>
      </w:r>
    </w:p>
    <w:p w:rsidR="00BB7E4E" w:rsidRDefault="00BB7E4E" w:rsidP="00BB7E4E">
      <w:pPr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 xml:space="preserve">Considerando as provas existentes no processo nº </w:t>
      </w:r>
      <w:r w:rsidR="00E930D8">
        <w:rPr>
          <w:rFonts w:asciiTheme="minorHAnsi" w:hAnsiTheme="minorHAnsi" w:cstheme="minorHAnsi"/>
        </w:rPr>
        <w:t>728549/2018</w:t>
      </w:r>
      <w:r w:rsidRPr="00BB7E4E">
        <w:rPr>
          <w:rFonts w:asciiTheme="minorHAnsi" w:hAnsiTheme="minorHAnsi" w:cstheme="minorHAnsi"/>
        </w:rPr>
        <w:t>;</w:t>
      </w:r>
    </w:p>
    <w:p w:rsidR="00487EA5" w:rsidRDefault="00487EA5" w:rsidP="00BB7E4E">
      <w:pPr>
        <w:jc w:val="both"/>
        <w:rPr>
          <w:rFonts w:asciiTheme="minorHAnsi" w:hAnsiTheme="minorHAnsi" w:cstheme="minorHAnsi"/>
        </w:rPr>
      </w:pPr>
    </w:p>
    <w:p w:rsidR="00487EA5" w:rsidRDefault="00487EA5" w:rsidP="00487EA5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Theme="minorHAnsi" w:hAnsiTheme="minorHAnsi" w:cstheme="minorHAnsi"/>
          <w:lang w:eastAsia="pt-BR"/>
        </w:rPr>
        <w:t xml:space="preserve">Considerando o artigo 60 do Regimento Interno que trata das regras para apreciação de pedido de vista e, especificamente, o inciso II do referido artigo, que determina que, considerando haver </w:t>
      </w:r>
      <w:r>
        <w:rPr>
          <w:rFonts w:ascii="Times New Roman" w:eastAsiaTheme="minorHAnsi" w:hAnsi="Times New Roman"/>
          <w:sz w:val="22"/>
          <w:szCs w:val="22"/>
        </w:rPr>
        <w:t>2 (dois) relatores para a matéria, o presidente deve proceder com a votação para escolha entre os 2 (dois) relatórios e votos;</w:t>
      </w:r>
    </w:p>
    <w:p w:rsidR="00487EA5" w:rsidRPr="00BB7E4E" w:rsidRDefault="00487EA5" w:rsidP="00BB7E4E">
      <w:pPr>
        <w:jc w:val="both"/>
        <w:rPr>
          <w:rFonts w:asciiTheme="minorHAnsi" w:hAnsiTheme="minorHAnsi" w:cstheme="minorHAnsi"/>
        </w:rPr>
      </w:pPr>
    </w:p>
    <w:p w:rsidR="00BB7E4E" w:rsidRDefault="00BB7E4E" w:rsidP="00BB7E4E">
      <w:pPr>
        <w:jc w:val="both"/>
        <w:rPr>
          <w:rFonts w:ascii="Times New Roman" w:hAnsi="Times New Roman"/>
        </w:rPr>
      </w:pPr>
    </w:p>
    <w:p w:rsidR="006F2949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lastRenderedPageBreak/>
        <w:t xml:space="preserve">Considerando a Deliberação nº </w:t>
      </w:r>
      <w:r w:rsidR="00BB7E4E">
        <w:rPr>
          <w:rFonts w:asciiTheme="minorHAnsi" w:hAnsiTheme="minorHAnsi" w:cstheme="minorHAnsi"/>
          <w:lang w:eastAsia="pt-BR"/>
        </w:rPr>
        <w:t>053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 xml:space="preserve">que aprovou o relatório e voto fundamentado </w:t>
      </w:r>
      <w:r w:rsidR="00E930D8">
        <w:rPr>
          <w:rFonts w:asciiTheme="minorHAnsi" w:hAnsiTheme="minorHAnsi" w:cstheme="minorHAnsi"/>
          <w:lang w:eastAsia="pt-BR"/>
        </w:rPr>
        <w:t>do Conselheiro</w:t>
      </w:r>
      <w:r w:rsidRPr="00530025">
        <w:rPr>
          <w:rFonts w:asciiTheme="minorHAnsi" w:hAnsiTheme="minorHAnsi" w:cstheme="minorHAnsi"/>
          <w:lang w:eastAsia="pt-BR"/>
        </w:rPr>
        <w:t xml:space="preserve"> Relator, que </w:t>
      </w:r>
      <w:r w:rsidR="00E930D8" w:rsidRPr="00E930D8">
        <w:rPr>
          <w:rFonts w:asciiTheme="minorHAnsi" w:hAnsiTheme="minorHAnsi" w:cstheme="minorHAnsi"/>
          <w:lang w:eastAsia="pt-BR"/>
        </w:rPr>
        <w:t>julgo</w:t>
      </w:r>
      <w:r w:rsidR="00E930D8">
        <w:rPr>
          <w:rFonts w:asciiTheme="minorHAnsi" w:hAnsiTheme="minorHAnsi" w:cstheme="minorHAnsi"/>
          <w:lang w:eastAsia="pt-BR"/>
        </w:rPr>
        <w:t>u</w:t>
      </w:r>
      <w:r w:rsidR="00E930D8" w:rsidRPr="00E930D8">
        <w:rPr>
          <w:rFonts w:asciiTheme="minorHAnsi" w:hAnsiTheme="minorHAnsi" w:cstheme="minorHAnsi"/>
          <w:lang w:eastAsia="pt-BR"/>
        </w:rPr>
        <w:t xml:space="preserve"> procedente a denúncia e voto</w:t>
      </w:r>
      <w:r w:rsidR="00E930D8">
        <w:rPr>
          <w:rFonts w:asciiTheme="minorHAnsi" w:hAnsiTheme="minorHAnsi" w:cstheme="minorHAnsi"/>
          <w:lang w:eastAsia="pt-BR"/>
        </w:rPr>
        <w:t>u</w:t>
      </w:r>
      <w:r w:rsidR="00E930D8" w:rsidRPr="00E930D8">
        <w:rPr>
          <w:rFonts w:asciiTheme="minorHAnsi" w:hAnsiTheme="minorHAnsi" w:cstheme="minorHAnsi"/>
          <w:lang w:eastAsia="pt-BR"/>
        </w:rPr>
        <w:t xml:space="preserve"> pela aplicação da sanção de ADVERTÊNCIA RESERVADA e MULTA, CORRESPONDENTE AO VALOR DE 4, 66 (QUATRO INTEIROS E SES</w:t>
      </w:r>
      <w:r w:rsidR="00E930D8">
        <w:rPr>
          <w:rFonts w:asciiTheme="minorHAnsi" w:hAnsiTheme="minorHAnsi" w:cstheme="minorHAnsi"/>
          <w:lang w:eastAsia="pt-BR"/>
        </w:rPr>
        <w:t>SENTA E SEIS DÉCIMOS) ANUIDADES</w:t>
      </w:r>
      <w:r w:rsidR="006F2949">
        <w:rPr>
          <w:rFonts w:asciiTheme="minorHAnsi" w:hAnsiTheme="minorHAnsi" w:cstheme="minorHAnsi"/>
          <w:lang w:eastAsia="pt-BR"/>
        </w:rPr>
        <w:t xml:space="preserve">; </w:t>
      </w:r>
    </w:p>
    <w:p w:rsidR="006E51DC" w:rsidRDefault="006E51DC" w:rsidP="00BB7E4E">
      <w:pPr>
        <w:jc w:val="both"/>
        <w:rPr>
          <w:rFonts w:asciiTheme="minorHAnsi" w:hAnsiTheme="minorHAnsi" w:cstheme="minorHAnsi"/>
          <w:lang w:eastAsia="pt-BR"/>
        </w:rPr>
      </w:pPr>
    </w:p>
    <w:p w:rsidR="00B80DF7" w:rsidRDefault="00B80DF7" w:rsidP="00BB7E4E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o relatório e voto vista apresentado pelo conselheiro Paulo Fernando do Amaral Fontana, que </w:t>
      </w:r>
      <w:r w:rsidRPr="00B80DF7">
        <w:rPr>
          <w:rFonts w:asciiTheme="minorHAnsi" w:hAnsiTheme="minorHAnsi" w:cstheme="minorHAnsi"/>
          <w:lang w:eastAsia="pt-BR"/>
        </w:rPr>
        <w:t>julgo</w:t>
      </w:r>
      <w:r>
        <w:rPr>
          <w:rFonts w:asciiTheme="minorHAnsi" w:hAnsiTheme="minorHAnsi" w:cstheme="minorHAnsi"/>
          <w:lang w:eastAsia="pt-BR"/>
        </w:rPr>
        <w:t>u</w:t>
      </w:r>
      <w:r w:rsidRPr="00B80DF7">
        <w:rPr>
          <w:rFonts w:asciiTheme="minorHAnsi" w:hAnsiTheme="minorHAnsi" w:cstheme="minorHAnsi"/>
          <w:lang w:eastAsia="pt-BR"/>
        </w:rPr>
        <w:t xml:space="preserve"> procedente a denúncia e </w:t>
      </w:r>
      <w:r>
        <w:rPr>
          <w:rFonts w:asciiTheme="minorHAnsi" w:hAnsiTheme="minorHAnsi" w:cstheme="minorHAnsi"/>
          <w:lang w:eastAsia="pt-BR"/>
        </w:rPr>
        <w:t xml:space="preserve">votou </w:t>
      </w:r>
      <w:r w:rsidRPr="00B80DF7">
        <w:rPr>
          <w:rFonts w:asciiTheme="minorHAnsi" w:hAnsiTheme="minorHAnsi" w:cstheme="minorHAnsi"/>
          <w:lang w:eastAsia="pt-BR"/>
        </w:rPr>
        <w:t>pela aplicação da sanção de SUSPENSÃO, PELO PERÍODO DE 180 (CENTO E OITENTA DIAS), e de MULTA, CORRESPONDENTE A 06 (SEIS) ANUIDADES</w:t>
      </w:r>
      <w:r>
        <w:rPr>
          <w:rFonts w:asciiTheme="minorHAnsi" w:hAnsiTheme="minorHAnsi" w:cstheme="minorHAnsi"/>
          <w:lang w:eastAsia="pt-BR"/>
        </w:rPr>
        <w:t>;</w:t>
      </w:r>
    </w:p>
    <w:p w:rsidR="00B80DF7" w:rsidRDefault="00B80DF7" w:rsidP="00BB7E4E">
      <w:pPr>
        <w:jc w:val="both"/>
        <w:rPr>
          <w:rFonts w:asciiTheme="minorHAnsi" w:hAnsiTheme="minorHAnsi" w:cstheme="minorHAnsi"/>
          <w:lang w:eastAsia="pt-BR"/>
        </w:rPr>
      </w:pPr>
    </w:p>
    <w:p w:rsidR="00487EA5" w:rsidRPr="006E51DC" w:rsidRDefault="00487EA5" w:rsidP="00BB7E4E">
      <w:pPr>
        <w:jc w:val="both"/>
        <w:rPr>
          <w:rFonts w:asciiTheme="minorHAnsi" w:hAnsiTheme="minorHAnsi" w:cstheme="minorHAnsi"/>
          <w:lang w:eastAsia="pt-BR"/>
        </w:rPr>
      </w:pPr>
      <w:r w:rsidRPr="006E51DC">
        <w:rPr>
          <w:rFonts w:asciiTheme="minorHAnsi" w:eastAsiaTheme="minorHAnsi" w:hAnsiTheme="minorHAnsi" w:cstheme="minorHAnsi"/>
        </w:rPr>
        <w:t>C</w:t>
      </w:r>
      <w:r w:rsidR="006E51DC" w:rsidRPr="006E51DC">
        <w:rPr>
          <w:rFonts w:asciiTheme="minorHAnsi" w:eastAsiaTheme="minorHAnsi" w:hAnsiTheme="minorHAnsi" w:cstheme="minorHAnsi"/>
        </w:rPr>
        <w:t xml:space="preserve">onsiderando que, </w:t>
      </w:r>
      <w:r w:rsidRPr="006E51DC">
        <w:rPr>
          <w:rFonts w:asciiTheme="minorHAnsi" w:eastAsiaTheme="minorHAnsi" w:hAnsiTheme="minorHAnsi" w:cstheme="minorHAnsi"/>
        </w:rPr>
        <w:t xml:space="preserve">em votação nominal, o plenário escolheu o relatório e voto vista </w:t>
      </w:r>
      <w:r w:rsidR="006E51DC" w:rsidRPr="006E51DC">
        <w:rPr>
          <w:rFonts w:asciiTheme="minorHAnsi" w:eastAsiaTheme="minorHAnsi" w:hAnsiTheme="minorHAnsi" w:cstheme="minorHAnsi"/>
        </w:rPr>
        <w:t>em detrimento do voto original, para que este fosse colocado em aprovação.</w:t>
      </w:r>
      <w:r w:rsidRPr="006E51DC">
        <w:rPr>
          <w:rFonts w:asciiTheme="minorHAnsi" w:eastAsiaTheme="minorHAnsi" w:hAnsiTheme="minorHAnsi" w:cstheme="minorHAnsi"/>
        </w:rPr>
        <w:t xml:space="preserve"> 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E24D8B" w:rsidRDefault="00EB0DCC" w:rsidP="006E51DC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Aprovar </w:t>
      </w:r>
      <w:r w:rsidR="00E24D8B" w:rsidRPr="00E24D8B">
        <w:rPr>
          <w:rFonts w:asciiTheme="minorHAnsi" w:hAnsiTheme="minorHAnsi" w:cstheme="minorHAnsi"/>
        </w:rPr>
        <w:t>o relatório e o voto</w:t>
      </w:r>
      <w:r w:rsidR="006E51DC">
        <w:rPr>
          <w:rFonts w:asciiTheme="minorHAnsi" w:hAnsiTheme="minorHAnsi" w:cstheme="minorHAnsi"/>
        </w:rPr>
        <w:t xml:space="preserve"> fundamentado (voto vista)</w:t>
      </w:r>
      <w:r>
        <w:rPr>
          <w:rFonts w:asciiTheme="minorHAnsi" w:hAnsiTheme="minorHAnsi" w:cstheme="minorHAnsi"/>
        </w:rPr>
        <w:t xml:space="preserve">, determinando a </w:t>
      </w:r>
      <w:r w:rsidR="006E51DC" w:rsidRPr="006E51DC">
        <w:rPr>
          <w:rFonts w:asciiTheme="minorHAnsi" w:hAnsiTheme="minorHAnsi" w:cstheme="minorHAnsi"/>
        </w:rPr>
        <w:t xml:space="preserve">aplicação da sanção de SUSPENSÃO, pelo período de 180 (CENTO E OITENTA DIAS), e de MULTA, correspondente a 06 (SEIS) ANUIDADES, uma vez que restou comprovado que a profissional praticou as infrações previstas no art. 18, incisos </w:t>
      </w:r>
      <w:r w:rsidR="006E51DC">
        <w:rPr>
          <w:rFonts w:asciiTheme="minorHAnsi" w:hAnsiTheme="minorHAnsi" w:cstheme="minorHAnsi"/>
        </w:rPr>
        <w:t>IX e XII, da Lei nº 12.378/2010</w:t>
      </w:r>
      <w:r>
        <w:rPr>
          <w:rFonts w:asciiTheme="minorHAnsi" w:hAnsiTheme="minorHAnsi" w:cstheme="minorHAnsi"/>
        </w:rPr>
        <w:t>;</w:t>
      </w:r>
    </w:p>
    <w:p w:rsidR="006E51DC" w:rsidRDefault="006E51DC" w:rsidP="006E51D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6E51DC" w:rsidRPr="006E51DC" w:rsidRDefault="006E51DC" w:rsidP="00A57CAE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6E51DC">
        <w:rPr>
          <w:rFonts w:asciiTheme="minorHAnsi" w:hAnsiTheme="minorHAnsi" w:cstheme="minorHAnsi"/>
        </w:rPr>
        <w:t>Determinar à Assessoria da Comissão de Ética e Disciplina, que providencie a remessa de</w:t>
      </w:r>
      <w:r w:rsidRPr="006E51DC">
        <w:rPr>
          <w:rFonts w:asciiTheme="minorHAnsi" w:hAnsiTheme="minorHAnsi" w:cstheme="minorHAnsi"/>
        </w:rPr>
        <w:t xml:space="preserve"> cópia integral do presente processo ao Ministério Público Estadual e à Polícia Civil para as providências que entenderem devidas, uma vez que existem indícios da pratica de crime de falsificação de documento público, falsidade ideológica e utilização de documento falso, previstos nos artigos 297, 299 e 304, do Código Penal, praticados com o fim de obter aprovação de projeto e/ou autorização para construção, entre outros, junto aos órgãos da referida Prefeitura Municipal</w:t>
      </w:r>
      <w:r w:rsidRPr="006E51DC">
        <w:rPr>
          <w:rFonts w:asciiTheme="minorHAnsi" w:hAnsiTheme="minorHAnsi" w:cstheme="minorHAnsi"/>
        </w:rPr>
        <w:t>;</w:t>
      </w:r>
    </w:p>
    <w:p w:rsidR="00E24D8B" w:rsidRPr="006E51DC" w:rsidRDefault="00E24D8B" w:rsidP="00EB0DC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EB0DCC" w:rsidRPr="00530025" w:rsidRDefault="00EB0DCC" w:rsidP="00EB0DCC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a notificação das partes quanto ao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Pr="00530025">
        <w:rPr>
          <w:rFonts w:asciiTheme="minorHAnsi" w:hAnsiTheme="minorHAnsi" w:cstheme="minorHAnsi"/>
        </w:rPr>
        <w:t>.</w:t>
      </w:r>
    </w:p>
    <w:p w:rsidR="006E51DC" w:rsidRDefault="006E51DC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E90950" w:rsidRPr="00160DBD" w:rsidRDefault="00E90950" w:rsidP="00E90950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15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quinze</w:t>
      </w:r>
      <w:r>
        <w:rPr>
          <w:rFonts w:asciiTheme="minorHAnsi" w:eastAsiaTheme="minorHAnsi" w:hAnsiTheme="minorHAnsi" w:cstheme="minorHAnsi"/>
          <w:color w:val="000000"/>
          <w:lang w:eastAsia="pt-BR"/>
        </w:rPr>
        <w:t>) fotos favoráveis, das c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Helenice Macedo do Couto,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Alvino Jara, Claudio Fischer, Carlos Fabiano Santos Pitzer, Jorge </w:t>
      </w:r>
      <w:proofErr w:type="spellStart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Matias Revello Vazquez,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N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,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Oritz Adriano Adams de Campos, Paulo Fernando do Amaral Fontana, Paulo Ricar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do Bregatto, Roberto Luiz Decó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01 (um) voto contrário, do conselheiro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José Arthur Fell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01 (um) impedimento, do conselheiro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Rodrigo Spinelli 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e, 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01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uma) ausência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,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Manoel Joaquim Tostes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EB0DCC">
        <w:rPr>
          <w:rFonts w:asciiTheme="minorHAnsi" w:hAnsiTheme="minorHAnsi" w:cstheme="minorHAnsi"/>
        </w:rPr>
        <w:t xml:space="preserve">11 </w:t>
      </w:r>
      <w:r w:rsidR="00B57F7D">
        <w:rPr>
          <w:rFonts w:asciiTheme="minorHAnsi" w:hAnsiTheme="minorHAnsi" w:cstheme="minorHAnsi"/>
        </w:rPr>
        <w:t xml:space="preserve">de </w:t>
      </w:r>
      <w:r w:rsidR="00EB0DCC">
        <w:rPr>
          <w:rFonts w:asciiTheme="minorHAnsi" w:hAnsiTheme="minorHAnsi" w:cstheme="minorHAnsi"/>
        </w:rPr>
        <w:t>dez</w:t>
      </w:r>
      <w:r w:rsidR="00B57F7D">
        <w:rPr>
          <w:rFonts w:asciiTheme="minorHAnsi" w:hAnsiTheme="minorHAnsi" w:cstheme="minorHAnsi"/>
        </w:rPr>
        <w:t xml:space="preserve">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90950" w:rsidRPr="00343F8C" w:rsidRDefault="00E90950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0944BA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EB0DCC">
        <w:rPr>
          <w:rFonts w:asciiTheme="minorHAnsi" w:hAnsiTheme="minorHAnsi" w:cstheme="minorHAnsi"/>
          <w:b/>
          <w:bCs/>
          <w:lang w:eastAsia="pt-BR"/>
        </w:rPr>
        <w:t>5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E9095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E90950">
              <w:rPr>
                <w:rFonts w:asciiTheme="minorHAnsi" w:eastAsia="Times New Roman" w:hAnsiTheme="minorHAnsi" w:cstheme="minorHAnsi"/>
                <w:lang w:eastAsia="pt-BR"/>
              </w:rPr>
              <w:t>1247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90950" w:rsidRPr="00E90950">
              <w:rPr>
                <w:rFonts w:asciiTheme="minorHAnsi" w:eastAsia="Times New Roman" w:hAnsiTheme="minorHAnsi" w:cstheme="minorHAnsi"/>
                <w:lang w:eastAsia="pt-BR"/>
              </w:rPr>
              <w:t>728549/2018</w:t>
            </w:r>
            <w:bookmarkStart w:id="0" w:name="_GoBack"/>
            <w:bookmarkEnd w:id="0"/>
          </w:p>
        </w:tc>
      </w:tr>
      <w:tr w:rsidR="008D75F2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Alvino Jara</w:t>
            </w:r>
          </w:p>
        </w:tc>
        <w:tc>
          <w:tcPr>
            <w:tcW w:w="3809" w:type="dxa"/>
          </w:tcPr>
          <w:p w:rsidR="00E90950" w:rsidRPr="00603C8E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Claudio Fischer</w:t>
            </w:r>
          </w:p>
        </w:tc>
        <w:tc>
          <w:tcPr>
            <w:tcW w:w="3809" w:type="dxa"/>
          </w:tcPr>
          <w:p w:rsidR="00E90950" w:rsidRPr="00603C8E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Carlos Fabiano Santos Pitzer</w:t>
            </w:r>
          </w:p>
        </w:tc>
        <w:tc>
          <w:tcPr>
            <w:tcW w:w="3809" w:type="dxa"/>
          </w:tcPr>
          <w:p w:rsidR="00E90950" w:rsidRPr="00603C8E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Helenice Macedo do Couto</w:t>
            </w:r>
          </w:p>
        </w:tc>
        <w:tc>
          <w:tcPr>
            <w:tcW w:w="3809" w:type="dxa"/>
          </w:tcPr>
          <w:p w:rsidR="00E90950" w:rsidRPr="00603C8E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José Arthur Fell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Contrário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Manoel Joaquim Tostes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Matias Revello Vazquez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Noé Vega Cotta de Mello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Oritz Adriano Adams de Campos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Fernando do Amaral Fontana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Ricardo Bregatto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Priscila Terra Quesada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Raquel Rhoden Bresolin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Roberto Luiz Decó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Rodrigo Spinelli</w:t>
            </w:r>
          </w:p>
        </w:tc>
        <w:tc>
          <w:tcPr>
            <w:tcW w:w="3809" w:type="dxa"/>
          </w:tcPr>
          <w:p w:rsidR="00E90950" w:rsidRPr="00E90950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Impedimento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Rômulo Plentz Giralt</w:t>
            </w:r>
          </w:p>
        </w:tc>
        <w:tc>
          <w:tcPr>
            <w:tcW w:w="3809" w:type="dxa"/>
          </w:tcPr>
          <w:p w:rsidR="00E90950" w:rsidRPr="008719F7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Deise Flores Santos</w:t>
            </w:r>
          </w:p>
        </w:tc>
        <w:tc>
          <w:tcPr>
            <w:tcW w:w="3809" w:type="dxa"/>
          </w:tcPr>
          <w:p w:rsidR="00E90950" w:rsidRPr="008719F7" w:rsidRDefault="00E90950" w:rsidP="00E90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  <w:tr w:rsidR="00E90950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E90950" w:rsidRPr="00296831" w:rsidRDefault="00E90950" w:rsidP="00E90950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 xml:space="preserve">Jorge </w:t>
            </w:r>
            <w:proofErr w:type="spellStart"/>
            <w:r w:rsidRPr="00296831">
              <w:rPr>
                <w:rFonts w:asciiTheme="minorHAnsi" w:hAnsiTheme="minorHAnsi" w:cstheme="minorHAnsi"/>
                <w:b w:val="0"/>
              </w:rPr>
              <w:t>Luíz</w:t>
            </w:r>
            <w:proofErr w:type="spellEnd"/>
            <w:r w:rsidRPr="00296831">
              <w:rPr>
                <w:rFonts w:asciiTheme="minorHAnsi" w:hAnsiTheme="minorHAnsi" w:cstheme="minorHAnsi"/>
                <w:b w:val="0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E90950" w:rsidRPr="00603C8E" w:rsidRDefault="00E90950" w:rsidP="00E90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90950">
              <w:rPr>
                <w:rFonts w:asciiTheme="minorHAnsi" w:hAnsiTheme="minorHAnsi" w:cstheme="minorHAnsi"/>
                <w:color w:val="000000"/>
                <w:sz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0D8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124</w:t>
            </w:r>
            <w:r w:rsidR="00E90950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945C78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E90950" w:rsidRPr="00E90950">
              <w:rPr>
                <w:rFonts w:asciiTheme="minorHAnsi" w:hAnsiTheme="minorHAnsi" w:cstheme="minorHAnsi"/>
                <w:sz w:val="20"/>
                <w:lang w:eastAsia="pt-BR"/>
              </w:rPr>
              <w:t xml:space="preserve">Aprova </w:t>
            </w:r>
            <w:proofErr w:type="gramStart"/>
            <w:r w:rsidR="00E90950" w:rsidRPr="00E90950">
              <w:rPr>
                <w:rFonts w:asciiTheme="minorHAnsi" w:hAnsiTheme="minorHAnsi" w:cstheme="minorHAnsi"/>
                <w:sz w:val="20"/>
                <w:lang w:eastAsia="pt-BR"/>
              </w:rPr>
              <w:t>o relatório e o voto vista</w:t>
            </w:r>
            <w:proofErr w:type="gramEnd"/>
            <w:r w:rsidR="00E90950" w:rsidRPr="00E90950">
              <w:rPr>
                <w:rFonts w:asciiTheme="minorHAnsi" w:hAnsiTheme="minorHAnsi" w:cstheme="minorHAnsi"/>
                <w:sz w:val="20"/>
                <w:lang w:eastAsia="pt-BR"/>
              </w:rPr>
              <w:t xml:space="preserve"> do Conselheiro Relator, nos autos do protocolo nº 728549/2018 e dá outras providências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E90950"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Favorável </w:t>
            </w:r>
            <w:r w:rsid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(15</w:t>
            </w:r>
            <w:r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E90950"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Contrário (01) </w:t>
            </w:r>
            <w:r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Impedimento (</w:t>
            </w:r>
            <w:r w:rsidR="00E90950"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E90950"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proofErr w:type="gramStart"/>
            <w:r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</w:t>
            </w:r>
            <w:proofErr w:type="gramEnd"/>
            <w:r w:rsidRPr="00E90950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(18)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BA" w:rsidRDefault="000944BA" w:rsidP="004C3048">
      <w:r>
        <w:separator/>
      </w:r>
    </w:p>
  </w:endnote>
  <w:endnote w:type="continuationSeparator" w:id="0">
    <w:p w:rsidR="000944BA" w:rsidRDefault="000944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095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095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BA" w:rsidRDefault="000944BA" w:rsidP="004C3048">
      <w:r>
        <w:separator/>
      </w:r>
    </w:p>
  </w:footnote>
  <w:footnote w:type="continuationSeparator" w:id="0">
    <w:p w:rsidR="000944BA" w:rsidRDefault="000944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E930D8">
      <w:rPr>
        <w:rFonts w:ascii="Arial" w:hAnsi="Arial"/>
        <w:color w:val="296D7A"/>
        <w:sz w:val="18"/>
      </w:rPr>
      <w:t>124</w:t>
    </w:r>
    <w:r w:rsidR="00B80DF7">
      <w:rPr>
        <w:rFonts w:ascii="Arial" w:hAnsi="Arial"/>
        <w:color w:val="296D7A"/>
        <w:sz w:val="18"/>
      </w:rPr>
      <w:t>7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E930D8">
      <w:rPr>
        <w:rFonts w:ascii="Arial" w:hAnsi="Arial"/>
        <w:color w:val="296D7A"/>
        <w:sz w:val="18"/>
      </w:rPr>
      <w:t>47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24"/>
  </w:num>
  <w:num w:numId="7">
    <w:abstractNumId w:val="21"/>
  </w:num>
  <w:num w:numId="8">
    <w:abstractNumId w:val="1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17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4BA"/>
    <w:rsid w:val="00094D18"/>
    <w:rsid w:val="000B403A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04585"/>
    <w:rsid w:val="00215E9F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0EC1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3B8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87EA5"/>
    <w:rsid w:val="0049173E"/>
    <w:rsid w:val="004A3A07"/>
    <w:rsid w:val="004B3023"/>
    <w:rsid w:val="004B5A5C"/>
    <w:rsid w:val="004B5F59"/>
    <w:rsid w:val="004C2E9F"/>
    <w:rsid w:val="004C3048"/>
    <w:rsid w:val="004C51AC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E51DC"/>
    <w:rsid w:val="006F251A"/>
    <w:rsid w:val="006F2949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500A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047F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19F7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5C78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0DF7"/>
    <w:rsid w:val="00B81197"/>
    <w:rsid w:val="00B93935"/>
    <w:rsid w:val="00B9437B"/>
    <w:rsid w:val="00B96EBF"/>
    <w:rsid w:val="00BA026F"/>
    <w:rsid w:val="00BB5E13"/>
    <w:rsid w:val="00BB6C49"/>
    <w:rsid w:val="00BB6E20"/>
    <w:rsid w:val="00BB787C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BF0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1682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3737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D8B"/>
    <w:rsid w:val="00E31CC4"/>
    <w:rsid w:val="00E32CD1"/>
    <w:rsid w:val="00E3663E"/>
    <w:rsid w:val="00E40709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6D43"/>
    <w:rsid w:val="00E87EAC"/>
    <w:rsid w:val="00E90950"/>
    <w:rsid w:val="00E930D8"/>
    <w:rsid w:val="00E9324D"/>
    <w:rsid w:val="00EA14BC"/>
    <w:rsid w:val="00EA593B"/>
    <w:rsid w:val="00EB0DCC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5D63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31B82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5294-5200-4562-8707-9DFD0EC2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2020-11-27T22:24:00Z</cp:lastPrinted>
  <dcterms:created xsi:type="dcterms:W3CDTF">2020-12-08T22:53:00Z</dcterms:created>
  <dcterms:modified xsi:type="dcterms:W3CDTF">2020-12-11T20:53:00Z</dcterms:modified>
</cp:coreProperties>
</file>