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F615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F6152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F615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F6152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F615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F6152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F615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F6152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F615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0F615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F6152" w:rsidRDefault="00FD4628" w:rsidP="00814C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F615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F6152" w:rsidRDefault="002C5823" w:rsidP="000865C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F615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Aprova </w:t>
            </w:r>
            <w:r w:rsidR="000865C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 </w:t>
            </w:r>
            <w:r w:rsidRPr="000F615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prorrogação da </w:t>
            </w:r>
            <w:r w:rsidR="00FD4628" w:rsidRPr="000F6152">
              <w:rPr>
                <w:rFonts w:ascii="Times New Roman" w:hAnsi="Times New Roman"/>
                <w:sz w:val="22"/>
                <w:szCs w:val="22"/>
                <w:lang w:eastAsia="pt-BR"/>
              </w:rPr>
              <w:t>Comissão Temporária de Comunicação do CAU/RS</w:t>
            </w:r>
          </w:p>
        </w:tc>
      </w:tr>
    </w:tbl>
    <w:p w:rsidR="00124A49" w:rsidRPr="000F6152" w:rsidRDefault="00124A49" w:rsidP="00E5609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F615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0F6152">
        <w:rPr>
          <w:rFonts w:ascii="Times New Roman" w:hAnsi="Times New Roman"/>
          <w:sz w:val="22"/>
          <w:szCs w:val="22"/>
          <w:lang w:eastAsia="pt-BR"/>
        </w:rPr>
        <w:t>/RS</w:t>
      </w:r>
      <w:r w:rsidRPr="000F615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0865C7">
        <w:rPr>
          <w:rFonts w:ascii="Times New Roman" w:hAnsi="Times New Roman"/>
          <w:sz w:val="22"/>
          <w:szCs w:val="22"/>
          <w:lang w:eastAsia="pt-BR"/>
        </w:rPr>
        <w:t>934</w:t>
      </w:r>
      <w:r w:rsidRPr="000F6152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0F6152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Pr="000F6152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0F6152" w:rsidRDefault="002C5823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0F6152">
        <w:rPr>
          <w:rFonts w:ascii="Times New Roman" w:hAnsi="Times New Roman"/>
          <w:bCs/>
          <w:sz w:val="22"/>
          <w:szCs w:val="22"/>
          <w:lang w:eastAsia="pt-BR"/>
        </w:rPr>
        <w:t xml:space="preserve">Aprova </w:t>
      </w:r>
      <w:r w:rsidR="000865C7">
        <w:rPr>
          <w:rFonts w:ascii="Times New Roman" w:hAnsi="Times New Roman"/>
          <w:bCs/>
          <w:sz w:val="22"/>
          <w:szCs w:val="22"/>
          <w:lang w:eastAsia="pt-BR"/>
        </w:rPr>
        <w:t xml:space="preserve">a </w:t>
      </w:r>
      <w:r w:rsidRPr="000F6152">
        <w:rPr>
          <w:rFonts w:ascii="Times New Roman" w:hAnsi="Times New Roman"/>
          <w:sz w:val="22"/>
          <w:szCs w:val="22"/>
          <w:lang w:eastAsia="pt-BR"/>
        </w:rPr>
        <w:t>prorrogação da Comissão Temporária de Comunicação do CAU/RS</w:t>
      </w:r>
      <w:r w:rsidR="00FD4628" w:rsidRPr="000F6152">
        <w:rPr>
          <w:rFonts w:ascii="Times New Roman" w:hAnsi="Times New Roman"/>
          <w:sz w:val="22"/>
          <w:szCs w:val="22"/>
          <w:lang w:eastAsia="pt-BR"/>
        </w:rPr>
        <w:t>.</w:t>
      </w:r>
    </w:p>
    <w:p w:rsidR="00124A49" w:rsidRPr="000F6152" w:rsidRDefault="00124A49" w:rsidP="00124A4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C5823" w:rsidRPr="000F6152" w:rsidRDefault="002C5823" w:rsidP="002C58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F6152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em Porto Alegre – RS, na sede do CAU/RS, no dia 27 de julho de 2018; </w:t>
      </w:r>
    </w:p>
    <w:p w:rsidR="002C5823" w:rsidRPr="000F6152" w:rsidRDefault="002C5823" w:rsidP="002C58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F6152" w:rsidRPr="000F6152" w:rsidRDefault="000F6152" w:rsidP="000F6152">
      <w:pPr>
        <w:jc w:val="both"/>
        <w:rPr>
          <w:rFonts w:ascii="Times New Roman" w:hAnsi="Times New Roman"/>
          <w:sz w:val="22"/>
          <w:szCs w:val="22"/>
        </w:rPr>
      </w:pPr>
      <w:r w:rsidRPr="000F6152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</w:t>
      </w:r>
      <w:r w:rsidRPr="000F6152">
        <w:rPr>
          <w:rFonts w:ascii="Times New Roman" w:hAnsi="Times New Roman"/>
          <w:sz w:val="22"/>
          <w:szCs w:val="22"/>
        </w:rPr>
        <w:t xml:space="preserve"> o Art. 135 prevê que o funcionamento das comissões temporárias terá duração máxima de 6 (seis) meses, podendo, mediante justificativa fundamentada, o Plenário do CAU/RS autorizar a prorrogação do prazo de funcionamento por, no máximo, igual período.</w:t>
      </w:r>
    </w:p>
    <w:p w:rsidR="000F6152" w:rsidRDefault="000F6152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F6152" w:rsidRPr="000F6152" w:rsidRDefault="000F6152" w:rsidP="000F615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conclusivo das atividades realizadas pela Comissão Temporária de Comunicação, conforme aduz </w:t>
      </w:r>
      <w:r w:rsidRPr="000F6152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Pr="000F6152">
        <w:rPr>
          <w:rFonts w:ascii="Times New Roman" w:hAnsi="Times New Roman"/>
          <w:sz w:val="22"/>
          <w:szCs w:val="22"/>
        </w:rPr>
        <w:t xml:space="preserve">Art. 125 do Regimento Interno </w:t>
      </w:r>
      <w:r>
        <w:rPr>
          <w:rFonts w:ascii="Times New Roman" w:hAnsi="Times New Roman"/>
          <w:sz w:val="22"/>
          <w:szCs w:val="22"/>
        </w:rPr>
        <w:t>do CAU/RS;</w:t>
      </w:r>
    </w:p>
    <w:p w:rsidR="000F6152" w:rsidRPr="000F6152" w:rsidRDefault="000F6152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F6152" w:rsidRPr="000F6152" w:rsidRDefault="000F6152" w:rsidP="000F615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F6152">
        <w:rPr>
          <w:rFonts w:ascii="Times New Roman" w:hAnsi="Times New Roman"/>
          <w:sz w:val="22"/>
          <w:szCs w:val="22"/>
          <w:lang w:eastAsia="pt-BR"/>
        </w:rPr>
        <w:t xml:space="preserve">Considerando a necessidade de acompanhamento </w:t>
      </w:r>
      <w:r>
        <w:rPr>
          <w:rFonts w:ascii="Times New Roman" w:hAnsi="Times New Roman"/>
          <w:sz w:val="22"/>
          <w:szCs w:val="22"/>
          <w:lang w:eastAsia="pt-BR"/>
        </w:rPr>
        <w:t xml:space="preserve">e continuidade </w:t>
      </w:r>
      <w:r w:rsidRPr="000F6152">
        <w:rPr>
          <w:rFonts w:ascii="Times New Roman" w:hAnsi="Times New Roman"/>
          <w:sz w:val="22"/>
          <w:szCs w:val="22"/>
          <w:lang w:eastAsia="pt-BR"/>
        </w:rPr>
        <w:t>do trabalho em desenvolvimento pela equipe de comunicação do CAU/RS;</w:t>
      </w:r>
    </w:p>
    <w:p w:rsidR="000F6152" w:rsidRPr="000F6152" w:rsidRDefault="000F6152" w:rsidP="000F61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F6152" w:rsidRPr="000F6152" w:rsidRDefault="000F6152" w:rsidP="000F615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F6152">
        <w:rPr>
          <w:rFonts w:ascii="Times New Roman" w:hAnsi="Times New Roman"/>
          <w:sz w:val="22"/>
          <w:szCs w:val="22"/>
          <w:lang w:eastAsia="pt-BR"/>
        </w:rPr>
        <w:t xml:space="preserve">Considerando o plano de ação e orçamento, aprovado pela Deliberação Plenária N° 797/2017 e a previsão de constituição de duas comissões temporárias no ano de 2018 no Centro de custo 4.03.10; </w:t>
      </w:r>
    </w:p>
    <w:p w:rsidR="000F6152" w:rsidRDefault="000F6152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Pr="000F6152" w:rsidRDefault="00FD4628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F6152">
        <w:rPr>
          <w:rFonts w:ascii="Times New Roman" w:hAnsi="Times New Roman"/>
          <w:sz w:val="22"/>
          <w:szCs w:val="22"/>
          <w:lang w:eastAsia="pt-BR"/>
        </w:rPr>
        <w:t>Considerando os parâmetros de composição e funcionamento previstos no Capítulo V do Regimento Interno do CAU/RS;</w:t>
      </w:r>
    </w:p>
    <w:p w:rsidR="00124A49" w:rsidRPr="000F6152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F6152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F6152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0F6152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F6152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24A49" w:rsidRPr="000F6152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Pr="000F6152" w:rsidRDefault="000F6152" w:rsidP="00FD4628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Prorrogar as atividades da </w:t>
      </w:r>
      <w:r w:rsidR="00FD4628" w:rsidRPr="000F6152">
        <w:rPr>
          <w:rFonts w:ascii="Times New Roman" w:hAnsi="Times New Roman"/>
          <w:sz w:val="22"/>
          <w:szCs w:val="22"/>
          <w:lang w:eastAsia="pt-BR"/>
        </w:rPr>
        <w:t>Comissão Temporária de Comunicação, com as seguintes prerrogativas:</w:t>
      </w:r>
    </w:p>
    <w:p w:rsidR="00FD4628" w:rsidRPr="000F6152" w:rsidRDefault="000F6152" w:rsidP="00FD4628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a estruturação e implementação</w:t>
      </w:r>
      <w:r w:rsidR="00FD4628" w:rsidRPr="000F6152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FD4628" w:rsidRPr="000F6152">
        <w:rPr>
          <w:rFonts w:ascii="Times New Roman" w:hAnsi="Times New Roman"/>
          <w:sz w:val="22"/>
          <w:szCs w:val="22"/>
          <w:lang w:eastAsia="pt-BR"/>
        </w:rPr>
        <w:t>o Plano de Comunicação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FD4628" w:rsidRPr="000F6152" w:rsidRDefault="00FD4628" w:rsidP="00FD4628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F6152">
        <w:rPr>
          <w:rFonts w:ascii="Times New Roman" w:hAnsi="Times New Roman"/>
          <w:sz w:val="22"/>
          <w:szCs w:val="22"/>
          <w:lang w:eastAsia="pt-BR"/>
        </w:rPr>
        <w:t>Estabelecer estratégias para incrementar o diálogo com a sociedade para divulgação e fortalecimento da categoria e, além disso, ampliar a produção de materiais de divulgação da profissão que contemple informações relativas ao exercício profissional, suas instâncias deliberativas e de participação e temas em debate na categoria;</w:t>
      </w:r>
    </w:p>
    <w:p w:rsidR="00FD4628" w:rsidRPr="000F6152" w:rsidRDefault="00FD4628" w:rsidP="00FD4628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F6152">
        <w:rPr>
          <w:rFonts w:ascii="Times New Roman" w:hAnsi="Times New Roman"/>
          <w:sz w:val="22"/>
          <w:szCs w:val="22"/>
          <w:lang w:eastAsia="pt-BR"/>
        </w:rPr>
        <w:t>Estabelecer estratégias para disponibilização de experiências profissionais exitosas, as sistematizações das discussões, reflexões e encaminhamentos realizados pelas Comissões do CAU/RS e eventos das entidades da categoria, com vistas a democratizar o acesso à informação das ações;</w:t>
      </w:r>
    </w:p>
    <w:p w:rsidR="00FD4628" w:rsidRPr="000F6152" w:rsidRDefault="00FD4628" w:rsidP="00FD4628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F6152">
        <w:rPr>
          <w:rFonts w:ascii="Times New Roman" w:hAnsi="Times New Roman"/>
          <w:sz w:val="22"/>
          <w:szCs w:val="22"/>
          <w:lang w:eastAsia="pt-BR"/>
        </w:rPr>
        <w:t xml:space="preserve">Orientar a equipe da Comunicação quanto a interlocução entre o CAU/RS e os veículos de comunicação como emissoras de rádio e de televisão, jornais e revistas, ao envio de informações pertinentes aos meios de comunicação sobre ações do CAU/RS e temas que interessam à Arquitetura e Urbanismo, aos seus profissionais e também à sociedade como um todo, através de </w:t>
      </w:r>
      <w:r w:rsidRPr="000F6152">
        <w:rPr>
          <w:rFonts w:ascii="Times New Roman" w:hAnsi="Times New Roman"/>
          <w:i/>
          <w:sz w:val="22"/>
          <w:szCs w:val="22"/>
          <w:lang w:eastAsia="pt-BR"/>
        </w:rPr>
        <w:t>releases</w:t>
      </w:r>
      <w:r w:rsidRPr="000F6152">
        <w:rPr>
          <w:rFonts w:ascii="Times New Roman" w:hAnsi="Times New Roman"/>
          <w:sz w:val="22"/>
          <w:szCs w:val="22"/>
          <w:lang w:eastAsia="pt-BR"/>
        </w:rPr>
        <w:t xml:space="preserve"> e sugestões de pauta;</w:t>
      </w:r>
    </w:p>
    <w:p w:rsidR="00124A49" w:rsidRPr="000F6152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Pr="000F6152" w:rsidRDefault="00FD4628" w:rsidP="00FD462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F6152">
        <w:rPr>
          <w:rFonts w:ascii="Times New Roman" w:hAnsi="Times New Roman"/>
          <w:sz w:val="22"/>
          <w:szCs w:val="22"/>
          <w:lang w:eastAsia="pt-BR"/>
        </w:rPr>
        <w:t xml:space="preserve">Definir que a Comissão Temporária de Comunicação será composta pelos seguintes membros: </w:t>
      </w:r>
    </w:p>
    <w:p w:rsidR="00FD4628" w:rsidRPr="00F71628" w:rsidRDefault="00FD4628" w:rsidP="00FD4628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71628">
        <w:rPr>
          <w:rFonts w:ascii="Times New Roman" w:hAnsi="Times New Roman"/>
          <w:sz w:val="22"/>
          <w:szCs w:val="22"/>
          <w:lang w:eastAsia="pt-BR"/>
        </w:rPr>
        <w:lastRenderedPageBreak/>
        <w:t>Conselheiros do CAU/RS: Vinicius Vieira de Souza e Matias Revello Vazquez;</w:t>
      </w:r>
    </w:p>
    <w:p w:rsidR="00FD4628" w:rsidRPr="00F71628" w:rsidRDefault="00FD4628" w:rsidP="006827EE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71628">
        <w:rPr>
          <w:rFonts w:ascii="Times New Roman" w:hAnsi="Times New Roman"/>
          <w:sz w:val="22"/>
          <w:szCs w:val="22"/>
          <w:lang w:eastAsia="pt-BR"/>
        </w:rPr>
        <w:t xml:space="preserve">Profissionais com experiência ou conhecimento comprovado no tema: </w:t>
      </w:r>
      <w:r w:rsidR="000F6152" w:rsidRPr="00F71628">
        <w:rPr>
          <w:rFonts w:ascii="Times New Roman" w:hAnsi="Times New Roman"/>
          <w:sz w:val="22"/>
          <w:szCs w:val="22"/>
          <w:lang w:eastAsia="pt-BR"/>
        </w:rPr>
        <w:t>Arquiteta</w:t>
      </w:r>
      <w:r w:rsidR="000865C7" w:rsidRPr="00F71628">
        <w:rPr>
          <w:rFonts w:ascii="Times New Roman" w:hAnsi="Times New Roman"/>
          <w:sz w:val="22"/>
          <w:szCs w:val="22"/>
          <w:lang w:eastAsia="pt-BR"/>
        </w:rPr>
        <w:t>s</w:t>
      </w:r>
      <w:r w:rsidR="000F6152" w:rsidRPr="00F71628">
        <w:rPr>
          <w:rFonts w:ascii="Times New Roman" w:hAnsi="Times New Roman"/>
          <w:sz w:val="22"/>
          <w:szCs w:val="22"/>
          <w:lang w:eastAsia="pt-BR"/>
        </w:rPr>
        <w:t xml:space="preserve"> e Urbanista</w:t>
      </w:r>
      <w:r w:rsidR="000865C7" w:rsidRPr="00F71628">
        <w:rPr>
          <w:rFonts w:ascii="Times New Roman" w:hAnsi="Times New Roman"/>
          <w:sz w:val="22"/>
          <w:szCs w:val="22"/>
          <w:lang w:eastAsia="pt-BR"/>
        </w:rPr>
        <w:t>s</w:t>
      </w:r>
      <w:r w:rsidR="006827EE" w:rsidRPr="00F7162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71628">
        <w:rPr>
          <w:rFonts w:ascii="Times New Roman" w:hAnsi="Times New Roman"/>
          <w:sz w:val="22"/>
          <w:szCs w:val="22"/>
          <w:lang w:eastAsia="pt-BR"/>
        </w:rPr>
        <w:t>Deise Flores</w:t>
      </w:r>
      <w:r w:rsidR="000865C7" w:rsidRPr="00F71628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C114E9" w:rsidRPr="00F71628">
        <w:rPr>
          <w:rFonts w:ascii="Times New Roman" w:hAnsi="Times New Roman"/>
          <w:sz w:val="22"/>
          <w:szCs w:val="22"/>
          <w:lang w:eastAsia="pt-BR"/>
        </w:rPr>
        <w:t>Marta Floriani Volkmer</w:t>
      </w:r>
      <w:r w:rsidRPr="00F71628">
        <w:rPr>
          <w:rFonts w:ascii="Times New Roman" w:hAnsi="Times New Roman"/>
          <w:sz w:val="22"/>
          <w:szCs w:val="22"/>
          <w:lang w:eastAsia="pt-BR"/>
        </w:rPr>
        <w:t>.</w:t>
      </w:r>
    </w:p>
    <w:p w:rsidR="00FD4628" w:rsidRPr="000F6152" w:rsidRDefault="00FD4628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145B" w:rsidRDefault="000865C7" w:rsidP="00C42B0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Estabelecer que </w:t>
      </w:r>
      <w:r w:rsidR="000F6152">
        <w:rPr>
          <w:rFonts w:ascii="Times New Roman" w:hAnsi="Times New Roman"/>
          <w:sz w:val="22"/>
          <w:szCs w:val="22"/>
          <w:lang w:eastAsia="pt-BR"/>
        </w:rPr>
        <w:t xml:space="preserve">as reuniões </w:t>
      </w:r>
      <w:r>
        <w:rPr>
          <w:rFonts w:ascii="Times New Roman" w:hAnsi="Times New Roman"/>
          <w:sz w:val="22"/>
          <w:szCs w:val="22"/>
          <w:lang w:eastAsia="pt-BR"/>
        </w:rPr>
        <w:t>sejam bimestrais</w:t>
      </w:r>
      <w:r w:rsidR="002003D2">
        <w:rPr>
          <w:rFonts w:ascii="Times New Roman" w:hAnsi="Times New Roman"/>
          <w:sz w:val="22"/>
          <w:szCs w:val="22"/>
          <w:lang w:eastAsia="pt-BR"/>
        </w:rPr>
        <w:t>, devendo o c</w:t>
      </w:r>
      <w:bookmarkStart w:id="0" w:name="_GoBack"/>
      <w:bookmarkEnd w:id="0"/>
      <w:r w:rsidR="002003D2">
        <w:rPr>
          <w:rFonts w:ascii="Times New Roman" w:hAnsi="Times New Roman"/>
          <w:sz w:val="22"/>
          <w:szCs w:val="22"/>
          <w:lang w:eastAsia="pt-BR"/>
        </w:rPr>
        <w:t xml:space="preserve">alendário das mesmas, bem como a </w:t>
      </w:r>
      <w:r>
        <w:rPr>
          <w:rFonts w:ascii="Times New Roman" w:hAnsi="Times New Roman"/>
          <w:sz w:val="22"/>
          <w:szCs w:val="22"/>
          <w:lang w:eastAsia="pt-BR"/>
        </w:rPr>
        <w:t xml:space="preserve">definição de </w:t>
      </w:r>
      <w:r w:rsidR="002003D2">
        <w:rPr>
          <w:rFonts w:ascii="Times New Roman" w:hAnsi="Times New Roman"/>
          <w:sz w:val="22"/>
          <w:szCs w:val="22"/>
          <w:lang w:eastAsia="pt-BR"/>
        </w:rPr>
        <w:t xml:space="preserve">coordenação da comissão, </w:t>
      </w:r>
      <w:r>
        <w:rPr>
          <w:rFonts w:ascii="Times New Roman" w:hAnsi="Times New Roman"/>
          <w:sz w:val="22"/>
          <w:szCs w:val="22"/>
          <w:lang w:eastAsia="pt-BR"/>
        </w:rPr>
        <w:t>serem homologadas</w:t>
      </w:r>
      <w:r w:rsidR="000F6152">
        <w:rPr>
          <w:rFonts w:ascii="Times New Roman" w:hAnsi="Times New Roman"/>
          <w:sz w:val="22"/>
          <w:szCs w:val="22"/>
          <w:lang w:eastAsia="pt-BR"/>
        </w:rPr>
        <w:t xml:space="preserve"> na próxima plenária ordinária, a ocorre</w:t>
      </w:r>
      <w:r w:rsidR="00EC145B">
        <w:rPr>
          <w:rFonts w:ascii="Times New Roman" w:hAnsi="Times New Roman"/>
          <w:sz w:val="22"/>
          <w:szCs w:val="22"/>
          <w:lang w:eastAsia="pt-BR"/>
        </w:rPr>
        <w:t>r em 24 de agosto de 2018;</w:t>
      </w:r>
    </w:p>
    <w:p w:rsidR="00EC145B" w:rsidRDefault="00EC145B" w:rsidP="00EC145B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Pr="00EC145B" w:rsidRDefault="00EC145B" w:rsidP="00EC145B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o relatório conclusivo das </w:t>
      </w:r>
      <w:r w:rsidRPr="00EC145B">
        <w:rPr>
          <w:rFonts w:ascii="Times New Roman" w:hAnsi="Times New Roman"/>
          <w:sz w:val="22"/>
          <w:szCs w:val="22"/>
          <w:lang w:eastAsia="pt-BR"/>
        </w:rPr>
        <w:t>atividades</w:t>
      </w:r>
      <w:r>
        <w:rPr>
          <w:rFonts w:ascii="Times New Roman" w:hAnsi="Times New Roman"/>
          <w:sz w:val="22"/>
          <w:szCs w:val="22"/>
          <w:lang w:eastAsia="pt-BR"/>
        </w:rPr>
        <w:t xml:space="preserve"> da Comissão Temporária de Comunicação para publicação no sítio eletrônico do CAU/RS</w:t>
      </w:r>
      <w:r w:rsidRPr="00EC145B">
        <w:rPr>
          <w:rFonts w:ascii="Times New Roman" w:hAnsi="Times New Roman"/>
          <w:sz w:val="22"/>
          <w:szCs w:val="22"/>
          <w:lang w:eastAsia="pt-BR"/>
        </w:rPr>
        <w:t>;</w:t>
      </w:r>
      <w:r w:rsidR="00FD4628" w:rsidRPr="00EC145B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EC145B" w:rsidRPr="000F6152" w:rsidRDefault="00EC145B" w:rsidP="00C42B0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F6152" w:rsidRDefault="00124A49" w:rsidP="00124A4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F6152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FD4628" w:rsidRPr="000F6152" w:rsidRDefault="00FD4628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F6152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F6152" w:rsidRDefault="00124A49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F6152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24A49" w:rsidRPr="000F6152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71628" w:rsidRPr="00445301" w:rsidRDefault="00F71628" w:rsidP="00F7162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5301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16</w:t>
      </w:r>
      <w:r w:rsidRPr="00445301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45301">
        <w:rPr>
          <w:rFonts w:ascii="Times New Roman" w:hAnsi="Times New Roman"/>
          <w:sz w:val="22"/>
          <w:szCs w:val="22"/>
          <w:lang w:eastAsia="pt-BR"/>
        </w:rPr>
        <w:t xml:space="preserve"> dos conselheiro</w:t>
      </w:r>
      <w:r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Pr="00427047">
        <w:rPr>
          <w:rFonts w:ascii="Times New Roman" w:hAnsi="Times New Roman"/>
          <w:sz w:val="22"/>
          <w:szCs w:val="22"/>
          <w:lang w:eastAsia="pt-BR"/>
        </w:rPr>
        <w:t>Alvino Jara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Claudio Fischer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Helenice Macedo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o Couto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José Arthur Fell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Manoel Joaquim Tostes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Matias Revello Vazquez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Noe Vega Cotta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Mello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Oritz Adriano Adams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Campos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Paulo Fernando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o Amaral Fontana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Priscila Terra Quesada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Rodrigo Rintzel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Roberto Luiz Decó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Mauricio Zuchetti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27047">
        <w:rPr>
          <w:rFonts w:ascii="Times New Roman" w:hAnsi="Times New Roman"/>
          <w:sz w:val="22"/>
          <w:szCs w:val="22"/>
          <w:lang w:eastAsia="pt-BR"/>
        </w:rPr>
        <w:t>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427047">
        <w:rPr>
          <w:rFonts w:ascii="Times New Roman" w:hAnsi="Times New Roman"/>
          <w:sz w:val="22"/>
          <w:szCs w:val="22"/>
          <w:lang w:eastAsia="pt-BR"/>
        </w:rPr>
        <w:t xml:space="preserve">Vinicius Vieira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427047">
        <w:rPr>
          <w:rFonts w:ascii="Times New Roman" w:hAnsi="Times New Roman"/>
          <w:sz w:val="22"/>
          <w:szCs w:val="22"/>
          <w:lang w:eastAsia="pt-BR"/>
        </w:rPr>
        <w:t>e Souza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b/>
          <w:sz w:val="22"/>
          <w:szCs w:val="22"/>
          <w:lang w:eastAsia="pt-BR"/>
        </w:rPr>
        <w:t>02</w:t>
      </w:r>
      <w:r w:rsidRPr="00427047">
        <w:rPr>
          <w:rFonts w:ascii="Times New Roman" w:hAnsi="Times New Roman"/>
          <w:b/>
          <w:sz w:val="22"/>
          <w:szCs w:val="22"/>
          <w:lang w:eastAsia="pt-BR"/>
        </w:rPr>
        <w:t xml:space="preserve"> ausência</w:t>
      </w:r>
      <w:r>
        <w:rPr>
          <w:rFonts w:ascii="Times New Roman" w:hAnsi="Times New Roman"/>
          <w:b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Magali Mingotti e </w:t>
      </w:r>
      <w:r w:rsidRPr="00427047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Pr="00445301">
        <w:rPr>
          <w:rFonts w:ascii="Times New Roman" w:hAnsi="Times New Roman"/>
          <w:sz w:val="22"/>
          <w:szCs w:val="22"/>
          <w:lang w:eastAsia="pt-BR"/>
        </w:rPr>
        <w:t>.</w:t>
      </w:r>
    </w:p>
    <w:p w:rsidR="00124A49" w:rsidRPr="000F6152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3C4D" w:rsidRPr="000F6152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D4628" w:rsidRPr="000F6152" w:rsidRDefault="00FD4628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E5DD8" w:rsidRPr="000F6152" w:rsidRDefault="00DE5DD8" w:rsidP="00DE5DD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F6152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EC145B">
        <w:rPr>
          <w:rFonts w:ascii="Times New Roman" w:hAnsi="Times New Roman"/>
          <w:sz w:val="22"/>
          <w:szCs w:val="22"/>
          <w:lang w:eastAsia="pt-BR"/>
        </w:rPr>
        <w:t>27</w:t>
      </w:r>
      <w:r w:rsidRPr="000F615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145B">
        <w:rPr>
          <w:rFonts w:ascii="Times New Roman" w:hAnsi="Times New Roman"/>
          <w:sz w:val="22"/>
          <w:szCs w:val="22"/>
          <w:lang w:eastAsia="pt-BR"/>
        </w:rPr>
        <w:t xml:space="preserve">julho </w:t>
      </w:r>
      <w:r w:rsidRPr="000F6152"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124A49" w:rsidRPr="000F6152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Pr="000F6152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Pr="000F6152" w:rsidRDefault="00124A49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F6152" w:rsidRDefault="002D776E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0F6152"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874A65" w:rsidRPr="000F6152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F6152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124A49" w:rsidRPr="000F6152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Pr="000F6152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E3C4D" w:rsidRPr="000F6152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56097" w:rsidRPr="000F6152" w:rsidRDefault="00E56097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E3C4D" w:rsidRPr="000F6152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71CAF" w:rsidRPr="000F6152" w:rsidRDefault="00371CAF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F6152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EC145B" w:rsidRPr="000C644F" w:rsidRDefault="00EC145B" w:rsidP="00EC145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87</w:t>
      </w: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C145B" w:rsidRPr="000C644F" w:rsidRDefault="00EC145B" w:rsidP="00EC145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C145B" w:rsidRPr="000C644F" w:rsidRDefault="00EC145B" w:rsidP="00EC145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EC145B" w:rsidRPr="000C644F" w:rsidTr="00116548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5B" w:rsidRPr="000C644F" w:rsidRDefault="00EC145B" w:rsidP="0011654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5B" w:rsidRPr="000C644F" w:rsidRDefault="00EC145B" w:rsidP="0011654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EC145B" w:rsidRPr="000C644F" w:rsidTr="00116548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5B" w:rsidRPr="000C644F" w:rsidRDefault="00EC145B" w:rsidP="0011654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5B" w:rsidRPr="000C644F" w:rsidRDefault="00EC145B" w:rsidP="0011654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5B" w:rsidRPr="000C644F" w:rsidRDefault="00EC145B" w:rsidP="0011654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5B" w:rsidRPr="000C644F" w:rsidRDefault="00EC145B" w:rsidP="0011654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5B" w:rsidRPr="000C644F" w:rsidRDefault="00EC145B" w:rsidP="0011654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865C7" w:rsidRPr="000C644F" w:rsidTr="000865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5C7" w:rsidRPr="000C644F" w:rsidTr="000865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5C7" w:rsidRPr="000C644F" w:rsidTr="000865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CARLOS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FABIANO SANTOS </w:t>
            </w:r>
            <w:r w:rsidRPr="00190EDB">
              <w:rPr>
                <w:rFonts w:ascii="Times New Roman" w:hAnsi="Times New Roman"/>
                <w:sz w:val="22"/>
                <w:szCs w:val="22"/>
              </w:rPr>
              <w:t>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5C7" w:rsidRPr="000C644F" w:rsidTr="000865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5C7" w:rsidRPr="000C644F" w:rsidTr="000865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5C7" w:rsidRPr="000C644F" w:rsidTr="00C873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5C7" w:rsidRPr="000C644F" w:rsidTr="000865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5C7" w:rsidRPr="000C644F" w:rsidTr="00C873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5C7" w:rsidRPr="000C644F" w:rsidTr="000865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5C7" w:rsidRPr="000C644F" w:rsidTr="000865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5C7" w:rsidRPr="000C644F" w:rsidTr="000865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865C7" w:rsidRPr="000C644F" w:rsidTr="000865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5C7" w:rsidRPr="000C644F" w:rsidTr="00C873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5C7" w:rsidRPr="000C644F" w:rsidTr="000865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5C7" w:rsidRPr="000C644F" w:rsidTr="000865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MAURICIO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5C7" w:rsidRPr="000C644F" w:rsidTr="000865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 xml:space="preserve">MAGALI MINGOTTI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865C7" w:rsidRPr="000C644F" w:rsidTr="000865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5C7" w:rsidRPr="000C644F" w:rsidTr="000865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865C7" w:rsidRPr="00190EDB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865C7" w:rsidRDefault="000865C7" w:rsidP="000865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145B" w:rsidRPr="000C644F" w:rsidRDefault="00EC145B" w:rsidP="00EC145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C145B" w:rsidRPr="00034170" w:rsidTr="0011654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C145B" w:rsidRPr="00034170" w:rsidRDefault="00EC145B" w:rsidP="00116548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EC145B" w:rsidRPr="00034170" w:rsidTr="0011654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C145B" w:rsidRPr="00034170" w:rsidRDefault="00EC145B" w:rsidP="0011654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Reunião Plenária Ordinária nº 87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EC145B" w:rsidRPr="00034170" w:rsidTr="0011654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C145B" w:rsidRPr="00034170" w:rsidRDefault="00EC145B" w:rsidP="0011654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27/07/2018</w:t>
            </w:r>
          </w:p>
          <w:p w:rsidR="00EC145B" w:rsidRPr="00034170" w:rsidRDefault="00EC145B" w:rsidP="00116548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DPO Nº </w:t>
            </w:r>
            <w:r w:rsidR="00911079">
              <w:rPr>
                <w:rFonts w:ascii="Times New Roman" w:hAnsi="Times New Roman"/>
                <w:sz w:val="20"/>
                <w:szCs w:val="22"/>
              </w:rPr>
              <w:t>93</w:t>
            </w:r>
            <w:r w:rsidR="00F71628">
              <w:rPr>
                <w:rFonts w:ascii="Times New Roman" w:hAnsi="Times New Roman"/>
                <w:sz w:val="20"/>
                <w:szCs w:val="22"/>
              </w:rPr>
              <w:t>4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/2018 – </w:t>
            </w:r>
            <w:r w:rsidR="00911079" w:rsidRPr="00911079">
              <w:rPr>
                <w:rFonts w:ascii="Times New Roman" w:hAnsi="Times New Roman"/>
                <w:sz w:val="20"/>
                <w:szCs w:val="22"/>
              </w:rPr>
              <w:t>Aprova encaminhamentos acerca da prorrogação da Comissão Temporária de Comunicação do CAU/RS</w:t>
            </w:r>
            <w:r w:rsidRPr="00E01C77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EC145B" w:rsidRPr="00034170" w:rsidRDefault="00EC145B" w:rsidP="00116548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EC145B" w:rsidRPr="00034170" w:rsidTr="0011654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C145B" w:rsidRPr="00034170" w:rsidRDefault="00EC145B" w:rsidP="000865C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0865C7">
              <w:rPr>
                <w:rFonts w:ascii="Times New Roman" w:hAnsi="Times New Roman"/>
                <w:sz w:val="20"/>
                <w:szCs w:val="22"/>
              </w:rPr>
              <w:t>16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034170">
              <w:rPr>
                <w:rFonts w:ascii="Times New Roman" w:hAnsi="Times New Roman"/>
                <w:sz w:val="20"/>
                <w:szCs w:val="22"/>
              </w:rPr>
              <w:t>( )</w:t>
            </w:r>
            <w:proofErr w:type="gramEnd"/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( 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0865C7">
              <w:rPr>
                <w:rFonts w:ascii="Times New Roman" w:hAnsi="Times New Roman"/>
                <w:sz w:val="20"/>
                <w:szCs w:val="22"/>
              </w:rPr>
              <w:t>02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(18)</w:t>
            </w:r>
          </w:p>
        </w:tc>
      </w:tr>
      <w:tr w:rsidR="00EC145B" w:rsidRPr="00034170" w:rsidTr="0011654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C145B" w:rsidRPr="00034170" w:rsidRDefault="00EC145B" w:rsidP="0011654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EC145B" w:rsidRPr="00034170" w:rsidTr="00116548">
        <w:trPr>
          <w:trHeight w:val="257"/>
        </w:trPr>
        <w:tc>
          <w:tcPr>
            <w:tcW w:w="4530" w:type="dxa"/>
            <w:shd w:val="clear" w:color="auto" w:fill="D9D9D9"/>
          </w:tcPr>
          <w:p w:rsidR="00EC145B" w:rsidRPr="00034170" w:rsidRDefault="00EC145B" w:rsidP="0011654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EC145B" w:rsidRPr="00034170" w:rsidRDefault="00EC145B" w:rsidP="00116548">
            <w:pPr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EC145B" w:rsidRPr="000C644F" w:rsidRDefault="00EC145B" w:rsidP="00EC145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D213CD" w:rsidRPr="000F6152" w:rsidRDefault="00D213CD" w:rsidP="00EC145B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sectPr w:rsidR="00D213CD" w:rsidRPr="000F6152" w:rsidSect="000D4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A3" w:rsidRDefault="006F6BA3" w:rsidP="004C3048">
      <w:r>
        <w:separator/>
      </w:r>
    </w:p>
  </w:endnote>
  <w:endnote w:type="continuationSeparator" w:id="0">
    <w:p w:rsidR="006F6BA3" w:rsidRDefault="006F6BA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979C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7162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A3" w:rsidRDefault="006F6BA3" w:rsidP="004C3048">
      <w:r>
        <w:separator/>
      </w:r>
    </w:p>
  </w:footnote>
  <w:footnote w:type="continuationSeparator" w:id="0">
    <w:p w:rsidR="006F6BA3" w:rsidRDefault="006F6BA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865C7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0F6152"/>
    <w:rsid w:val="0010374D"/>
    <w:rsid w:val="00117EDD"/>
    <w:rsid w:val="00124A49"/>
    <w:rsid w:val="00133AD2"/>
    <w:rsid w:val="00170CA0"/>
    <w:rsid w:val="00174A5A"/>
    <w:rsid w:val="001778C5"/>
    <w:rsid w:val="00180FB9"/>
    <w:rsid w:val="001B5148"/>
    <w:rsid w:val="001B5F62"/>
    <w:rsid w:val="001D3143"/>
    <w:rsid w:val="001E56D2"/>
    <w:rsid w:val="001F364D"/>
    <w:rsid w:val="001F61E5"/>
    <w:rsid w:val="002003D2"/>
    <w:rsid w:val="00215CB4"/>
    <w:rsid w:val="00220A16"/>
    <w:rsid w:val="002505FF"/>
    <w:rsid w:val="0025277E"/>
    <w:rsid w:val="00280F33"/>
    <w:rsid w:val="00285A83"/>
    <w:rsid w:val="00295FD5"/>
    <w:rsid w:val="002974CF"/>
    <w:rsid w:val="002A7C5E"/>
    <w:rsid w:val="002C5823"/>
    <w:rsid w:val="002D4361"/>
    <w:rsid w:val="002D776E"/>
    <w:rsid w:val="002E293E"/>
    <w:rsid w:val="002F2AD1"/>
    <w:rsid w:val="00305DCB"/>
    <w:rsid w:val="00306127"/>
    <w:rsid w:val="00311134"/>
    <w:rsid w:val="003166B7"/>
    <w:rsid w:val="00320980"/>
    <w:rsid w:val="003411BA"/>
    <w:rsid w:val="00347324"/>
    <w:rsid w:val="003557D1"/>
    <w:rsid w:val="00360A08"/>
    <w:rsid w:val="00367DAC"/>
    <w:rsid w:val="00371CAF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20D5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49EB"/>
    <w:rsid w:val="00565889"/>
    <w:rsid w:val="00566DAF"/>
    <w:rsid w:val="005B4B10"/>
    <w:rsid w:val="005D2FBE"/>
    <w:rsid w:val="005D3D88"/>
    <w:rsid w:val="005E2D9F"/>
    <w:rsid w:val="005E55E9"/>
    <w:rsid w:val="005F06C6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27EE"/>
    <w:rsid w:val="00690C35"/>
    <w:rsid w:val="0069229F"/>
    <w:rsid w:val="006B670F"/>
    <w:rsid w:val="006C75E7"/>
    <w:rsid w:val="006D2981"/>
    <w:rsid w:val="006F4E9B"/>
    <w:rsid w:val="006F6327"/>
    <w:rsid w:val="006F6BA3"/>
    <w:rsid w:val="00731BBD"/>
    <w:rsid w:val="007375FB"/>
    <w:rsid w:val="00740E14"/>
    <w:rsid w:val="00740F51"/>
    <w:rsid w:val="0075194D"/>
    <w:rsid w:val="0076286B"/>
    <w:rsid w:val="00776B7B"/>
    <w:rsid w:val="007A0327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C32EA"/>
    <w:rsid w:val="008D4752"/>
    <w:rsid w:val="008E1728"/>
    <w:rsid w:val="008F159C"/>
    <w:rsid w:val="00911079"/>
    <w:rsid w:val="009269BD"/>
    <w:rsid w:val="00930D3C"/>
    <w:rsid w:val="0093154B"/>
    <w:rsid w:val="00932CB7"/>
    <w:rsid w:val="009347B2"/>
    <w:rsid w:val="0094772A"/>
    <w:rsid w:val="009643CB"/>
    <w:rsid w:val="00974359"/>
    <w:rsid w:val="009B5DB8"/>
    <w:rsid w:val="009C581F"/>
    <w:rsid w:val="009D0886"/>
    <w:rsid w:val="009E3C4D"/>
    <w:rsid w:val="00A0494C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BE0C73"/>
    <w:rsid w:val="00C038EA"/>
    <w:rsid w:val="00C114E9"/>
    <w:rsid w:val="00C15B9D"/>
    <w:rsid w:val="00C301CA"/>
    <w:rsid w:val="00C3665F"/>
    <w:rsid w:val="00C37B13"/>
    <w:rsid w:val="00C42605"/>
    <w:rsid w:val="00C42B05"/>
    <w:rsid w:val="00C45812"/>
    <w:rsid w:val="00C646F3"/>
    <w:rsid w:val="00C72981"/>
    <w:rsid w:val="00C72C38"/>
    <w:rsid w:val="00C86244"/>
    <w:rsid w:val="00CC5EB2"/>
    <w:rsid w:val="00CD0E69"/>
    <w:rsid w:val="00CE4E08"/>
    <w:rsid w:val="00CF2FBA"/>
    <w:rsid w:val="00CF351C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B4EA6"/>
    <w:rsid w:val="00DD09A6"/>
    <w:rsid w:val="00DD16FB"/>
    <w:rsid w:val="00DE5DD8"/>
    <w:rsid w:val="00DE67B2"/>
    <w:rsid w:val="00DF2B5B"/>
    <w:rsid w:val="00E00DCA"/>
    <w:rsid w:val="00E0487E"/>
    <w:rsid w:val="00E12EC2"/>
    <w:rsid w:val="00E22ADE"/>
    <w:rsid w:val="00E22AF6"/>
    <w:rsid w:val="00E31CC4"/>
    <w:rsid w:val="00E32E8C"/>
    <w:rsid w:val="00E3663E"/>
    <w:rsid w:val="00E374B1"/>
    <w:rsid w:val="00E408E2"/>
    <w:rsid w:val="00E47A74"/>
    <w:rsid w:val="00E56097"/>
    <w:rsid w:val="00E662FF"/>
    <w:rsid w:val="00E663BC"/>
    <w:rsid w:val="00E834C1"/>
    <w:rsid w:val="00E87EAC"/>
    <w:rsid w:val="00E9324D"/>
    <w:rsid w:val="00EA593B"/>
    <w:rsid w:val="00EB1D18"/>
    <w:rsid w:val="00EB4AC7"/>
    <w:rsid w:val="00EC145B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71628"/>
    <w:rsid w:val="00F979C4"/>
    <w:rsid w:val="00FA0B9E"/>
    <w:rsid w:val="00FB372F"/>
    <w:rsid w:val="00FC6A2F"/>
    <w:rsid w:val="00FC73FB"/>
    <w:rsid w:val="00FD4628"/>
    <w:rsid w:val="00FE793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A98DD-B7E5-47D4-B026-49958553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8A72-6D2F-4CDA-A315-EEEBCD7E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32</cp:revision>
  <cp:lastPrinted>2018-02-05T19:17:00Z</cp:lastPrinted>
  <dcterms:created xsi:type="dcterms:W3CDTF">2017-12-20T18:28:00Z</dcterms:created>
  <dcterms:modified xsi:type="dcterms:W3CDTF">2018-07-31T20:22:00Z</dcterms:modified>
</cp:coreProperties>
</file>