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B6A1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D6F50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56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7B6A1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7B6A1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21/02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7B6A10">
        <w:rPr>
          <w:rFonts w:asciiTheme="minorHAnsi" w:hAnsiTheme="minorHAnsi" w:cs="Arial"/>
          <w:sz w:val="22"/>
          <w:szCs w:val="22"/>
        </w:rPr>
        <w:t>21 de fevereiro de 2014</w:t>
      </w:r>
      <w:r w:rsidRPr="00EB1C42">
        <w:rPr>
          <w:rFonts w:asciiTheme="minorHAnsi" w:hAnsiTheme="minorHAnsi" w:cs="Arial"/>
          <w:sz w:val="22"/>
          <w:szCs w:val="22"/>
        </w:rPr>
        <w:t xml:space="preserve">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>La Defense</w:t>
      </w:r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BD6F50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7B6A10" w:rsidRPr="007B6A10" w:rsidRDefault="007B6A10" w:rsidP="007B6A10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B6A10">
        <w:rPr>
          <w:rFonts w:asciiTheme="minorHAnsi" w:hAnsiTheme="minorHAnsi" w:cstheme="minorHAnsi"/>
        </w:rPr>
        <w:t>Deliberação nº 057 – Contratação de Cobertura Jornalística;</w:t>
      </w:r>
    </w:p>
    <w:p w:rsidR="007B6A10" w:rsidRPr="007B6A10" w:rsidRDefault="007B6A10" w:rsidP="007B6A10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B6A10">
        <w:rPr>
          <w:rFonts w:asciiTheme="minorHAnsi" w:hAnsiTheme="minorHAnsi" w:cstheme="minorHAnsi"/>
        </w:rPr>
        <w:t>Deliberação nº 058 – Contratação de serviços de chaveiro para sede Dona Laura;</w:t>
      </w:r>
    </w:p>
    <w:p w:rsidR="007B6A10" w:rsidRPr="007B6A10" w:rsidRDefault="007B6A10" w:rsidP="007B6A10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B6A10">
        <w:rPr>
          <w:rFonts w:asciiTheme="minorHAnsi" w:hAnsiTheme="minorHAnsi" w:cstheme="minorHAnsi"/>
        </w:rPr>
        <w:t>Deliberação nº 067 – Contratação Empresa de Manutenção Predial da Sede do CAU/RS;</w:t>
      </w:r>
    </w:p>
    <w:p w:rsidR="007B6A10" w:rsidRPr="007B6A10" w:rsidRDefault="007B6A10" w:rsidP="007B6A10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B6A10">
        <w:rPr>
          <w:rFonts w:asciiTheme="minorHAnsi" w:hAnsiTheme="minorHAnsi" w:cstheme="minorHAnsi"/>
        </w:rPr>
        <w:t>Deliberação nº 068 – Contratação de curso de Adobe Photoshop CS6;</w:t>
      </w:r>
    </w:p>
    <w:p w:rsidR="007B6A10" w:rsidRPr="007B6A10" w:rsidRDefault="007B6A10" w:rsidP="007B6A10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B6A10">
        <w:rPr>
          <w:rFonts w:asciiTheme="minorHAnsi" w:hAnsiTheme="minorHAnsi" w:cstheme="minorHAnsi"/>
        </w:rPr>
        <w:t>Deliberação nº 085 – Aquisição de carimbos;</w:t>
      </w:r>
    </w:p>
    <w:p w:rsidR="007B6A10" w:rsidRPr="007B6A10" w:rsidRDefault="007B6A10" w:rsidP="007B6A10">
      <w:pPr>
        <w:pStyle w:val="PargrafodaLista"/>
        <w:numPr>
          <w:ilvl w:val="0"/>
          <w:numId w:val="8"/>
        </w:numPr>
        <w:suppressAutoHyphens/>
        <w:jc w:val="both"/>
        <w:rPr>
          <w:rFonts w:asciiTheme="minorHAnsi" w:hAnsiTheme="minorHAnsi" w:cstheme="minorHAnsi"/>
        </w:rPr>
      </w:pPr>
      <w:r w:rsidRPr="007B6A10">
        <w:rPr>
          <w:rFonts w:asciiTheme="minorHAnsi" w:hAnsiTheme="minorHAnsi" w:cstheme="minorHAnsi"/>
        </w:rPr>
        <w:t>Deliberação nº 087 – Contratação de Subcomissão Técnica para CO001/2014;</w:t>
      </w:r>
    </w:p>
    <w:p w:rsidR="007B6A10" w:rsidRDefault="007B6A10" w:rsidP="007B6A10">
      <w:pPr>
        <w:pStyle w:val="PargrafodaLista"/>
        <w:numPr>
          <w:ilvl w:val="0"/>
          <w:numId w:val="8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7B6A10">
        <w:rPr>
          <w:rFonts w:asciiTheme="minorHAnsi" w:hAnsiTheme="minorHAnsi" w:cstheme="minorHAnsi"/>
        </w:rPr>
        <w:t>Deliberação nº 094 – Contratação de Treinamento e Capacitação de Funcionários.</w:t>
      </w:r>
    </w:p>
    <w:p w:rsidR="007B6A10" w:rsidRPr="007B6A10" w:rsidRDefault="007B6A10" w:rsidP="007B6A1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Default="00013A12" w:rsidP="007B6A10">
      <w:pPr>
        <w:pStyle w:val="PargrafodaLista"/>
        <w:numPr>
          <w:ilvl w:val="0"/>
          <w:numId w:val="6"/>
        </w:numPr>
        <w:suppressAutoHyphens/>
        <w:spacing w:after="0"/>
        <w:ind w:left="709" w:hanging="283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A619C">
        <w:rPr>
          <w:rFonts w:asciiTheme="minorHAnsi" w:hAnsiTheme="minorHAnsi" w:cstheme="minorHAnsi"/>
        </w:rPr>
        <w:t>1</w:t>
      </w:r>
      <w:r w:rsidR="007B6A10">
        <w:rPr>
          <w:rFonts w:asciiTheme="minorHAnsi" w:hAnsiTheme="minorHAnsi" w:cstheme="minorHAnsi"/>
        </w:rPr>
        <w:t>6</w:t>
      </w:r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CA619C">
        <w:rPr>
          <w:rFonts w:asciiTheme="minorHAnsi" w:hAnsiTheme="minorHAnsi" w:cstheme="minorHAnsi"/>
        </w:rPr>
        <w:t>0</w:t>
      </w:r>
      <w:r w:rsidR="007B6A10">
        <w:rPr>
          <w:rFonts w:asciiTheme="minorHAnsi" w:hAnsiTheme="minorHAnsi" w:cstheme="minorHAnsi"/>
        </w:rPr>
        <w:t>4</w:t>
      </w:r>
      <w:bookmarkStart w:id="0" w:name="_GoBack"/>
      <w:bookmarkEnd w:id="0"/>
      <w:r w:rsidR="00CA619C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7B6A10">
        <w:rPr>
          <w:rFonts w:asciiTheme="minorHAnsi" w:hAnsiTheme="minorHAnsi" w:cs="Arial"/>
          <w:sz w:val="22"/>
          <w:szCs w:val="22"/>
        </w:rPr>
        <w:t xml:space="preserve">21 de fevereiro </w:t>
      </w:r>
      <w:r w:rsidRPr="00EB1C42">
        <w:rPr>
          <w:rFonts w:asciiTheme="minorHAnsi" w:hAnsiTheme="minorHAnsi" w:cs="Arial"/>
          <w:sz w:val="22"/>
          <w:szCs w:val="22"/>
        </w:rPr>
        <w:t>de 201</w:t>
      </w:r>
      <w:r w:rsidR="007B6A10">
        <w:rPr>
          <w:rFonts w:asciiTheme="minorHAnsi" w:hAnsiTheme="minorHAnsi" w:cs="Arial"/>
          <w:sz w:val="22"/>
          <w:szCs w:val="22"/>
        </w:rPr>
        <w:t>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61C45"/>
    <w:rsid w:val="007B6A10"/>
    <w:rsid w:val="007B6AA7"/>
    <w:rsid w:val="007E4359"/>
    <w:rsid w:val="008060E4"/>
    <w:rsid w:val="008417BE"/>
    <w:rsid w:val="008B0962"/>
    <w:rsid w:val="00932750"/>
    <w:rsid w:val="00985113"/>
    <w:rsid w:val="009B1AF7"/>
    <w:rsid w:val="00A271D4"/>
    <w:rsid w:val="00AB7ACF"/>
    <w:rsid w:val="00BD6F50"/>
    <w:rsid w:val="00BE3D36"/>
    <w:rsid w:val="00C55B31"/>
    <w:rsid w:val="00CA34E3"/>
    <w:rsid w:val="00CA619C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D6B40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2014-01-09T13:11:00Z</cp:lastPrinted>
  <dcterms:created xsi:type="dcterms:W3CDTF">2014-02-25T19:45:00Z</dcterms:created>
  <dcterms:modified xsi:type="dcterms:W3CDTF">2014-02-25T19:45:00Z</dcterms:modified>
</cp:coreProperties>
</file>