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86187" w:rsidRDefault="00E86187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E86187">
              <w:rPr>
                <w:rFonts w:ascii="Times New Roman" w:hAnsi="Times New Roman"/>
                <w:szCs w:val="22"/>
              </w:rPr>
              <w:t>14508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E86187" w:rsidRDefault="00E86187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E86187">
              <w:rPr>
                <w:rFonts w:ascii="Times New Roman" w:hAnsi="Times New Roman"/>
                <w:szCs w:val="22"/>
              </w:rPr>
              <w:t>592660/2017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86187" w:rsidRDefault="00E86187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E86187">
              <w:rPr>
                <w:rFonts w:ascii="Times New Roman" w:hAnsi="Times New Roman"/>
                <w:szCs w:val="22"/>
              </w:rPr>
              <w:t>R. P. N.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 xml:space="preserve">Arq. </w:t>
            </w:r>
            <w:proofErr w:type="gramStart"/>
            <w:r w:rsidRPr="00AD357A">
              <w:rPr>
                <w:rFonts w:ascii="Times New Roman" w:hAnsi="Times New Roman"/>
                <w:szCs w:val="22"/>
              </w:rPr>
              <w:t>e</w:t>
            </w:r>
            <w:proofErr w:type="gramEnd"/>
            <w:r w:rsidRPr="00AD357A">
              <w:rPr>
                <w:rFonts w:ascii="Times New Roman" w:hAnsi="Times New Roman"/>
                <w:szCs w:val="22"/>
              </w:rPr>
              <w:t xml:space="preserve"> Urb.</w:t>
            </w:r>
            <w:r w:rsidR="00E86187">
              <w:rPr>
                <w:rFonts w:ascii="Times New Roman" w:hAnsi="Times New Roman"/>
                <w:szCs w:val="22"/>
              </w:rPr>
              <w:t xml:space="preserve"> L. M. L. L. 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E86187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6187">
              <w:rPr>
                <w:rFonts w:ascii="Times New Roman" w:hAnsi="Times New Roman"/>
                <w:szCs w:val="22"/>
              </w:rPr>
              <w:t xml:space="preserve">Arq. </w:t>
            </w:r>
            <w:proofErr w:type="gramStart"/>
            <w:r w:rsidRPr="00E86187">
              <w:rPr>
                <w:rFonts w:ascii="Times New Roman" w:hAnsi="Times New Roman"/>
                <w:szCs w:val="22"/>
              </w:rPr>
              <w:t>e</w:t>
            </w:r>
            <w:proofErr w:type="gramEnd"/>
            <w:r w:rsidRPr="00E86187">
              <w:rPr>
                <w:rFonts w:ascii="Times New Roman" w:hAnsi="Times New Roman"/>
                <w:szCs w:val="22"/>
              </w:rPr>
              <w:t xml:space="preserve"> Urb. 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D705C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9F3DF9">
              <w:rPr>
                <w:rFonts w:ascii="Times New Roman" w:hAnsi="Times New Roman"/>
                <w:b/>
              </w:rPr>
              <w:t>002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D705CD">
              <w:rPr>
                <w:rFonts w:ascii="Times New Roman" w:hAnsi="Times New Roman"/>
                <w:b/>
              </w:rPr>
              <w:t>9</w:t>
            </w:r>
            <w:bookmarkStart w:id="0" w:name="_GoBack"/>
            <w:bookmarkEnd w:id="0"/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9F3DF9">
        <w:rPr>
          <w:rFonts w:ascii="Times New Roman" w:hAnsi="Times New Roman"/>
        </w:rPr>
        <w:t xml:space="preserve"> 22 de janeiro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9F3DF9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9F3DF9">
        <w:rPr>
          <w:rFonts w:ascii="Times New Roman" w:hAnsi="Times New Roman"/>
          <w:lang w:eastAsia="pt-BR"/>
        </w:rPr>
        <w:t xml:space="preserve"> (fls. 41/43)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9F3DF9" w:rsidRPr="0000691C" w:rsidRDefault="009F3DF9" w:rsidP="009F3DF9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O denunciante a demonstrar seu interesse </w:t>
      </w:r>
      <w:r>
        <w:rPr>
          <w:rFonts w:ascii="Times New Roman" w:hAnsi="Times New Roman"/>
        </w:rPr>
        <w:t xml:space="preserve">pela apresentação de outras provas, bem como </w:t>
      </w:r>
      <w:r w:rsidRPr="0000691C">
        <w:rPr>
          <w:rFonts w:ascii="Times New Roman" w:hAnsi="Times New Roman"/>
        </w:rPr>
        <w:t>pela produção de prova testemunhal, arrolando testemunhas.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</w:rPr>
            <w:t>três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9F3DF9">
        <w:rPr>
          <w:rFonts w:ascii="Times New Roman" w:hAnsi="Times New Roman"/>
          <w:sz w:val="22"/>
          <w:szCs w:val="22"/>
        </w:rPr>
        <w:t>.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9F3DF9" w:rsidRPr="001C2D6B" w:rsidRDefault="009F3DF9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="009F3DF9">
        <w:rPr>
          <w:rFonts w:ascii="Times New Roman" w:hAnsi="Times New Roman"/>
        </w:rPr>
        <w:t>22 de janeiro de 2019</w:t>
      </w:r>
      <w:r w:rsidR="009F3DF9">
        <w:rPr>
          <w:rFonts w:ascii="Times New Roman" w:hAnsi="Times New Roman"/>
        </w:rPr>
        <w:t>.</w:t>
      </w:r>
    </w:p>
    <w:p w:rsidR="009F3DF9" w:rsidRPr="001C2D6B" w:rsidRDefault="009F3DF9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9F3DF9">
        <w:trPr>
          <w:trHeight w:val="808"/>
        </w:trPr>
        <w:tc>
          <w:tcPr>
            <w:tcW w:w="4897" w:type="dxa"/>
            <w:shd w:val="clear" w:color="auto" w:fill="auto"/>
            <w:vAlign w:val="center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9F3DF9">
        <w:trPr>
          <w:trHeight w:val="707"/>
        </w:trPr>
        <w:tc>
          <w:tcPr>
            <w:tcW w:w="4897" w:type="dxa"/>
            <w:shd w:val="clear" w:color="auto" w:fill="auto"/>
            <w:vAlign w:val="center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9F3DF9">
        <w:trPr>
          <w:trHeight w:val="702"/>
        </w:trPr>
        <w:tc>
          <w:tcPr>
            <w:tcW w:w="4897" w:type="dxa"/>
            <w:shd w:val="clear" w:color="auto" w:fill="auto"/>
            <w:vAlign w:val="center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9F3DF9" w:rsidP="009F3D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9F3DF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r w:rsidRPr="00DB42EC">
      <w:rPr>
        <w:color w:val="008080"/>
        <w:sz w:val="20"/>
        <w:szCs w:val="20"/>
      </w:rPr>
      <w:tab/>
    </w:r>
    <w:proofErr w:type="gramEnd"/>
    <w:r w:rsidRPr="00DB42EC">
      <w:rPr>
        <w:color w:val="008080"/>
        <w:sz w:val="20"/>
        <w:szCs w:val="20"/>
      </w:rPr>
      <w:tab/>
    </w: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36B3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3DF9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05CD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86187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652C-45A4-4D28-A8B2-41B8833C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2019-01-24T11:13:00Z</cp:lastPrinted>
  <dcterms:created xsi:type="dcterms:W3CDTF">2019-01-24T11:09:00Z</dcterms:created>
  <dcterms:modified xsi:type="dcterms:W3CDTF">2019-01-24T11:20:00Z</dcterms:modified>
</cp:coreProperties>
</file>