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CC7D5D">
        <w:rPr>
          <w:rFonts w:asciiTheme="majorHAnsi" w:hAnsiTheme="majorHAnsi"/>
          <w:b/>
          <w:u w:val="single"/>
        </w:rPr>
        <w:t>07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C40E5A">
              <w:rPr>
                <w:rFonts w:asciiTheme="majorHAnsi" w:hAnsiTheme="majorHAnsi" w:cs="Arial"/>
                <w:color w:val="000000"/>
              </w:rPr>
              <w:t>09</w:t>
            </w:r>
            <w:r w:rsidR="00954EBC">
              <w:t>/</w:t>
            </w:r>
            <w:r w:rsidR="00456C52">
              <w:t>0</w:t>
            </w:r>
            <w:r w:rsidR="00CC7D5D">
              <w:t>5</w:t>
            </w:r>
            <w:r w:rsidR="000C4D53">
              <w:t>/201</w:t>
            </w:r>
            <w:r w:rsidR="00456C52">
              <w:t>5</w:t>
            </w:r>
            <w:r w:rsidR="000C4D53">
              <w:t xml:space="preserve"> a </w:t>
            </w:r>
            <w:r w:rsidR="00CC7D5D">
              <w:t>29</w:t>
            </w:r>
            <w:r w:rsidR="000C4D53">
              <w:t>/</w:t>
            </w:r>
            <w:r w:rsidR="00954EBC">
              <w:t>0</w:t>
            </w:r>
            <w:r w:rsidR="00D55D5E">
              <w:t>5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da </w:t>
            </w:r>
            <w:r w:rsidR="00E00D35">
              <w:rPr>
                <w:rFonts w:asciiTheme="majorHAnsi" w:hAnsiTheme="majorHAnsi" w:cs="Arial"/>
                <w:color w:val="000000"/>
              </w:rPr>
              <w:t>Gerência Técnica e de Fiscalização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</w:t>
      </w:r>
      <w:r w:rsidR="006E66B5" w:rsidRPr="00A360AF">
        <w:rPr>
          <w:rFonts w:asciiTheme="majorHAnsi" w:hAnsiTheme="majorHAnsi" w:cs="Arial"/>
        </w:rPr>
        <w:t xml:space="preserve">de </w:t>
      </w:r>
      <w:r w:rsidR="00CC7D5D">
        <w:rPr>
          <w:rFonts w:asciiTheme="majorHAnsi" w:hAnsiTheme="majorHAnsi" w:cs="Arial"/>
        </w:rPr>
        <w:t>0</w:t>
      </w:r>
      <w:r w:rsidR="00D55D5E">
        <w:rPr>
          <w:rFonts w:asciiTheme="majorHAnsi" w:hAnsiTheme="majorHAnsi" w:cs="Arial"/>
        </w:rPr>
        <w:t>2</w:t>
      </w:r>
      <w:r w:rsidR="005407F3">
        <w:rPr>
          <w:rFonts w:asciiTheme="majorHAnsi" w:hAnsiTheme="majorHAnsi" w:cs="Arial"/>
        </w:rPr>
        <w:t xml:space="preserve"> de </w:t>
      </w:r>
      <w:r w:rsidR="00CC7D5D">
        <w:rPr>
          <w:rFonts w:asciiTheme="majorHAnsi" w:hAnsiTheme="majorHAnsi" w:cs="Arial"/>
        </w:rPr>
        <w:t>junho</w:t>
      </w:r>
      <w:r w:rsidR="005407F3">
        <w:rPr>
          <w:rFonts w:asciiTheme="majorHAnsi" w:hAnsiTheme="majorHAnsi" w:cs="Arial"/>
        </w:rPr>
        <w:t xml:space="preserve"> de 2015,</w:t>
      </w:r>
      <w:r w:rsidR="00AB51FA" w:rsidRPr="00A360AF">
        <w:rPr>
          <w:rFonts w:asciiTheme="majorHAnsi" w:hAnsiTheme="majorHAnsi" w:cs="Arial"/>
        </w:rPr>
        <w:t xml:space="preserve"> de</w:t>
      </w:r>
      <w:r w:rsidR="00AB51FA" w:rsidRPr="001C09B3">
        <w:rPr>
          <w:rFonts w:asciiTheme="majorHAnsi" w:hAnsiTheme="majorHAnsi" w:cs="Arial"/>
        </w:rPr>
        <w:t xml:space="preserve"> acordo com o disposto no artigo 2º, inciso III, alínea ‘b’, da Resolução nº 30 do CAU/BR, que dispõe sobre os atos administrativos de caráter decisório, dá conhecimento da seguinte decisão:</w:t>
      </w:r>
    </w:p>
    <w:p w:rsidR="0037340D" w:rsidRDefault="0037340D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 xml:space="preserve">, que dispõe sobre os registros definitivos e temporários de profissionais no Conselho de Arquitetura </w:t>
      </w:r>
      <w:proofErr w:type="gramStart"/>
      <w:r w:rsidRPr="00311282">
        <w:rPr>
          <w:rFonts w:asciiTheme="majorHAnsi" w:hAnsiTheme="majorHAnsi" w:cs="Arial"/>
        </w:rPr>
        <w:t>e</w:t>
      </w:r>
      <w:proofErr w:type="gramEnd"/>
      <w:r w:rsidRPr="00311282">
        <w:rPr>
          <w:rFonts w:asciiTheme="majorHAnsi" w:hAnsiTheme="majorHAnsi" w:cs="Arial"/>
        </w:rPr>
        <w:t xml:space="preserve"> Urbanismo</w:t>
      </w:r>
      <w:proofErr w:type="gramStart"/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</w:t>
      </w:r>
      <w:proofErr w:type="gramEnd"/>
      <w:r w:rsidRPr="00311282">
        <w:rPr>
          <w:rFonts w:asciiTheme="majorHAnsi" w:hAnsiTheme="majorHAnsi" w:cs="Arial"/>
        </w:rPr>
        <w:t xml:space="preserve"> que o requerimento de registro deve ser apreciado e aprovado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E00D35">
        <w:rPr>
          <w:rFonts w:asciiTheme="majorHAnsi" w:hAnsiTheme="majorHAnsi" w:cs="Arial"/>
        </w:rPr>
        <w:t>Gerência Técnica e de Fiscalização</w:t>
      </w:r>
      <w:r w:rsidR="002D3A80" w:rsidRPr="00F93721">
        <w:rPr>
          <w:rFonts w:asciiTheme="majorHAnsi" w:hAnsiTheme="majorHAnsi" w:cs="Arial"/>
        </w:rPr>
        <w:t xml:space="preserve">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 xml:space="preserve">da </w:t>
      </w:r>
      <w:r w:rsidR="00E00D35">
        <w:rPr>
          <w:rFonts w:asciiTheme="majorHAnsi" w:hAnsiTheme="majorHAnsi" w:cs="Arial"/>
        </w:rPr>
        <w:t>Gerência Técnica e de Fiscalização</w:t>
      </w:r>
      <w:r w:rsidRPr="0016779D">
        <w:rPr>
          <w:rFonts w:asciiTheme="majorHAnsi" w:hAnsiTheme="majorHAnsi" w:cs="Arial"/>
        </w:rPr>
        <w:t xml:space="preserve">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C40E5A">
        <w:rPr>
          <w:rFonts w:asciiTheme="majorHAnsi" w:hAnsiTheme="majorHAnsi" w:cs="Arial"/>
        </w:rPr>
        <w:t>09</w:t>
      </w:r>
      <w:r w:rsidR="00CC7D5D">
        <w:rPr>
          <w:rFonts w:asciiTheme="majorHAnsi" w:hAnsiTheme="majorHAnsi" w:cs="Arial"/>
        </w:rPr>
        <w:t>/05/2015 a 29/05/2015</w:t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</w:t>
      </w:r>
      <w:r w:rsidR="00E00D35">
        <w:rPr>
          <w:rFonts w:asciiTheme="majorHAnsi" w:hAnsiTheme="majorHAnsi" w:cs="Arial"/>
        </w:rPr>
        <w:t>Gerência Técnica e de Fiscalização</w:t>
      </w:r>
      <w:r>
        <w:rPr>
          <w:rFonts w:asciiTheme="majorHAnsi" w:hAnsiTheme="majorHAnsi" w:cs="Arial"/>
        </w:rPr>
        <w:t xml:space="preserve">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111C39">
        <w:rPr>
          <w:rFonts w:asciiTheme="majorHAnsi" w:hAnsiTheme="majorHAnsi" w:cs="Arial"/>
        </w:rPr>
        <w:t>nos termos da D</w:t>
      </w:r>
      <w:r w:rsidR="006E66B5">
        <w:rPr>
          <w:rFonts w:asciiTheme="majorHAnsi" w:hAnsiTheme="majorHAnsi" w:cs="Arial"/>
        </w:rPr>
        <w:t>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CC7D5D">
        <w:rPr>
          <w:rFonts w:asciiTheme="majorHAnsi" w:hAnsiTheme="majorHAnsi" w:cs="Arial"/>
        </w:rPr>
        <w:t>02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CC7D5D">
        <w:rPr>
          <w:rFonts w:asciiTheme="majorHAnsi" w:hAnsiTheme="majorHAnsi" w:cs="Arial"/>
        </w:rPr>
        <w:t>junho</w:t>
      </w:r>
      <w:r w:rsidR="00772926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CC7D5D">
        <w:rPr>
          <w:rFonts w:asciiTheme="majorHAnsi" w:hAnsiTheme="majorHAnsi" w:cs="Arial"/>
        </w:rPr>
        <w:t>02 de junho</w:t>
      </w:r>
      <w:r w:rsidR="00F95A09">
        <w:rPr>
          <w:rFonts w:asciiTheme="majorHAnsi" w:hAnsiTheme="majorHAnsi" w:cs="Arial"/>
        </w:rPr>
        <w:t xml:space="preserve">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C40E5A">
        <w:rPr>
          <w:rFonts w:asciiTheme="majorHAnsi" w:hAnsiTheme="majorHAnsi" w:cs="Arial"/>
        </w:rPr>
        <w:t>09</w:t>
      </w:r>
      <w:r w:rsidR="00CC7D5D">
        <w:rPr>
          <w:rFonts w:asciiTheme="majorHAnsi" w:hAnsiTheme="majorHAnsi" w:cs="Arial"/>
        </w:rPr>
        <w:t xml:space="preserve"> a 29 de maio de 20</w:t>
      </w:r>
      <w:bookmarkStart w:id="0" w:name="_GoBack"/>
      <w:bookmarkEnd w:id="0"/>
      <w:r w:rsidR="00CC7D5D">
        <w:rPr>
          <w:rFonts w:asciiTheme="majorHAnsi" w:hAnsiTheme="majorHAnsi" w:cs="Arial"/>
        </w:rPr>
        <w:t>15.</w:t>
      </w:r>
    </w:p>
    <w:p w:rsidR="002D4C96" w:rsidRDefault="002D4C96" w:rsidP="005D01EC">
      <w:pPr>
        <w:rPr>
          <w:rFonts w:asciiTheme="majorHAnsi" w:hAnsiTheme="majorHAnsi" w:cs="Arial"/>
        </w:rPr>
      </w:pPr>
    </w:p>
    <w:tbl>
      <w:tblPr>
        <w:tblW w:w="696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828"/>
        <w:gridCol w:w="2603"/>
      </w:tblGrid>
      <w:tr w:rsidR="002D4C96" w:rsidRPr="002D4C96" w:rsidTr="002D4C96">
        <w:trPr>
          <w:trHeight w:val="688"/>
          <w:jc w:val="center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:rsidR="002D4C96" w:rsidRPr="002D4C96" w:rsidRDefault="002D4C96" w:rsidP="002D4C96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</w:tcPr>
          <w:p w:rsidR="002D4C96" w:rsidRPr="002D4C96" w:rsidRDefault="00CC7D5D" w:rsidP="002D4C96">
            <w:pPr>
              <w:jc w:val="center"/>
              <w:rPr>
                <w:rFonts w:asciiTheme="majorHAnsi" w:eastAsia="Times New Roman" w:hAnsiTheme="majorHAnsi"/>
                <w:b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pt-BR"/>
              </w:rPr>
              <w:t>Solicitante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2D4C96" w:rsidRPr="00571ECB" w:rsidRDefault="002D4C96" w:rsidP="001414B0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571EC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Carlos Daniel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Vilhagra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Centurión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262609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Eden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Rodrigo Fernandes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262430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Marciane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Farina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262321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Tiago André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Tartas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261461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Érica Cristina Zanella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260672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Priscila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Benvegnu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260096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Luciana Menezes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Maschke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260008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Suselen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Zamin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259747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Pericles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Signor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259694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Rafaela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Bolacel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Arns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259604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Felipe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Kammler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259127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Patricia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Da Silva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Vedovelli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258481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Sara Vieira Borelli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257338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Janieli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Andressa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Ponsoni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256782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Douglas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Pompermaier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256489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Giulianna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Bortolin Serrano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256277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Mateus Rossi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Bastian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256240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Ellen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Biavatti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256068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Thiago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Yuuki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Kajiwara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255982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Matheus Policarpo Correia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255968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Renata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Dalbem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255957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Emanuelle Weber Feijó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255799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Aline De Almeida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Tessmer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255683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Leandro Castilhos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Degani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255597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Mariane Limberger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255362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Sinara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Zorzo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254959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Ana Caroline Fagundes De Farias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254833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Cristhian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Zancan</w:t>
            </w:r>
            <w:proofErr w:type="spellEnd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Bonafé</w:t>
            </w:r>
            <w:proofErr w:type="spellEnd"/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254780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  <w:tr w:rsidR="001414B0" w:rsidRPr="002D4C96" w:rsidTr="00D55D5E">
        <w:trPr>
          <w:trHeight w:val="300"/>
          <w:jc w:val="center"/>
        </w:trPr>
        <w:tc>
          <w:tcPr>
            <w:tcW w:w="530" w:type="dxa"/>
          </w:tcPr>
          <w:p w:rsidR="001414B0" w:rsidRPr="002D4C96" w:rsidRDefault="001414B0" w:rsidP="002D4C9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2D4C9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1414B0" w:rsidRPr="003B5ECA" w:rsidRDefault="001414B0" w:rsidP="00152C6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lang w:eastAsia="pt-BR"/>
              </w:rPr>
              <w:t>Cláudia Silva Jung</w:t>
            </w:r>
          </w:p>
        </w:tc>
        <w:tc>
          <w:tcPr>
            <w:tcW w:w="2603" w:type="dxa"/>
            <w:vAlign w:val="bottom"/>
          </w:tcPr>
          <w:p w:rsidR="001414B0" w:rsidRPr="003B5ECA" w:rsidRDefault="001414B0" w:rsidP="001414B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3B5ECA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254748</w:t>
            </w: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/2015</w:t>
            </w:r>
          </w:p>
        </w:tc>
      </w:tr>
    </w:tbl>
    <w:p w:rsidR="007E278D" w:rsidRPr="00FA3F8B" w:rsidRDefault="007E278D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7E278D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B" w:rsidRDefault="003062FB">
      <w:r>
        <w:separator/>
      </w:r>
    </w:p>
  </w:endnote>
  <w:endnote w:type="continuationSeparator" w:id="0">
    <w:p w:rsidR="003062FB" w:rsidRDefault="003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B" w:rsidRDefault="003062FB">
      <w:r>
        <w:separator/>
      </w:r>
    </w:p>
  </w:footnote>
  <w:footnote w:type="continuationSeparator" w:id="0">
    <w:p w:rsidR="003062FB" w:rsidRDefault="003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414B0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407F3"/>
    <w:rsid w:val="00552DAB"/>
    <w:rsid w:val="00571ECB"/>
    <w:rsid w:val="00574B62"/>
    <w:rsid w:val="005B4938"/>
    <w:rsid w:val="005C6499"/>
    <w:rsid w:val="005D01EC"/>
    <w:rsid w:val="00600494"/>
    <w:rsid w:val="0064202C"/>
    <w:rsid w:val="0065284F"/>
    <w:rsid w:val="0066704B"/>
    <w:rsid w:val="006968FF"/>
    <w:rsid w:val="006E66B5"/>
    <w:rsid w:val="007336AA"/>
    <w:rsid w:val="00736501"/>
    <w:rsid w:val="007419A0"/>
    <w:rsid w:val="00752201"/>
    <w:rsid w:val="00772926"/>
    <w:rsid w:val="00796EBE"/>
    <w:rsid w:val="007C01FF"/>
    <w:rsid w:val="007C5C46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23DB"/>
    <w:rsid w:val="008B22EE"/>
    <w:rsid w:val="008B2408"/>
    <w:rsid w:val="008C4009"/>
    <w:rsid w:val="008C4C61"/>
    <w:rsid w:val="008E3233"/>
    <w:rsid w:val="008F1586"/>
    <w:rsid w:val="008F7D8F"/>
    <w:rsid w:val="00935DF7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360AF"/>
    <w:rsid w:val="00A410A7"/>
    <w:rsid w:val="00A97223"/>
    <w:rsid w:val="00AB51FA"/>
    <w:rsid w:val="00AE5916"/>
    <w:rsid w:val="00B11527"/>
    <w:rsid w:val="00B31F53"/>
    <w:rsid w:val="00B43DB1"/>
    <w:rsid w:val="00B47262"/>
    <w:rsid w:val="00BA282D"/>
    <w:rsid w:val="00C04921"/>
    <w:rsid w:val="00C05000"/>
    <w:rsid w:val="00C31E52"/>
    <w:rsid w:val="00C40E5A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C7D5D"/>
    <w:rsid w:val="00CF7A90"/>
    <w:rsid w:val="00D142D2"/>
    <w:rsid w:val="00D15EB6"/>
    <w:rsid w:val="00D55D5E"/>
    <w:rsid w:val="00D6723F"/>
    <w:rsid w:val="00D90359"/>
    <w:rsid w:val="00D92FE2"/>
    <w:rsid w:val="00DB4E09"/>
    <w:rsid w:val="00DD0EBA"/>
    <w:rsid w:val="00DF75C2"/>
    <w:rsid w:val="00E00D35"/>
    <w:rsid w:val="00E47F9B"/>
    <w:rsid w:val="00E52B03"/>
    <w:rsid w:val="00E5783E"/>
    <w:rsid w:val="00E646E2"/>
    <w:rsid w:val="00EA1BB0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150</cp:revision>
  <cp:lastPrinted>2015-06-01T15:43:00Z</cp:lastPrinted>
  <dcterms:created xsi:type="dcterms:W3CDTF">2014-01-08T21:06:00Z</dcterms:created>
  <dcterms:modified xsi:type="dcterms:W3CDTF">2015-06-01T15:43:00Z</dcterms:modified>
</cp:coreProperties>
</file>