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6930"/>
      </w:tblGrid>
      <w:tr w:rsidR="002E6535" w:rsidRPr="00BE0751" w:rsidTr="00632A3E">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2E6535" w:rsidRPr="00BE0751" w:rsidRDefault="002E6535" w:rsidP="00632A3E">
            <w:pPr>
              <w:tabs>
                <w:tab w:val="left" w:pos="1418"/>
              </w:tabs>
              <w:spacing w:after="240"/>
              <w:rPr>
                <w:rFonts w:ascii="Times New Roman" w:hAnsi="Times New Roman"/>
              </w:rPr>
            </w:pPr>
            <w:r w:rsidRPr="00BE0751">
              <w:rPr>
                <w:rFonts w:ascii="Times New Roman" w:hAnsi="Times New Roman"/>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2E6535" w:rsidRPr="00BE0751" w:rsidRDefault="002E6535" w:rsidP="00632A3E">
            <w:pPr>
              <w:tabs>
                <w:tab w:val="left" w:pos="1418"/>
              </w:tabs>
              <w:spacing w:after="240"/>
              <w:rPr>
                <w:rFonts w:ascii="Times New Roman" w:hAnsi="Times New Roman"/>
              </w:rPr>
            </w:pPr>
            <w:r w:rsidRPr="00BE0751">
              <w:rPr>
                <w:rFonts w:ascii="Times New Roman" w:hAnsi="Times New Roman"/>
              </w:rPr>
              <w:t xml:space="preserve">Conselho de Arquitetura do Rio Grande do Sul </w:t>
            </w:r>
          </w:p>
        </w:tc>
      </w:tr>
      <w:tr w:rsidR="002E6535" w:rsidRPr="00BE0751" w:rsidTr="00F30B65">
        <w:trPr>
          <w:trHeight w:hRule="exact" w:val="1031"/>
        </w:trPr>
        <w:tc>
          <w:tcPr>
            <w:tcW w:w="1857" w:type="dxa"/>
            <w:tcBorders>
              <w:top w:val="single" w:sz="12" w:space="0" w:color="808080"/>
              <w:left w:val="nil"/>
              <w:bottom w:val="single" w:sz="18" w:space="0" w:color="808080"/>
              <w:right w:val="single" w:sz="12" w:space="0" w:color="808080"/>
            </w:tcBorders>
            <w:shd w:val="pct5" w:color="auto" w:fill="auto"/>
            <w:vAlign w:val="center"/>
          </w:tcPr>
          <w:p w:rsidR="002E6535" w:rsidRPr="00BE0751" w:rsidRDefault="002E6535" w:rsidP="00632A3E">
            <w:pPr>
              <w:tabs>
                <w:tab w:val="left" w:pos="1418"/>
              </w:tabs>
              <w:spacing w:after="240"/>
              <w:rPr>
                <w:rFonts w:ascii="Times New Roman" w:hAnsi="Times New Roman"/>
              </w:rPr>
            </w:pPr>
            <w:r w:rsidRPr="00BE0751">
              <w:rPr>
                <w:rFonts w:ascii="Times New Roman" w:hAnsi="Times New Roman"/>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2E6535" w:rsidRPr="00BE0751" w:rsidRDefault="00F30B65" w:rsidP="00632A3E">
            <w:pPr>
              <w:tabs>
                <w:tab w:val="left" w:pos="1418"/>
              </w:tabs>
              <w:spacing w:after="240"/>
              <w:jc w:val="both"/>
              <w:rPr>
                <w:rFonts w:ascii="Times New Roman" w:hAnsi="Times New Roman"/>
              </w:rPr>
            </w:pPr>
            <w:r w:rsidRPr="00F30B65">
              <w:rPr>
                <w:rFonts w:ascii="Times New Roman" w:hAnsi="Times New Roman"/>
              </w:rPr>
              <w:t>Aprova as Diretrizes Básicas para Publicação de Edital de Chamada P</w:t>
            </w:r>
            <w:r>
              <w:rPr>
                <w:rFonts w:ascii="Times New Roman" w:hAnsi="Times New Roman"/>
              </w:rPr>
              <w:t xml:space="preserve">ública para Assistência Técnica </w:t>
            </w:r>
            <w:r w:rsidRPr="00F30B65">
              <w:rPr>
                <w:rFonts w:ascii="Times New Roman" w:hAnsi="Times New Roman"/>
              </w:rPr>
              <w:t>Habitacional de Interesse Social (ATHIS)</w:t>
            </w:r>
            <w:r>
              <w:rPr>
                <w:rFonts w:ascii="Times New Roman" w:hAnsi="Times New Roman"/>
              </w:rPr>
              <w:t>.</w:t>
            </w:r>
          </w:p>
        </w:tc>
      </w:tr>
      <w:tr w:rsidR="002E6535" w:rsidRPr="00BE0751" w:rsidTr="00632A3E">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2E6535" w:rsidRPr="00BE0751" w:rsidRDefault="002E6535" w:rsidP="006B328E">
            <w:pPr>
              <w:tabs>
                <w:tab w:val="left" w:pos="1418"/>
              </w:tabs>
              <w:spacing w:after="240"/>
              <w:jc w:val="center"/>
              <w:rPr>
                <w:rFonts w:ascii="Times New Roman" w:hAnsi="Times New Roman"/>
              </w:rPr>
            </w:pPr>
            <w:r w:rsidRPr="00BE0751">
              <w:rPr>
                <w:rFonts w:ascii="Times New Roman" w:hAnsi="Times New Roman"/>
                <w:b/>
              </w:rPr>
              <w:t>DELIBERAÇÃO PLENÁRIA DPL Nº 7</w:t>
            </w:r>
            <w:r w:rsidR="00F30B65">
              <w:rPr>
                <w:rFonts w:ascii="Times New Roman" w:hAnsi="Times New Roman"/>
                <w:b/>
              </w:rPr>
              <w:t>3</w:t>
            </w:r>
            <w:r w:rsidR="006B328E">
              <w:rPr>
                <w:rFonts w:ascii="Times New Roman" w:hAnsi="Times New Roman"/>
                <w:b/>
              </w:rPr>
              <w:t>3</w:t>
            </w:r>
            <w:r w:rsidRPr="00BE0751">
              <w:rPr>
                <w:rFonts w:ascii="Times New Roman" w:hAnsi="Times New Roman"/>
                <w:b/>
              </w:rPr>
              <w:t>/2017</w:t>
            </w:r>
          </w:p>
        </w:tc>
      </w:tr>
    </w:tbl>
    <w:p w:rsidR="00DB7711" w:rsidRDefault="00DB7711" w:rsidP="002E6535">
      <w:pPr>
        <w:tabs>
          <w:tab w:val="left" w:pos="1418"/>
        </w:tabs>
        <w:ind w:left="4820"/>
        <w:jc w:val="both"/>
        <w:rPr>
          <w:rFonts w:ascii="Times New Roman" w:hAnsi="Times New Roman"/>
        </w:rPr>
      </w:pPr>
    </w:p>
    <w:p w:rsidR="00F30B65" w:rsidRDefault="00F30B65" w:rsidP="00CF21DA">
      <w:pPr>
        <w:tabs>
          <w:tab w:val="left" w:pos="1418"/>
        </w:tabs>
        <w:ind w:left="4820"/>
        <w:jc w:val="both"/>
        <w:rPr>
          <w:rFonts w:ascii="Times New Roman" w:hAnsi="Times New Roman"/>
        </w:rPr>
      </w:pPr>
    </w:p>
    <w:p w:rsidR="00F30B65" w:rsidRDefault="00F30B65" w:rsidP="00CF21DA">
      <w:pPr>
        <w:tabs>
          <w:tab w:val="left" w:pos="1418"/>
        </w:tabs>
        <w:ind w:left="4820"/>
        <w:jc w:val="both"/>
        <w:rPr>
          <w:rFonts w:ascii="Times New Roman" w:hAnsi="Times New Roman"/>
        </w:rPr>
      </w:pPr>
      <w:r w:rsidRPr="00F30B65">
        <w:rPr>
          <w:rFonts w:ascii="Times New Roman" w:hAnsi="Times New Roman"/>
        </w:rPr>
        <w:t>Aprova as Diretrizes Básicas para Publicação de Edital de Chamada P</w:t>
      </w:r>
      <w:r>
        <w:rPr>
          <w:rFonts w:ascii="Times New Roman" w:hAnsi="Times New Roman"/>
        </w:rPr>
        <w:t>ública para Assistência Técnica</w:t>
      </w:r>
      <w:r w:rsidR="00556D5D">
        <w:rPr>
          <w:rFonts w:ascii="Times New Roman" w:hAnsi="Times New Roman"/>
        </w:rPr>
        <w:t xml:space="preserve"> para</w:t>
      </w:r>
      <w:r>
        <w:rPr>
          <w:rFonts w:ascii="Times New Roman" w:hAnsi="Times New Roman"/>
        </w:rPr>
        <w:t xml:space="preserve"> </w:t>
      </w:r>
      <w:r w:rsidRPr="00CF21DA">
        <w:rPr>
          <w:rFonts w:ascii="Times New Roman" w:hAnsi="Times New Roman"/>
        </w:rPr>
        <w:t>Habitacio</w:t>
      </w:r>
      <w:r>
        <w:rPr>
          <w:rFonts w:ascii="Times New Roman" w:hAnsi="Times New Roman"/>
        </w:rPr>
        <w:t>nal de Interesse Social (ATHIS)</w:t>
      </w:r>
      <w:r w:rsidR="000F1F15">
        <w:rPr>
          <w:rFonts w:ascii="Times New Roman" w:hAnsi="Times New Roman"/>
        </w:rPr>
        <w:t>.</w:t>
      </w:r>
    </w:p>
    <w:p w:rsidR="00F30B65" w:rsidRDefault="00F30B65" w:rsidP="00CF21DA">
      <w:pPr>
        <w:tabs>
          <w:tab w:val="left" w:pos="1418"/>
        </w:tabs>
        <w:ind w:left="4820"/>
        <w:jc w:val="both"/>
        <w:rPr>
          <w:rFonts w:ascii="Times New Roman" w:hAnsi="Times New Roman"/>
        </w:rPr>
      </w:pPr>
    </w:p>
    <w:p w:rsidR="00924A70" w:rsidRDefault="00CF21DA" w:rsidP="00924A70">
      <w:pPr>
        <w:spacing w:after="360"/>
        <w:jc w:val="both"/>
        <w:rPr>
          <w:rFonts w:ascii="Times New Roman" w:hAnsi="Times New Roman"/>
        </w:rPr>
      </w:pPr>
      <w:r w:rsidRPr="00951E1F">
        <w:rPr>
          <w:rFonts w:ascii="Times New Roman" w:hAnsi="Times New Roman"/>
        </w:rPr>
        <w:t>O Plenário do Conselho de Arquitetura e Urbanismo do Rio Grande do Sul – CAU/RS, no exercício de su</w:t>
      </w:r>
      <w:r w:rsidR="00924A70">
        <w:rPr>
          <w:rFonts w:ascii="Times New Roman" w:hAnsi="Times New Roman"/>
        </w:rPr>
        <w:t>as competências e prerrogativa</w:t>
      </w:r>
      <w:r w:rsidR="000F1F15">
        <w:rPr>
          <w:rFonts w:ascii="Times New Roman" w:hAnsi="Times New Roman"/>
        </w:rPr>
        <w:t>s</w:t>
      </w:r>
      <w:r w:rsidR="00924A70">
        <w:rPr>
          <w:rFonts w:ascii="Times New Roman" w:hAnsi="Times New Roman"/>
        </w:rPr>
        <w:t xml:space="preserve">, reunido em </w:t>
      </w:r>
      <w:r w:rsidR="00F30B65">
        <w:rPr>
          <w:rFonts w:ascii="Times New Roman" w:hAnsi="Times New Roman"/>
        </w:rPr>
        <w:t>12</w:t>
      </w:r>
      <w:r w:rsidR="00924A70">
        <w:rPr>
          <w:rFonts w:ascii="Times New Roman" w:hAnsi="Times New Roman"/>
        </w:rPr>
        <w:t xml:space="preserve"> de </w:t>
      </w:r>
      <w:r w:rsidR="00F30B65">
        <w:rPr>
          <w:rFonts w:ascii="Times New Roman" w:hAnsi="Times New Roman"/>
        </w:rPr>
        <w:t xml:space="preserve">maio </w:t>
      </w:r>
      <w:r w:rsidR="00924A70">
        <w:rPr>
          <w:rFonts w:ascii="Times New Roman" w:hAnsi="Times New Roman"/>
        </w:rPr>
        <w:t>de 2017.</w:t>
      </w:r>
    </w:p>
    <w:p w:rsidR="00F30B65" w:rsidRDefault="00F30B65" w:rsidP="00924A70">
      <w:pPr>
        <w:spacing w:after="360"/>
        <w:jc w:val="both"/>
        <w:rPr>
          <w:rFonts w:ascii="Times New Roman" w:hAnsi="Times New Roman"/>
        </w:rPr>
      </w:pPr>
      <w:r>
        <w:rPr>
          <w:rFonts w:ascii="Times New Roman" w:hAnsi="Times New Roman"/>
        </w:rPr>
        <w:t xml:space="preserve">Considerando a </w:t>
      </w:r>
      <w:r w:rsidRPr="00F30B65">
        <w:rPr>
          <w:rFonts w:ascii="Times New Roman" w:hAnsi="Times New Roman"/>
        </w:rPr>
        <w:t xml:space="preserve">Deliberação Plenária </w:t>
      </w:r>
      <w:r>
        <w:rPr>
          <w:rFonts w:ascii="Times New Roman" w:hAnsi="Times New Roman"/>
        </w:rPr>
        <w:t>nº</w:t>
      </w:r>
      <w:r w:rsidRPr="00F30B65">
        <w:rPr>
          <w:rFonts w:ascii="Times New Roman" w:hAnsi="Times New Roman"/>
        </w:rPr>
        <w:t xml:space="preserve"> 716/2017</w:t>
      </w:r>
      <w:r>
        <w:rPr>
          <w:rFonts w:ascii="Times New Roman" w:hAnsi="Times New Roman"/>
        </w:rPr>
        <w:t xml:space="preserve">, </w:t>
      </w:r>
      <w:r w:rsidR="00556D5D">
        <w:rPr>
          <w:rFonts w:ascii="Times New Roman" w:hAnsi="Times New Roman"/>
        </w:rPr>
        <w:t>que</w:t>
      </w:r>
      <w:r>
        <w:rPr>
          <w:rFonts w:ascii="Times New Roman" w:hAnsi="Times New Roman"/>
        </w:rPr>
        <w:t xml:space="preserve"> a</w:t>
      </w:r>
      <w:r w:rsidRPr="00F30B65">
        <w:rPr>
          <w:rFonts w:ascii="Times New Roman" w:hAnsi="Times New Roman"/>
        </w:rPr>
        <w:t>prov</w:t>
      </w:r>
      <w:r>
        <w:rPr>
          <w:rFonts w:ascii="Times New Roman" w:hAnsi="Times New Roman"/>
        </w:rPr>
        <w:t>ou</w:t>
      </w:r>
      <w:r w:rsidRPr="00F30B65">
        <w:rPr>
          <w:rFonts w:ascii="Times New Roman" w:hAnsi="Times New Roman"/>
        </w:rPr>
        <w:t xml:space="preserve"> a realização de Plenária Extr</w:t>
      </w:r>
      <w:r>
        <w:rPr>
          <w:rFonts w:ascii="Times New Roman" w:hAnsi="Times New Roman"/>
        </w:rPr>
        <w:t>aordinária com a finalidade de d</w:t>
      </w:r>
      <w:r w:rsidRPr="00F30B65">
        <w:rPr>
          <w:rFonts w:ascii="Times New Roman" w:hAnsi="Times New Roman"/>
        </w:rPr>
        <w:t xml:space="preserve">eliberar sobre o Edital de </w:t>
      </w:r>
      <w:r>
        <w:rPr>
          <w:rFonts w:ascii="Times New Roman" w:hAnsi="Times New Roman"/>
        </w:rPr>
        <w:t>patrocínio</w:t>
      </w:r>
      <w:r w:rsidRPr="00F30B65">
        <w:rPr>
          <w:rFonts w:ascii="Times New Roman" w:hAnsi="Times New Roman"/>
        </w:rPr>
        <w:t xml:space="preserve"> à Assistência Técnica </w:t>
      </w:r>
      <w:r w:rsidR="00556D5D">
        <w:rPr>
          <w:rFonts w:ascii="Times New Roman" w:hAnsi="Times New Roman"/>
        </w:rPr>
        <w:t xml:space="preserve">para </w:t>
      </w:r>
      <w:r w:rsidRPr="00F30B65">
        <w:rPr>
          <w:rFonts w:ascii="Times New Roman" w:hAnsi="Times New Roman"/>
        </w:rPr>
        <w:t>Habitacional de Interesse Social (ATHIS).</w:t>
      </w:r>
    </w:p>
    <w:p w:rsidR="00E44217" w:rsidRDefault="00E44217" w:rsidP="00E44217">
      <w:pPr>
        <w:spacing w:after="360"/>
        <w:jc w:val="both"/>
        <w:rPr>
          <w:rFonts w:ascii="Times New Roman" w:hAnsi="Times New Roman"/>
        </w:rPr>
      </w:pPr>
      <w:r>
        <w:rPr>
          <w:rFonts w:ascii="Times New Roman" w:hAnsi="Times New Roman"/>
        </w:rPr>
        <w:t xml:space="preserve">Considerando a Deliberação Plenária nº </w:t>
      </w:r>
      <w:r w:rsidRPr="00E44217">
        <w:rPr>
          <w:rFonts w:ascii="Times New Roman" w:hAnsi="Times New Roman"/>
        </w:rPr>
        <w:t>652/2017</w:t>
      </w:r>
      <w:r>
        <w:rPr>
          <w:rFonts w:ascii="Times New Roman" w:hAnsi="Times New Roman"/>
        </w:rPr>
        <w:t xml:space="preserve"> que instituiu a </w:t>
      </w:r>
      <w:r w:rsidRPr="00E44217">
        <w:rPr>
          <w:rFonts w:ascii="Times New Roman" w:hAnsi="Times New Roman"/>
        </w:rPr>
        <w:t>Comissão Temporária denominada “Comissão de Assistência Técnica para Habitação de Interesse Social”.</w:t>
      </w:r>
    </w:p>
    <w:p w:rsidR="00E44217" w:rsidRDefault="00E44217" w:rsidP="00E44217">
      <w:pPr>
        <w:tabs>
          <w:tab w:val="left" w:pos="1418"/>
        </w:tabs>
        <w:jc w:val="both"/>
        <w:rPr>
          <w:rFonts w:ascii="Times New Roman" w:hAnsi="Times New Roman"/>
        </w:rPr>
      </w:pPr>
      <w:r w:rsidRPr="00D62BBB">
        <w:rPr>
          <w:rFonts w:ascii="Times New Roman" w:hAnsi="Times New Roman"/>
        </w:rPr>
        <w:t>Considerando que o CAU/RS tem entre seus objetivos estratégicos “estimular a produção d</w:t>
      </w:r>
      <w:r w:rsidR="005D40B8">
        <w:rPr>
          <w:rFonts w:ascii="Times New Roman" w:hAnsi="Times New Roman"/>
        </w:rPr>
        <w:t>a</w:t>
      </w:r>
      <w:r w:rsidRPr="00D62BBB">
        <w:rPr>
          <w:rFonts w:ascii="Times New Roman" w:hAnsi="Times New Roman"/>
        </w:rPr>
        <w:t xml:space="preserve"> Arquitetura e Urbanismo como política de Estado” e “fomentar o acesso da socie</w:t>
      </w:r>
      <w:r>
        <w:rPr>
          <w:rFonts w:ascii="Times New Roman" w:hAnsi="Times New Roman"/>
        </w:rPr>
        <w:t>dade à Arquitetura e Urbanismo”;</w:t>
      </w:r>
    </w:p>
    <w:p w:rsidR="00E44217" w:rsidRDefault="00E44217" w:rsidP="00E44217">
      <w:pPr>
        <w:tabs>
          <w:tab w:val="left" w:pos="1418"/>
        </w:tabs>
        <w:jc w:val="both"/>
        <w:rPr>
          <w:rFonts w:ascii="Times New Roman" w:hAnsi="Times New Roman"/>
        </w:rPr>
      </w:pPr>
    </w:p>
    <w:p w:rsidR="00E44217" w:rsidRDefault="00E44217" w:rsidP="00E44217">
      <w:pPr>
        <w:tabs>
          <w:tab w:val="left" w:pos="1418"/>
        </w:tabs>
        <w:jc w:val="both"/>
        <w:rPr>
          <w:rFonts w:ascii="Times New Roman" w:hAnsi="Times New Roman"/>
        </w:rPr>
      </w:pPr>
      <w:r w:rsidRPr="00D62BBB">
        <w:rPr>
          <w:rFonts w:ascii="Times New Roman" w:hAnsi="Times New Roman"/>
        </w:rPr>
        <w:t>Considerando que o CAU/RS tem interesse na efetivação da Lei 11.888, de 24 de dezembro de 2008, a qual assegura às famílias de baixa renda assistência técnica pública e gratuita para o projeto e a construção d</w:t>
      </w:r>
      <w:r>
        <w:rPr>
          <w:rFonts w:ascii="Times New Roman" w:hAnsi="Times New Roman"/>
        </w:rPr>
        <w:t>e habitação de interesse social;</w:t>
      </w:r>
    </w:p>
    <w:p w:rsidR="00E44217" w:rsidRDefault="00E44217" w:rsidP="00E44217">
      <w:pPr>
        <w:tabs>
          <w:tab w:val="left" w:pos="1418"/>
        </w:tabs>
        <w:jc w:val="both"/>
        <w:rPr>
          <w:rFonts w:ascii="Times New Roman" w:hAnsi="Times New Roman"/>
        </w:rPr>
      </w:pPr>
    </w:p>
    <w:p w:rsidR="00E44217" w:rsidRDefault="00556D5D" w:rsidP="00E44217">
      <w:pPr>
        <w:tabs>
          <w:tab w:val="left" w:pos="1418"/>
        </w:tabs>
        <w:jc w:val="both"/>
        <w:rPr>
          <w:rFonts w:ascii="Times New Roman" w:hAnsi="Times New Roman"/>
        </w:rPr>
      </w:pPr>
      <w:r>
        <w:rPr>
          <w:rFonts w:ascii="Times New Roman" w:hAnsi="Times New Roman"/>
        </w:rPr>
        <w:t>Considerando que o orçamento do CAU/RS prevê</w:t>
      </w:r>
      <w:r w:rsidR="00E44217" w:rsidRPr="00D62BBB">
        <w:rPr>
          <w:rFonts w:ascii="Times New Roman" w:hAnsi="Times New Roman"/>
        </w:rPr>
        <w:t xml:space="preserve">, em 2017, a alocação de 2% </w:t>
      </w:r>
      <w:r>
        <w:rPr>
          <w:rFonts w:ascii="Times New Roman" w:hAnsi="Times New Roman"/>
        </w:rPr>
        <w:t>sobre a expectativa de arrecadação para 2017</w:t>
      </w:r>
      <w:r w:rsidR="00E44217" w:rsidRPr="00D62BBB">
        <w:rPr>
          <w:rFonts w:ascii="Times New Roman" w:hAnsi="Times New Roman"/>
        </w:rPr>
        <w:t xml:space="preserve"> (anuidades, RRT e taxas e multas), deduzidos os valores destinados ao Fundo de Apoio e ao Centro de Serviços Compartilhados, para ações estratégicas de Assistência Técnica em Habitações de Interesse Social (ATHIS), de acordo com as “Diretrizes para elaboração do Plano de Ação e Orçamento do CAU 2017”, aprovadas na 56ª Plenária Ordinária do CAU/BR realizada di</w:t>
      </w:r>
      <w:r w:rsidR="00E44217">
        <w:rPr>
          <w:rFonts w:ascii="Times New Roman" w:hAnsi="Times New Roman"/>
        </w:rPr>
        <w:t xml:space="preserve">as 21 e 22/07/16 em Brasília/DF; </w:t>
      </w:r>
    </w:p>
    <w:p w:rsidR="00E44217" w:rsidRDefault="00E44217" w:rsidP="00E44217">
      <w:pPr>
        <w:tabs>
          <w:tab w:val="left" w:pos="1418"/>
        </w:tabs>
        <w:jc w:val="both"/>
        <w:rPr>
          <w:rFonts w:ascii="Times New Roman" w:hAnsi="Times New Roman"/>
        </w:rPr>
      </w:pPr>
    </w:p>
    <w:p w:rsidR="00E44217" w:rsidRDefault="00E44217" w:rsidP="00E44217">
      <w:pPr>
        <w:tabs>
          <w:tab w:val="left" w:pos="1418"/>
        </w:tabs>
        <w:jc w:val="both"/>
        <w:rPr>
          <w:rFonts w:ascii="Times New Roman" w:hAnsi="Times New Roman"/>
        </w:rPr>
      </w:pPr>
      <w:r w:rsidRPr="00D62BBB">
        <w:rPr>
          <w:rFonts w:ascii="Times New Roman" w:hAnsi="Times New Roman"/>
        </w:rPr>
        <w:t>Considerando a vocação do Conselho de Arquitetura e Urbanismo no que tange à efetivação das Políticas Urbanas concernentes à Habitação de Interesse Social, bem como a aptidão para a realização de objetivos socialmente relevant</w:t>
      </w:r>
      <w:r>
        <w:rPr>
          <w:rFonts w:ascii="Times New Roman" w:hAnsi="Times New Roman"/>
        </w:rPr>
        <w:t>es e politicamente determinados; e</w:t>
      </w:r>
    </w:p>
    <w:p w:rsidR="00E44217" w:rsidRDefault="00E44217" w:rsidP="00E44217">
      <w:pPr>
        <w:tabs>
          <w:tab w:val="left" w:pos="1418"/>
        </w:tabs>
        <w:jc w:val="both"/>
        <w:rPr>
          <w:rFonts w:ascii="Times New Roman" w:hAnsi="Times New Roman"/>
        </w:rPr>
      </w:pPr>
    </w:p>
    <w:p w:rsidR="00E44217" w:rsidRDefault="00E44217" w:rsidP="00E44217">
      <w:pPr>
        <w:pStyle w:val="PargrafodaLista"/>
        <w:ind w:left="0"/>
        <w:contextualSpacing w:val="0"/>
        <w:jc w:val="both"/>
        <w:rPr>
          <w:rFonts w:ascii="Times New Roman" w:hAnsi="Times New Roman"/>
        </w:rPr>
      </w:pPr>
      <w:r>
        <w:rPr>
          <w:rFonts w:ascii="Times New Roman" w:hAnsi="Times New Roman"/>
        </w:rPr>
        <w:t xml:space="preserve">Considerando as Diretrizes Básicas (Tópicos Estruturantes) elaboradas pela </w:t>
      </w:r>
      <w:r w:rsidRPr="00E44217">
        <w:rPr>
          <w:rFonts w:ascii="Times New Roman" w:hAnsi="Times New Roman"/>
        </w:rPr>
        <w:t>Comissão de Assistência Técnica para Habitação de Interesse Social</w:t>
      </w:r>
      <w:r>
        <w:rPr>
          <w:rFonts w:ascii="Times New Roman" w:hAnsi="Times New Roman"/>
        </w:rPr>
        <w:t xml:space="preserve"> do CAU/RS</w:t>
      </w:r>
      <w:r w:rsidR="00556D5D">
        <w:rPr>
          <w:rFonts w:ascii="Times New Roman" w:hAnsi="Times New Roman"/>
        </w:rPr>
        <w:t>.</w:t>
      </w:r>
    </w:p>
    <w:p w:rsidR="00E44217" w:rsidRDefault="00E44217" w:rsidP="00E44217">
      <w:pPr>
        <w:tabs>
          <w:tab w:val="left" w:pos="1418"/>
        </w:tabs>
        <w:jc w:val="both"/>
        <w:rPr>
          <w:rFonts w:ascii="Times New Roman" w:hAnsi="Times New Roman"/>
        </w:rPr>
      </w:pPr>
    </w:p>
    <w:p w:rsidR="00E44217" w:rsidRPr="00D62BBB" w:rsidRDefault="00E44217" w:rsidP="00E44217">
      <w:pPr>
        <w:tabs>
          <w:tab w:val="left" w:pos="1418"/>
        </w:tabs>
        <w:jc w:val="both"/>
        <w:rPr>
          <w:rFonts w:ascii="Times New Roman" w:hAnsi="Times New Roman"/>
        </w:rPr>
      </w:pPr>
    </w:p>
    <w:p w:rsidR="00E44217" w:rsidRPr="00D62BBB" w:rsidRDefault="00E44217" w:rsidP="00E44217">
      <w:pPr>
        <w:tabs>
          <w:tab w:val="left" w:pos="1418"/>
        </w:tabs>
        <w:jc w:val="both"/>
        <w:rPr>
          <w:rFonts w:ascii="Times New Roman" w:hAnsi="Times New Roman"/>
          <w:color w:val="FF0000"/>
        </w:rPr>
      </w:pPr>
    </w:p>
    <w:p w:rsidR="00E44217" w:rsidRPr="00D62BBB" w:rsidRDefault="00E44217" w:rsidP="00E44217">
      <w:pPr>
        <w:tabs>
          <w:tab w:val="left" w:pos="1418"/>
        </w:tabs>
        <w:jc w:val="both"/>
        <w:rPr>
          <w:rFonts w:ascii="Times New Roman" w:hAnsi="Times New Roman"/>
          <w:b/>
        </w:rPr>
      </w:pPr>
      <w:r w:rsidRPr="00D62BBB">
        <w:rPr>
          <w:rFonts w:ascii="Times New Roman" w:hAnsi="Times New Roman"/>
          <w:b/>
        </w:rPr>
        <w:t xml:space="preserve">DELIBEROU: </w:t>
      </w:r>
    </w:p>
    <w:p w:rsidR="00E44217" w:rsidRPr="00D62BBB" w:rsidRDefault="00E44217" w:rsidP="00E44217">
      <w:pPr>
        <w:tabs>
          <w:tab w:val="left" w:pos="1418"/>
        </w:tabs>
        <w:jc w:val="both"/>
        <w:rPr>
          <w:rFonts w:ascii="Times New Roman" w:hAnsi="Times New Roman"/>
        </w:rPr>
      </w:pPr>
    </w:p>
    <w:p w:rsidR="00E44217" w:rsidRDefault="00E44217" w:rsidP="00E44217">
      <w:pPr>
        <w:pStyle w:val="PargrafodaLista"/>
        <w:numPr>
          <w:ilvl w:val="0"/>
          <w:numId w:val="7"/>
        </w:numPr>
        <w:ind w:left="0" w:firstLine="0"/>
        <w:contextualSpacing w:val="0"/>
        <w:jc w:val="both"/>
        <w:rPr>
          <w:rFonts w:ascii="Times New Roman" w:hAnsi="Times New Roman"/>
        </w:rPr>
      </w:pPr>
      <w:r w:rsidRPr="00D62BBB">
        <w:rPr>
          <w:rFonts w:ascii="Times New Roman" w:hAnsi="Times New Roman"/>
        </w:rPr>
        <w:t xml:space="preserve">Pela </w:t>
      </w:r>
      <w:r>
        <w:rPr>
          <w:rFonts w:ascii="Times New Roman" w:hAnsi="Times New Roman"/>
        </w:rPr>
        <w:t>aprovação da</w:t>
      </w:r>
      <w:r w:rsidRPr="00F30B65">
        <w:rPr>
          <w:rFonts w:ascii="Times New Roman" w:hAnsi="Times New Roman"/>
        </w:rPr>
        <w:t xml:space="preserve">s Diretrizes Básicas </w:t>
      </w:r>
      <w:r>
        <w:rPr>
          <w:rFonts w:ascii="Times New Roman" w:hAnsi="Times New Roman"/>
        </w:rPr>
        <w:t xml:space="preserve">(Tópicos Estruturantes) </w:t>
      </w:r>
      <w:r w:rsidR="000F1F15">
        <w:rPr>
          <w:rFonts w:ascii="Times New Roman" w:hAnsi="Times New Roman"/>
        </w:rPr>
        <w:t>dispostas em anexo para Publicação do</w:t>
      </w:r>
      <w:r w:rsidRPr="00F30B65">
        <w:rPr>
          <w:rFonts w:ascii="Times New Roman" w:hAnsi="Times New Roman"/>
        </w:rPr>
        <w:t xml:space="preserve"> Edital de Chamada P</w:t>
      </w:r>
      <w:r>
        <w:rPr>
          <w:rFonts w:ascii="Times New Roman" w:hAnsi="Times New Roman"/>
        </w:rPr>
        <w:t xml:space="preserve">ública </w:t>
      </w:r>
      <w:r w:rsidR="00556D5D">
        <w:rPr>
          <w:rFonts w:ascii="Times New Roman" w:hAnsi="Times New Roman"/>
        </w:rPr>
        <w:t>de</w:t>
      </w:r>
      <w:r>
        <w:rPr>
          <w:rFonts w:ascii="Times New Roman" w:hAnsi="Times New Roman"/>
        </w:rPr>
        <w:t xml:space="preserve"> Assistência Técnica </w:t>
      </w:r>
      <w:r w:rsidR="00556D5D">
        <w:rPr>
          <w:rFonts w:ascii="Times New Roman" w:hAnsi="Times New Roman"/>
        </w:rPr>
        <w:t xml:space="preserve">para </w:t>
      </w:r>
      <w:r w:rsidRPr="00F30B65">
        <w:rPr>
          <w:rFonts w:ascii="Times New Roman" w:hAnsi="Times New Roman"/>
        </w:rPr>
        <w:t>Habitacional de Interesse Social (ATHIS)</w:t>
      </w:r>
      <w:r>
        <w:rPr>
          <w:rFonts w:ascii="Times New Roman" w:hAnsi="Times New Roman"/>
        </w:rPr>
        <w:t>.</w:t>
      </w:r>
    </w:p>
    <w:p w:rsidR="000F1F15" w:rsidRDefault="000F1F15" w:rsidP="000F1F15">
      <w:pPr>
        <w:pStyle w:val="PargrafodaLista"/>
        <w:ind w:left="0"/>
        <w:contextualSpacing w:val="0"/>
        <w:jc w:val="both"/>
        <w:rPr>
          <w:rFonts w:ascii="Times New Roman" w:hAnsi="Times New Roman"/>
        </w:rPr>
      </w:pPr>
    </w:p>
    <w:p w:rsidR="000F1F15" w:rsidRDefault="000F1F15" w:rsidP="000F1F15">
      <w:pPr>
        <w:jc w:val="both"/>
      </w:pPr>
      <w:r>
        <w:rPr>
          <w:rFonts w:ascii="Times New Roman" w:hAnsi="Times New Roman"/>
        </w:rPr>
        <w:t xml:space="preserve">2. </w:t>
      </w:r>
      <w:r w:rsidR="005D40B8">
        <w:rPr>
          <w:rFonts w:ascii="Times New Roman" w:hAnsi="Times New Roman"/>
        </w:rPr>
        <w:t xml:space="preserve">       </w:t>
      </w:r>
      <w:r w:rsidR="00556D5D">
        <w:rPr>
          <w:rFonts w:ascii="Times New Roman" w:hAnsi="Times New Roman"/>
        </w:rPr>
        <w:t>Que</w:t>
      </w:r>
      <w:r>
        <w:rPr>
          <w:rFonts w:ascii="Times New Roman" w:hAnsi="Times New Roman"/>
        </w:rPr>
        <w:t xml:space="preserve"> </w:t>
      </w:r>
      <w:r w:rsidRPr="000F1F15">
        <w:rPr>
          <w:rFonts w:ascii="Times New Roman" w:hAnsi="Times New Roman"/>
        </w:rPr>
        <w:t>Diretrizes Básicas (Tópicos Estruturantes) elaborada</w:t>
      </w:r>
      <w:r w:rsidR="00556D5D">
        <w:rPr>
          <w:rFonts w:ascii="Times New Roman" w:hAnsi="Times New Roman"/>
        </w:rPr>
        <w:t>s</w:t>
      </w:r>
      <w:r w:rsidRPr="000F1F15">
        <w:rPr>
          <w:rFonts w:ascii="Times New Roman" w:hAnsi="Times New Roman"/>
        </w:rPr>
        <w:t xml:space="preserve"> pela Comissão de Assistência Técnica para Habitação de Interesse Social do CAU/RS</w:t>
      </w:r>
      <w:r>
        <w:rPr>
          <w:rFonts w:ascii="Times New Roman" w:hAnsi="Times New Roman"/>
        </w:rPr>
        <w:t>,</w:t>
      </w:r>
      <w:r w:rsidRPr="000F1F15">
        <w:rPr>
          <w:rFonts w:ascii="Times New Roman" w:hAnsi="Times New Roman"/>
        </w:rPr>
        <w:t xml:space="preserve"> deve</w:t>
      </w:r>
      <w:r w:rsidR="005026CF">
        <w:rPr>
          <w:rFonts w:ascii="Times New Roman" w:hAnsi="Times New Roman"/>
        </w:rPr>
        <w:t>rão</w:t>
      </w:r>
      <w:r w:rsidRPr="000F1F15">
        <w:rPr>
          <w:rFonts w:ascii="Times New Roman" w:hAnsi="Times New Roman"/>
        </w:rPr>
        <w:t xml:space="preserve"> servir de fundamento para a re</w:t>
      </w:r>
      <w:r w:rsidR="005026CF">
        <w:rPr>
          <w:rFonts w:ascii="Times New Roman" w:hAnsi="Times New Roman"/>
        </w:rPr>
        <w:t>da</w:t>
      </w:r>
      <w:r w:rsidRPr="000F1F15">
        <w:rPr>
          <w:rFonts w:ascii="Times New Roman" w:hAnsi="Times New Roman"/>
        </w:rPr>
        <w:t xml:space="preserve">ção do Edital de Chamada Pública, devendo o </w:t>
      </w:r>
      <w:r>
        <w:t>corpo técnico do CAU/RS elaborar, conforme a Legislação vigente, a íntegra do Edital.</w:t>
      </w:r>
    </w:p>
    <w:p w:rsidR="00321C87" w:rsidRDefault="00321C87" w:rsidP="000F1F15">
      <w:pPr>
        <w:jc w:val="both"/>
      </w:pPr>
    </w:p>
    <w:p w:rsidR="00321C87" w:rsidRDefault="005026CF" w:rsidP="00321C87">
      <w:pPr>
        <w:pStyle w:val="PargrafodaLista"/>
        <w:ind w:left="0"/>
        <w:contextualSpacing w:val="0"/>
        <w:jc w:val="both"/>
      </w:pPr>
      <w:r>
        <w:t>3. Deverão ser seguidas</w:t>
      </w:r>
      <w:r w:rsidR="00321C87">
        <w:t>, as disposições constantes na</w:t>
      </w:r>
      <w:r>
        <w:t>s</w:t>
      </w:r>
      <w:r w:rsidR="00321C87">
        <w:t xml:space="preserve"> Lei</w:t>
      </w:r>
      <w:r>
        <w:t>s</w:t>
      </w:r>
      <w:r w:rsidR="00321C87">
        <w:t xml:space="preserve"> 12.378/2010,</w:t>
      </w:r>
      <w:r>
        <w:t xml:space="preserve"> </w:t>
      </w:r>
      <w:r w:rsidR="00321C87">
        <w:t xml:space="preserve">13.019/2014, </w:t>
      </w:r>
      <w:r w:rsidR="00321C87" w:rsidRPr="00321C87">
        <w:t>Decreto nº 8.726/2016</w:t>
      </w:r>
      <w:r w:rsidR="00321C87">
        <w:t xml:space="preserve"> e</w:t>
      </w:r>
      <w:r w:rsidR="00321C87" w:rsidRPr="00321C87">
        <w:t xml:space="preserve"> </w:t>
      </w:r>
      <w:r>
        <w:t>n</w:t>
      </w:r>
      <w:r w:rsidR="00321C87" w:rsidRPr="00321C87">
        <w:t>a Resolução nº 94 do CAU/RS.</w:t>
      </w:r>
    </w:p>
    <w:p w:rsidR="00321C87" w:rsidRDefault="00321C87" w:rsidP="00321C87">
      <w:pPr>
        <w:pStyle w:val="PargrafodaLista"/>
        <w:ind w:left="0"/>
        <w:contextualSpacing w:val="0"/>
        <w:jc w:val="both"/>
      </w:pPr>
    </w:p>
    <w:p w:rsidR="000F1F15" w:rsidRPr="00D62BBB" w:rsidRDefault="00321C87" w:rsidP="000F1F15">
      <w:pPr>
        <w:pStyle w:val="PargrafodaLista"/>
        <w:tabs>
          <w:tab w:val="left" w:pos="851"/>
        </w:tabs>
        <w:ind w:left="0"/>
        <w:contextualSpacing w:val="0"/>
        <w:jc w:val="both"/>
        <w:rPr>
          <w:rFonts w:ascii="Times New Roman" w:hAnsi="Times New Roman"/>
        </w:rPr>
      </w:pPr>
      <w:r>
        <w:rPr>
          <w:rFonts w:ascii="Times New Roman" w:hAnsi="Times New Roman"/>
        </w:rPr>
        <w:t>4</w:t>
      </w:r>
      <w:r w:rsidR="000F1F15">
        <w:rPr>
          <w:rFonts w:ascii="Times New Roman" w:hAnsi="Times New Roman"/>
        </w:rPr>
        <w:t xml:space="preserve">. </w:t>
      </w:r>
      <w:r w:rsidR="000F1F15" w:rsidRPr="00D62BBB">
        <w:rPr>
          <w:rFonts w:ascii="Times New Roman" w:hAnsi="Times New Roman"/>
        </w:rPr>
        <w:t>Esta deliberaç</w:t>
      </w:r>
      <w:r w:rsidR="006179E6">
        <w:rPr>
          <w:rFonts w:ascii="Times New Roman" w:hAnsi="Times New Roman"/>
        </w:rPr>
        <w:t xml:space="preserve">ão entra em vigor nesta data. </w:t>
      </w:r>
      <w:bookmarkStart w:id="0" w:name="_GoBack"/>
      <w:bookmarkEnd w:id="0"/>
    </w:p>
    <w:p w:rsidR="000F1F15" w:rsidRPr="00D62BBB" w:rsidRDefault="000F1F15" w:rsidP="000F1F15">
      <w:pPr>
        <w:tabs>
          <w:tab w:val="left" w:pos="1418"/>
        </w:tabs>
        <w:jc w:val="both"/>
        <w:rPr>
          <w:rFonts w:ascii="Times New Roman" w:hAnsi="Times New Roman"/>
        </w:rPr>
      </w:pPr>
    </w:p>
    <w:p w:rsidR="000F1F15" w:rsidRPr="00D62BBB" w:rsidRDefault="000F1F15" w:rsidP="000F1F15">
      <w:pPr>
        <w:tabs>
          <w:tab w:val="left" w:pos="1418"/>
        </w:tabs>
        <w:jc w:val="both"/>
        <w:rPr>
          <w:rFonts w:ascii="Times New Roman" w:hAnsi="Times New Roman"/>
        </w:rPr>
      </w:pPr>
      <w:r w:rsidRPr="00D62BBB">
        <w:rPr>
          <w:rFonts w:ascii="Times New Roman" w:hAnsi="Times New Roman"/>
        </w:rPr>
        <w:t xml:space="preserve">Com </w:t>
      </w:r>
      <w:r w:rsidR="00713DF5" w:rsidRPr="00713DF5">
        <w:rPr>
          <w:rFonts w:ascii="Times New Roman" w:hAnsi="Times New Roman"/>
        </w:rPr>
        <w:t>11</w:t>
      </w:r>
      <w:r w:rsidRPr="00713DF5">
        <w:rPr>
          <w:rFonts w:ascii="Times New Roman" w:hAnsi="Times New Roman"/>
        </w:rPr>
        <w:t xml:space="preserve"> (</w:t>
      </w:r>
      <w:r w:rsidR="00713DF5" w:rsidRPr="00713DF5">
        <w:rPr>
          <w:rFonts w:ascii="Times New Roman" w:hAnsi="Times New Roman"/>
        </w:rPr>
        <w:t>onze</w:t>
      </w:r>
      <w:r w:rsidRPr="00713DF5">
        <w:rPr>
          <w:rFonts w:ascii="Times New Roman" w:hAnsi="Times New Roman"/>
        </w:rPr>
        <w:t>) votos favoráveis,</w:t>
      </w:r>
      <w:r w:rsidR="00713DF5">
        <w:rPr>
          <w:rFonts w:ascii="Times New Roman" w:hAnsi="Times New Roman"/>
        </w:rPr>
        <w:t xml:space="preserve"> </w:t>
      </w:r>
      <w:r w:rsidRPr="00713DF5">
        <w:rPr>
          <w:rFonts w:ascii="Times New Roman" w:hAnsi="Times New Roman"/>
        </w:rPr>
        <w:t xml:space="preserve">0 (zero) votos contrários, </w:t>
      </w:r>
      <w:r w:rsidR="00713DF5" w:rsidRPr="00713DF5">
        <w:rPr>
          <w:rFonts w:ascii="Times New Roman" w:hAnsi="Times New Roman"/>
        </w:rPr>
        <w:t>4</w:t>
      </w:r>
      <w:r w:rsidRPr="00713DF5">
        <w:rPr>
          <w:rFonts w:ascii="Times New Roman" w:hAnsi="Times New Roman"/>
        </w:rPr>
        <w:t xml:space="preserve"> (</w:t>
      </w:r>
      <w:r w:rsidR="00713DF5" w:rsidRPr="00713DF5">
        <w:rPr>
          <w:rFonts w:ascii="Times New Roman" w:hAnsi="Times New Roman"/>
        </w:rPr>
        <w:t>quatro) abstenções, 2</w:t>
      </w:r>
      <w:r w:rsidRPr="00713DF5">
        <w:rPr>
          <w:rFonts w:ascii="Times New Roman" w:hAnsi="Times New Roman"/>
        </w:rPr>
        <w:t xml:space="preserve"> (</w:t>
      </w:r>
      <w:r w:rsidR="00713DF5" w:rsidRPr="00713DF5">
        <w:rPr>
          <w:rFonts w:ascii="Times New Roman" w:hAnsi="Times New Roman"/>
        </w:rPr>
        <w:t>duas</w:t>
      </w:r>
      <w:r w:rsidRPr="00713DF5">
        <w:rPr>
          <w:rFonts w:ascii="Times New Roman" w:hAnsi="Times New Roman"/>
        </w:rPr>
        <w:t>) ausência</w:t>
      </w:r>
      <w:r w:rsidR="005026CF">
        <w:rPr>
          <w:rFonts w:ascii="Times New Roman" w:hAnsi="Times New Roman"/>
        </w:rPr>
        <w:t>s</w:t>
      </w:r>
      <w:r w:rsidRPr="00713DF5">
        <w:rPr>
          <w:rFonts w:ascii="Times New Roman" w:hAnsi="Times New Roman"/>
        </w:rPr>
        <w:t>.</w:t>
      </w:r>
    </w:p>
    <w:p w:rsidR="000F1F15" w:rsidRPr="00D62BBB" w:rsidRDefault="000F1F15" w:rsidP="000F1F15">
      <w:pPr>
        <w:tabs>
          <w:tab w:val="left" w:pos="1418"/>
        </w:tabs>
        <w:jc w:val="both"/>
        <w:rPr>
          <w:rFonts w:ascii="Times New Roman" w:hAnsi="Times New Roman"/>
        </w:rPr>
      </w:pPr>
    </w:p>
    <w:p w:rsidR="00321C87" w:rsidRDefault="00321C87" w:rsidP="000F1F15">
      <w:pPr>
        <w:tabs>
          <w:tab w:val="left" w:pos="1418"/>
        </w:tabs>
        <w:jc w:val="center"/>
        <w:rPr>
          <w:rFonts w:ascii="Times New Roman" w:hAnsi="Times New Roman"/>
        </w:rPr>
      </w:pPr>
    </w:p>
    <w:p w:rsidR="000F1F15" w:rsidRPr="00D62BBB" w:rsidRDefault="000F1F15" w:rsidP="000F1F15">
      <w:pPr>
        <w:tabs>
          <w:tab w:val="left" w:pos="1418"/>
        </w:tabs>
        <w:jc w:val="center"/>
        <w:rPr>
          <w:rFonts w:ascii="Times New Roman" w:hAnsi="Times New Roman"/>
        </w:rPr>
      </w:pPr>
      <w:r w:rsidRPr="00D62BBB">
        <w:rPr>
          <w:rFonts w:ascii="Times New Roman" w:hAnsi="Times New Roman"/>
        </w:rPr>
        <w:t>Porto Alegre – RS,</w:t>
      </w:r>
      <w:r>
        <w:rPr>
          <w:rFonts w:ascii="Times New Roman" w:hAnsi="Times New Roman"/>
        </w:rPr>
        <w:t xml:space="preserve"> 1</w:t>
      </w:r>
      <w:r w:rsidR="00321C87">
        <w:rPr>
          <w:rFonts w:ascii="Times New Roman" w:hAnsi="Times New Roman"/>
        </w:rPr>
        <w:t>2</w:t>
      </w:r>
      <w:r w:rsidRPr="00D62BBB">
        <w:rPr>
          <w:rFonts w:ascii="Times New Roman" w:hAnsi="Times New Roman"/>
        </w:rPr>
        <w:t xml:space="preserve"> de </w:t>
      </w:r>
      <w:r>
        <w:rPr>
          <w:rFonts w:ascii="Times New Roman" w:hAnsi="Times New Roman"/>
        </w:rPr>
        <w:t>maio</w:t>
      </w:r>
      <w:r w:rsidRPr="00D62BBB">
        <w:rPr>
          <w:rFonts w:ascii="Times New Roman" w:hAnsi="Times New Roman"/>
        </w:rPr>
        <w:t xml:space="preserve"> de 2017.</w:t>
      </w:r>
    </w:p>
    <w:p w:rsidR="000F1F15" w:rsidRPr="00D62BBB" w:rsidRDefault="000F1F15" w:rsidP="000F1F15">
      <w:pPr>
        <w:tabs>
          <w:tab w:val="left" w:pos="1418"/>
        </w:tabs>
        <w:jc w:val="both"/>
        <w:rPr>
          <w:rFonts w:ascii="Times New Roman" w:hAnsi="Times New Roman"/>
        </w:rPr>
        <w:sectPr w:rsidR="000F1F15" w:rsidRPr="00D62BBB" w:rsidSect="000F1F15">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1412" w:bottom="1418" w:left="1701" w:header="1418" w:footer="567" w:gutter="0"/>
          <w:cols w:space="708"/>
          <w:docGrid w:linePitch="326"/>
        </w:sectPr>
      </w:pPr>
    </w:p>
    <w:p w:rsidR="000F1F15" w:rsidRPr="00D62BBB" w:rsidRDefault="000F1F15" w:rsidP="000F1F15">
      <w:pPr>
        <w:tabs>
          <w:tab w:val="left" w:pos="1418"/>
        </w:tabs>
        <w:jc w:val="both"/>
        <w:rPr>
          <w:rFonts w:ascii="Times New Roman" w:hAnsi="Times New Roman"/>
        </w:rPr>
      </w:pPr>
    </w:p>
    <w:p w:rsidR="000F1F15" w:rsidRPr="00D62BBB" w:rsidRDefault="000F1F15" w:rsidP="000F1F15">
      <w:pPr>
        <w:tabs>
          <w:tab w:val="left" w:pos="1418"/>
        </w:tabs>
        <w:jc w:val="both"/>
        <w:rPr>
          <w:rFonts w:ascii="Times New Roman" w:hAnsi="Times New Roman"/>
        </w:rPr>
      </w:pPr>
    </w:p>
    <w:p w:rsidR="000F1F15" w:rsidRDefault="000F1F15" w:rsidP="000F1F15">
      <w:pPr>
        <w:tabs>
          <w:tab w:val="left" w:pos="1418"/>
        </w:tabs>
        <w:jc w:val="center"/>
        <w:rPr>
          <w:rFonts w:ascii="Times New Roman" w:hAnsi="Times New Roman"/>
          <w:b/>
        </w:rPr>
      </w:pPr>
    </w:p>
    <w:p w:rsidR="000F1F15" w:rsidRPr="00D62BBB" w:rsidRDefault="000F1F15" w:rsidP="000F1F15">
      <w:pPr>
        <w:tabs>
          <w:tab w:val="left" w:pos="1418"/>
        </w:tabs>
        <w:jc w:val="center"/>
        <w:rPr>
          <w:rFonts w:ascii="Times New Roman" w:hAnsi="Times New Roman"/>
          <w:b/>
        </w:rPr>
      </w:pPr>
      <w:r w:rsidRPr="00D62BBB">
        <w:rPr>
          <w:rFonts w:ascii="Times New Roman" w:hAnsi="Times New Roman"/>
          <w:b/>
        </w:rPr>
        <w:t>Joaquim Eduardo Vidal Haas</w:t>
      </w:r>
    </w:p>
    <w:p w:rsidR="000F1F15" w:rsidRPr="00D62BBB" w:rsidRDefault="000F1F15" w:rsidP="000F1F15">
      <w:pPr>
        <w:tabs>
          <w:tab w:val="left" w:pos="1418"/>
        </w:tabs>
        <w:jc w:val="center"/>
        <w:rPr>
          <w:rFonts w:ascii="Times New Roman" w:hAnsi="Times New Roman"/>
        </w:rPr>
      </w:pPr>
      <w:r w:rsidRPr="00D62BBB">
        <w:rPr>
          <w:rFonts w:ascii="Times New Roman" w:hAnsi="Times New Roman"/>
        </w:rPr>
        <w:t>Presidente do CAU/RS</w:t>
      </w:r>
    </w:p>
    <w:p w:rsidR="0036351E" w:rsidRPr="00BE0751" w:rsidRDefault="0036351E" w:rsidP="002E6535">
      <w:pPr>
        <w:tabs>
          <w:tab w:val="left" w:pos="1418"/>
        </w:tabs>
        <w:jc w:val="both"/>
        <w:rPr>
          <w:rFonts w:ascii="Times New Roman" w:hAnsi="Times New Roman"/>
        </w:rPr>
      </w:pPr>
    </w:p>
    <w:p w:rsidR="00E6701D" w:rsidRDefault="00E6701D"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2F320D" w:rsidRDefault="002F320D" w:rsidP="002E6535">
      <w:pPr>
        <w:autoSpaceDE w:val="0"/>
        <w:autoSpaceDN w:val="0"/>
        <w:adjustRightInd w:val="0"/>
        <w:jc w:val="center"/>
        <w:rPr>
          <w:rFonts w:ascii="Times New Roman" w:hAnsi="Times New Roman"/>
          <w:b/>
          <w:bCs/>
          <w:lang w:eastAsia="pt-BR"/>
        </w:rPr>
      </w:pPr>
    </w:p>
    <w:p w:rsidR="002F320D" w:rsidRDefault="002F320D"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0F1F15" w:rsidRDefault="000F1F15" w:rsidP="002E6535">
      <w:pPr>
        <w:autoSpaceDE w:val="0"/>
        <w:autoSpaceDN w:val="0"/>
        <w:adjustRightInd w:val="0"/>
        <w:jc w:val="center"/>
        <w:rPr>
          <w:rFonts w:ascii="Times New Roman" w:hAnsi="Times New Roman"/>
          <w:b/>
          <w:bCs/>
          <w:lang w:eastAsia="pt-BR"/>
        </w:rPr>
      </w:pPr>
    </w:p>
    <w:p w:rsidR="00224818" w:rsidRDefault="00224818" w:rsidP="002E6535">
      <w:pPr>
        <w:autoSpaceDE w:val="0"/>
        <w:autoSpaceDN w:val="0"/>
        <w:adjustRightInd w:val="0"/>
        <w:jc w:val="center"/>
        <w:rPr>
          <w:rFonts w:ascii="Times New Roman" w:hAnsi="Times New Roman"/>
          <w:b/>
          <w:bCs/>
          <w:lang w:eastAsia="pt-BR"/>
        </w:rPr>
      </w:pPr>
    </w:p>
    <w:p w:rsidR="002E6535" w:rsidRPr="00BB0A6E" w:rsidRDefault="008B660D" w:rsidP="002E6535">
      <w:pPr>
        <w:autoSpaceDE w:val="0"/>
        <w:autoSpaceDN w:val="0"/>
        <w:adjustRightInd w:val="0"/>
        <w:jc w:val="center"/>
        <w:rPr>
          <w:rFonts w:ascii="Times New Roman" w:hAnsi="Times New Roman"/>
          <w:b/>
          <w:bCs/>
          <w:lang w:eastAsia="pt-BR"/>
        </w:rPr>
      </w:pPr>
      <w:r w:rsidRPr="00BB0A6E">
        <w:rPr>
          <w:rFonts w:ascii="Times New Roman" w:hAnsi="Times New Roman"/>
          <w:b/>
          <w:bCs/>
          <w:lang w:eastAsia="pt-BR"/>
        </w:rPr>
        <w:t>15</w:t>
      </w:r>
      <w:r w:rsidR="002E6535" w:rsidRPr="00BB0A6E">
        <w:rPr>
          <w:rFonts w:ascii="Times New Roman" w:hAnsi="Times New Roman"/>
          <w:b/>
          <w:bCs/>
          <w:lang w:eastAsia="pt-BR"/>
        </w:rPr>
        <w:t xml:space="preserve">ª REUNIÃO PLENÁRIA </w:t>
      </w:r>
      <w:r w:rsidRPr="00BB0A6E">
        <w:rPr>
          <w:rFonts w:ascii="Times New Roman" w:hAnsi="Times New Roman"/>
          <w:b/>
          <w:bCs/>
          <w:lang w:eastAsia="pt-BR"/>
        </w:rPr>
        <w:t>EXTRAORDINÁRIA</w:t>
      </w:r>
      <w:r w:rsidR="002E6535" w:rsidRPr="00BB0A6E">
        <w:rPr>
          <w:rFonts w:ascii="Times New Roman" w:hAnsi="Times New Roman"/>
          <w:b/>
          <w:bCs/>
          <w:lang w:eastAsia="pt-BR"/>
        </w:rPr>
        <w:t xml:space="preserve"> DO CAU/RS</w:t>
      </w:r>
    </w:p>
    <w:p w:rsidR="002E6535" w:rsidRPr="00BB0A6E" w:rsidRDefault="002E6535" w:rsidP="002E6535">
      <w:pPr>
        <w:autoSpaceDE w:val="0"/>
        <w:autoSpaceDN w:val="0"/>
        <w:adjustRightInd w:val="0"/>
        <w:jc w:val="center"/>
        <w:rPr>
          <w:rFonts w:ascii="Times New Roman" w:hAnsi="Times New Roman"/>
          <w:lang w:eastAsia="pt-BR"/>
        </w:rPr>
      </w:pPr>
    </w:p>
    <w:p w:rsidR="002E6535" w:rsidRPr="00BB0A6E" w:rsidRDefault="002E6535" w:rsidP="002E6535">
      <w:pPr>
        <w:tabs>
          <w:tab w:val="left" w:pos="1418"/>
        </w:tabs>
        <w:jc w:val="center"/>
        <w:rPr>
          <w:rFonts w:ascii="Times New Roman" w:hAnsi="Times New Roman"/>
          <w:b/>
          <w:bCs/>
          <w:lang w:eastAsia="pt-BR"/>
        </w:rPr>
      </w:pPr>
      <w:r w:rsidRPr="00BB0A6E">
        <w:rPr>
          <w:rFonts w:ascii="Times New Roman" w:hAnsi="Times New Roman"/>
          <w:b/>
          <w:bCs/>
          <w:lang w:eastAsia="pt-BR"/>
        </w:rPr>
        <w:t xml:space="preserve">Folha de Votação </w:t>
      </w:r>
    </w:p>
    <w:p w:rsidR="002E6535" w:rsidRPr="00BB0A6E" w:rsidRDefault="002E6535" w:rsidP="002E6535">
      <w:pPr>
        <w:tabs>
          <w:tab w:val="left" w:pos="1418"/>
        </w:tabs>
        <w:jc w:val="center"/>
        <w:rPr>
          <w:rFonts w:ascii="Times New Roman" w:hAnsi="Times New Roman"/>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2E6535" w:rsidRPr="00BB0A6E" w:rsidTr="00632A3E">
        <w:tc>
          <w:tcPr>
            <w:tcW w:w="4536" w:type="dxa"/>
            <w:vMerge w:val="restart"/>
            <w:shd w:val="clear" w:color="auto" w:fill="auto"/>
            <w:vAlign w:val="center"/>
          </w:tcPr>
          <w:p w:rsidR="002E6535" w:rsidRPr="00BB0A6E" w:rsidRDefault="002E6535" w:rsidP="00632A3E">
            <w:pPr>
              <w:tabs>
                <w:tab w:val="left" w:pos="1418"/>
              </w:tabs>
              <w:jc w:val="center"/>
              <w:rPr>
                <w:rFonts w:ascii="Times New Roman" w:hAnsi="Times New Roman"/>
                <w:b/>
              </w:rPr>
            </w:pPr>
            <w:r w:rsidRPr="00BB0A6E">
              <w:rPr>
                <w:rFonts w:ascii="Times New Roman" w:hAnsi="Times New Roman"/>
                <w:b/>
              </w:rPr>
              <w:t>Conselheiro</w:t>
            </w:r>
          </w:p>
        </w:tc>
        <w:tc>
          <w:tcPr>
            <w:tcW w:w="4536" w:type="dxa"/>
            <w:gridSpan w:val="4"/>
            <w:shd w:val="clear" w:color="auto" w:fill="auto"/>
            <w:vAlign w:val="center"/>
          </w:tcPr>
          <w:p w:rsidR="002E6535" w:rsidRPr="00BB0A6E" w:rsidRDefault="002E6535" w:rsidP="00632A3E">
            <w:pPr>
              <w:tabs>
                <w:tab w:val="left" w:pos="1418"/>
              </w:tabs>
              <w:jc w:val="center"/>
              <w:rPr>
                <w:rFonts w:ascii="Times New Roman" w:hAnsi="Times New Roman"/>
                <w:b/>
              </w:rPr>
            </w:pPr>
            <w:r w:rsidRPr="00BB0A6E">
              <w:rPr>
                <w:rFonts w:ascii="Times New Roman" w:hAnsi="Times New Roman"/>
                <w:b/>
              </w:rPr>
              <w:t>Votação</w:t>
            </w:r>
          </w:p>
        </w:tc>
      </w:tr>
      <w:tr w:rsidR="002E6535" w:rsidRPr="00BB0A6E" w:rsidTr="00632A3E">
        <w:tc>
          <w:tcPr>
            <w:tcW w:w="4536" w:type="dxa"/>
            <w:vMerge/>
            <w:shd w:val="clear" w:color="auto" w:fill="auto"/>
            <w:vAlign w:val="center"/>
          </w:tcPr>
          <w:p w:rsidR="002E6535" w:rsidRPr="00BB0A6E" w:rsidRDefault="002E6535" w:rsidP="00632A3E">
            <w:pPr>
              <w:tabs>
                <w:tab w:val="left" w:pos="1418"/>
              </w:tabs>
              <w:jc w:val="center"/>
              <w:rPr>
                <w:rFonts w:ascii="Times New Roman" w:hAnsi="Times New Roman"/>
                <w:b/>
              </w:rPr>
            </w:pPr>
          </w:p>
        </w:tc>
        <w:tc>
          <w:tcPr>
            <w:tcW w:w="1134" w:type="dxa"/>
            <w:shd w:val="clear" w:color="auto" w:fill="auto"/>
            <w:vAlign w:val="center"/>
          </w:tcPr>
          <w:p w:rsidR="002E6535" w:rsidRPr="00BB0A6E" w:rsidRDefault="002E6535" w:rsidP="00632A3E">
            <w:pPr>
              <w:tabs>
                <w:tab w:val="left" w:pos="1418"/>
              </w:tabs>
              <w:jc w:val="center"/>
              <w:rPr>
                <w:rFonts w:ascii="Times New Roman" w:hAnsi="Times New Roman"/>
                <w:b/>
              </w:rPr>
            </w:pPr>
            <w:r w:rsidRPr="00BB0A6E">
              <w:rPr>
                <w:rFonts w:ascii="Times New Roman" w:hAnsi="Times New Roman"/>
                <w:b/>
              </w:rPr>
              <w:t>Sim</w:t>
            </w:r>
          </w:p>
        </w:tc>
        <w:tc>
          <w:tcPr>
            <w:tcW w:w="1134" w:type="dxa"/>
            <w:shd w:val="clear" w:color="auto" w:fill="auto"/>
            <w:vAlign w:val="center"/>
          </w:tcPr>
          <w:p w:rsidR="002E6535" w:rsidRPr="00BB0A6E" w:rsidRDefault="002E6535" w:rsidP="00632A3E">
            <w:pPr>
              <w:tabs>
                <w:tab w:val="left" w:pos="1418"/>
              </w:tabs>
              <w:jc w:val="center"/>
              <w:rPr>
                <w:rFonts w:ascii="Times New Roman" w:hAnsi="Times New Roman"/>
                <w:b/>
              </w:rPr>
            </w:pPr>
            <w:r w:rsidRPr="00BB0A6E">
              <w:rPr>
                <w:rFonts w:ascii="Times New Roman" w:hAnsi="Times New Roman"/>
                <w:b/>
              </w:rPr>
              <w:t>Não</w:t>
            </w:r>
          </w:p>
        </w:tc>
        <w:tc>
          <w:tcPr>
            <w:tcW w:w="1134" w:type="dxa"/>
            <w:shd w:val="clear" w:color="auto" w:fill="auto"/>
            <w:vAlign w:val="center"/>
          </w:tcPr>
          <w:p w:rsidR="002E6535" w:rsidRPr="00BB0A6E" w:rsidRDefault="002E6535" w:rsidP="00632A3E">
            <w:pPr>
              <w:tabs>
                <w:tab w:val="left" w:pos="1418"/>
              </w:tabs>
              <w:jc w:val="center"/>
              <w:rPr>
                <w:rFonts w:ascii="Times New Roman" w:hAnsi="Times New Roman"/>
                <w:b/>
              </w:rPr>
            </w:pPr>
            <w:proofErr w:type="spellStart"/>
            <w:r w:rsidRPr="00BB0A6E">
              <w:rPr>
                <w:rFonts w:ascii="Times New Roman" w:hAnsi="Times New Roman"/>
                <w:b/>
              </w:rPr>
              <w:t>Abst</w:t>
            </w:r>
            <w:proofErr w:type="spellEnd"/>
            <w:r w:rsidRPr="00BB0A6E">
              <w:rPr>
                <w:rFonts w:ascii="Times New Roman" w:hAnsi="Times New Roman"/>
                <w:b/>
              </w:rPr>
              <w:t>.</w:t>
            </w:r>
          </w:p>
        </w:tc>
        <w:tc>
          <w:tcPr>
            <w:tcW w:w="1134" w:type="dxa"/>
            <w:shd w:val="clear" w:color="auto" w:fill="auto"/>
            <w:vAlign w:val="center"/>
          </w:tcPr>
          <w:p w:rsidR="002E6535" w:rsidRPr="00BB0A6E" w:rsidRDefault="002E6535" w:rsidP="00632A3E">
            <w:pPr>
              <w:tabs>
                <w:tab w:val="left" w:pos="1418"/>
              </w:tabs>
              <w:jc w:val="center"/>
              <w:rPr>
                <w:rFonts w:ascii="Times New Roman" w:hAnsi="Times New Roman"/>
                <w:b/>
              </w:rPr>
            </w:pPr>
            <w:proofErr w:type="spellStart"/>
            <w:r w:rsidRPr="00BB0A6E">
              <w:rPr>
                <w:rFonts w:ascii="Times New Roman" w:hAnsi="Times New Roman"/>
                <w:b/>
              </w:rPr>
              <w:t>Ausênc</w:t>
            </w:r>
            <w:proofErr w:type="spellEnd"/>
            <w:r w:rsidRPr="00BB0A6E">
              <w:rPr>
                <w:rFonts w:ascii="Times New Roman" w:hAnsi="Times New Roman"/>
                <w:b/>
              </w:rPr>
              <w:t>.</w:t>
            </w: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Alberto </w:t>
            </w:r>
            <w:proofErr w:type="spellStart"/>
            <w:r w:rsidRPr="00BB0A6E">
              <w:rPr>
                <w:rFonts w:ascii="Times New Roman" w:hAnsi="Times New Roman"/>
              </w:rPr>
              <w:t>Fedosow</w:t>
            </w:r>
            <w:proofErr w:type="spellEnd"/>
            <w:r w:rsidRPr="00BB0A6E">
              <w:rPr>
                <w:rFonts w:ascii="Times New Roman" w:hAnsi="Times New Roman"/>
              </w:rPr>
              <w:t xml:space="preserve"> Cabral</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Carlos Alberto </w:t>
            </w:r>
            <w:r w:rsidR="00713DF5" w:rsidRPr="00BB0A6E">
              <w:rPr>
                <w:rFonts w:ascii="Times New Roman" w:hAnsi="Times New Roman"/>
              </w:rPr>
              <w:t xml:space="preserve">Mesquita </w:t>
            </w:r>
            <w:proofErr w:type="spellStart"/>
            <w:r w:rsidRPr="00BB0A6E">
              <w:rPr>
                <w:rFonts w:ascii="Times New Roman" w:hAnsi="Times New Roman"/>
              </w:rPr>
              <w:t>Pedone</w:t>
            </w:r>
            <w:proofErr w:type="spellEnd"/>
          </w:p>
        </w:tc>
        <w:tc>
          <w:tcPr>
            <w:tcW w:w="1134" w:type="dxa"/>
            <w:shd w:val="clear" w:color="auto" w:fill="auto"/>
            <w:tcMar>
              <w:top w:w="28" w:type="dxa"/>
              <w:bottom w:w="28" w:type="dxa"/>
            </w:tcMar>
          </w:tcPr>
          <w:p w:rsidR="002E6535" w:rsidRPr="00BB0A6E" w:rsidRDefault="00A82B5D"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p>
        </w:tc>
      </w:tr>
      <w:tr w:rsidR="00713DF5" w:rsidRPr="00BB0A6E" w:rsidTr="00632A3E">
        <w:tc>
          <w:tcPr>
            <w:tcW w:w="4536" w:type="dxa"/>
            <w:shd w:val="clear" w:color="auto" w:fill="auto"/>
            <w:tcMar>
              <w:top w:w="28" w:type="dxa"/>
              <w:bottom w:w="28" w:type="dxa"/>
            </w:tcMar>
          </w:tcPr>
          <w:p w:rsidR="00713DF5" w:rsidRPr="00BB0A6E" w:rsidRDefault="00713DF5" w:rsidP="00632A3E">
            <w:pPr>
              <w:tabs>
                <w:tab w:val="left" w:pos="1418"/>
              </w:tabs>
              <w:rPr>
                <w:rFonts w:ascii="Times New Roman" w:hAnsi="Times New Roman"/>
              </w:rPr>
            </w:pPr>
            <w:r w:rsidRPr="00BB0A6E">
              <w:rPr>
                <w:rFonts w:ascii="Times New Roman" w:hAnsi="Times New Roman"/>
              </w:rPr>
              <w:t>Célia Ferraz de Souza</w:t>
            </w:r>
          </w:p>
        </w:tc>
        <w:tc>
          <w:tcPr>
            <w:tcW w:w="1134" w:type="dxa"/>
            <w:shd w:val="clear" w:color="auto" w:fill="auto"/>
            <w:tcMar>
              <w:top w:w="28" w:type="dxa"/>
              <w:bottom w:w="28" w:type="dxa"/>
            </w:tcMar>
          </w:tcPr>
          <w:p w:rsidR="00713DF5" w:rsidRPr="00BB0A6E" w:rsidRDefault="00713DF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713DF5" w:rsidRPr="00BB0A6E" w:rsidRDefault="00713DF5" w:rsidP="00632A3E">
            <w:pPr>
              <w:tabs>
                <w:tab w:val="left" w:pos="1418"/>
              </w:tabs>
              <w:rPr>
                <w:rFonts w:ascii="Times New Roman" w:hAnsi="Times New Roman"/>
              </w:rPr>
            </w:pPr>
          </w:p>
        </w:tc>
        <w:tc>
          <w:tcPr>
            <w:tcW w:w="1134" w:type="dxa"/>
            <w:shd w:val="clear" w:color="auto" w:fill="auto"/>
            <w:tcMar>
              <w:top w:w="28" w:type="dxa"/>
              <w:bottom w:w="28" w:type="dxa"/>
            </w:tcMar>
          </w:tcPr>
          <w:p w:rsidR="00713DF5" w:rsidRPr="00BB0A6E" w:rsidRDefault="00713DF5" w:rsidP="00632A3E">
            <w:pPr>
              <w:tabs>
                <w:tab w:val="left" w:pos="1418"/>
              </w:tabs>
              <w:rPr>
                <w:rFonts w:ascii="Times New Roman" w:hAnsi="Times New Roman"/>
              </w:rPr>
            </w:pPr>
          </w:p>
        </w:tc>
        <w:tc>
          <w:tcPr>
            <w:tcW w:w="1134" w:type="dxa"/>
            <w:shd w:val="clear" w:color="auto" w:fill="auto"/>
            <w:tcMar>
              <w:top w:w="28" w:type="dxa"/>
              <w:bottom w:w="28" w:type="dxa"/>
            </w:tcMar>
          </w:tcPr>
          <w:p w:rsidR="00713DF5" w:rsidRPr="00BB0A6E" w:rsidRDefault="00713DF5" w:rsidP="00632A3E">
            <w:pPr>
              <w:tabs>
                <w:tab w:val="left" w:pos="1418"/>
              </w:tabs>
              <w:jc w:val="center"/>
              <w:rPr>
                <w:rFonts w:ascii="Times New Roman" w:hAnsi="Times New Roman"/>
              </w:rPr>
            </w:pPr>
            <w:r w:rsidRPr="00BB0A6E">
              <w:rPr>
                <w:rFonts w:ascii="Times New Roman" w:hAnsi="Times New Roman"/>
              </w:rPr>
              <w:t>x</w:t>
            </w: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Clóvis Ilgenfritz Da Silva</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Fausto Henrique </w:t>
            </w:r>
            <w:proofErr w:type="spellStart"/>
            <w:r w:rsidRPr="00BB0A6E">
              <w:rPr>
                <w:rFonts w:ascii="Times New Roman" w:hAnsi="Times New Roman"/>
              </w:rPr>
              <w:t>Steffen</w:t>
            </w:r>
            <w:proofErr w:type="spellEnd"/>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Hermes De Assis </w:t>
            </w:r>
            <w:proofErr w:type="spellStart"/>
            <w:r w:rsidRPr="00BB0A6E">
              <w:rPr>
                <w:rFonts w:ascii="Times New Roman" w:hAnsi="Times New Roman"/>
              </w:rPr>
              <w:t>Puricelli</w:t>
            </w:r>
            <w:proofErr w:type="spellEnd"/>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713DF5" w:rsidP="00632A3E">
            <w:pPr>
              <w:tabs>
                <w:tab w:val="left" w:pos="1418"/>
              </w:tabs>
              <w:rPr>
                <w:rFonts w:ascii="Times New Roman" w:hAnsi="Times New Roman"/>
              </w:rPr>
            </w:pPr>
            <w:r w:rsidRPr="00BB0A6E">
              <w:rPr>
                <w:rFonts w:ascii="Times New Roman" w:hAnsi="Times New Roman"/>
              </w:rPr>
              <w:t xml:space="preserve">José Arthur </w:t>
            </w:r>
            <w:proofErr w:type="spellStart"/>
            <w:r w:rsidRPr="00BB0A6E">
              <w:rPr>
                <w:rFonts w:ascii="Times New Roman" w:hAnsi="Times New Roman"/>
              </w:rPr>
              <w:t>Fell</w:t>
            </w:r>
            <w:proofErr w:type="spellEnd"/>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713DF5" w:rsidP="00632A3E">
            <w:pPr>
              <w:tabs>
                <w:tab w:val="left" w:pos="1418"/>
              </w:tabs>
              <w:rPr>
                <w:rFonts w:ascii="Times New Roman" w:hAnsi="Times New Roman"/>
              </w:rPr>
            </w:pPr>
            <w:r w:rsidRPr="00BB0A6E">
              <w:rPr>
                <w:rFonts w:ascii="Times New Roman" w:hAnsi="Times New Roman"/>
              </w:rPr>
              <w:t xml:space="preserve">    </w:t>
            </w:r>
            <w:r w:rsidR="00D770D4" w:rsidRPr="00BB0A6E">
              <w:rPr>
                <w:rFonts w:ascii="Times New Roman" w:hAnsi="Times New Roman"/>
              </w:rPr>
              <w:t xml:space="preserve">  </w:t>
            </w: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Luiz Antônio Veríssimo</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Marcelo </w:t>
            </w:r>
            <w:proofErr w:type="spellStart"/>
            <w:r w:rsidRPr="00BB0A6E">
              <w:rPr>
                <w:rFonts w:ascii="Times New Roman" w:hAnsi="Times New Roman"/>
              </w:rPr>
              <w:t>Petrucci</w:t>
            </w:r>
            <w:proofErr w:type="spellEnd"/>
            <w:r w:rsidRPr="00BB0A6E">
              <w:rPr>
                <w:rFonts w:ascii="Times New Roman" w:hAnsi="Times New Roman"/>
              </w:rPr>
              <w:t xml:space="preserve"> Maia</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D770D4" w:rsidP="00632A3E">
            <w:pPr>
              <w:tabs>
                <w:tab w:val="left" w:pos="1418"/>
              </w:tabs>
              <w:rPr>
                <w:rFonts w:ascii="Times New Roman" w:hAnsi="Times New Roman"/>
              </w:rPr>
            </w:pPr>
            <w:r w:rsidRPr="00BB0A6E">
              <w:rPr>
                <w:rFonts w:ascii="Times New Roman" w:hAnsi="Times New Roman"/>
              </w:rPr>
              <w:t xml:space="preserve">      </w:t>
            </w:r>
            <w:r w:rsidR="00713DF5"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Márcio </w:t>
            </w:r>
            <w:proofErr w:type="spellStart"/>
            <w:r w:rsidRPr="00BB0A6E">
              <w:rPr>
                <w:rFonts w:ascii="Times New Roman" w:hAnsi="Times New Roman"/>
              </w:rPr>
              <w:t>Arioli</w:t>
            </w:r>
            <w:proofErr w:type="spellEnd"/>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Márcio Gomes Lontra</w:t>
            </w:r>
          </w:p>
        </w:tc>
        <w:tc>
          <w:tcPr>
            <w:tcW w:w="1134" w:type="dxa"/>
            <w:shd w:val="clear" w:color="auto" w:fill="auto"/>
            <w:tcMar>
              <w:top w:w="28" w:type="dxa"/>
              <w:bottom w:w="28" w:type="dxa"/>
            </w:tcMar>
          </w:tcPr>
          <w:p w:rsidR="002E6535" w:rsidRPr="00BB0A6E" w:rsidRDefault="00713DF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713DF5" w:rsidP="00632A3E">
            <w:pPr>
              <w:tabs>
                <w:tab w:val="left" w:pos="1418"/>
              </w:tabs>
              <w:rPr>
                <w:rFonts w:ascii="Times New Roman" w:hAnsi="Times New Roman"/>
              </w:rPr>
            </w:pPr>
            <w:r w:rsidRPr="00BB0A6E">
              <w:rPr>
                <w:rFonts w:ascii="Times New Roman" w:hAnsi="Times New Roman"/>
              </w:rPr>
              <w:t xml:space="preserve">       </w:t>
            </w: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roofErr w:type="spellStart"/>
            <w:r w:rsidRPr="00BB0A6E">
              <w:rPr>
                <w:rFonts w:ascii="Times New Roman" w:hAnsi="Times New Roman"/>
              </w:rPr>
              <w:t>Oritz</w:t>
            </w:r>
            <w:proofErr w:type="spellEnd"/>
            <w:r w:rsidRPr="00BB0A6E">
              <w:rPr>
                <w:rFonts w:ascii="Times New Roman" w:hAnsi="Times New Roman"/>
              </w:rPr>
              <w:t xml:space="preserve"> Adams de Campos</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r>
      <w:tr w:rsidR="00D770D4" w:rsidRPr="00BB0A6E" w:rsidTr="00632A3E">
        <w:tc>
          <w:tcPr>
            <w:tcW w:w="4536" w:type="dxa"/>
            <w:shd w:val="clear" w:color="auto" w:fill="auto"/>
            <w:tcMar>
              <w:top w:w="28" w:type="dxa"/>
              <w:bottom w:w="28" w:type="dxa"/>
            </w:tcMar>
          </w:tcPr>
          <w:p w:rsidR="00D770D4" w:rsidRPr="00BB0A6E" w:rsidRDefault="00D770D4" w:rsidP="00632A3E">
            <w:pPr>
              <w:tabs>
                <w:tab w:val="left" w:pos="1418"/>
              </w:tabs>
              <w:rPr>
                <w:rFonts w:ascii="Times New Roman" w:hAnsi="Times New Roman"/>
              </w:rPr>
            </w:pPr>
            <w:r w:rsidRPr="00BB0A6E">
              <w:t>Rinaldo Ferreira Barbosa</w:t>
            </w:r>
          </w:p>
        </w:tc>
        <w:tc>
          <w:tcPr>
            <w:tcW w:w="1134" w:type="dxa"/>
            <w:shd w:val="clear" w:color="auto" w:fill="auto"/>
            <w:tcMar>
              <w:top w:w="28" w:type="dxa"/>
              <w:bottom w:w="28" w:type="dxa"/>
            </w:tcMar>
          </w:tcPr>
          <w:p w:rsidR="00D770D4" w:rsidRPr="00BB0A6E" w:rsidRDefault="00D770D4"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D770D4" w:rsidRPr="00BB0A6E" w:rsidRDefault="00D770D4" w:rsidP="00632A3E">
            <w:pPr>
              <w:tabs>
                <w:tab w:val="left" w:pos="1418"/>
              </w:tabs>
              <w:rPr>
                <w:rFonts w:ascii="Times New Roman" w:hAnsi="Times New Roman"/>
              </w:rPr>
            </w:pPr>
          </w:p>
        </w:tc>
        <w:tc>
          <w:tcPr>
            <w:tcW w:w="1134" w:type="dxa"/>
            <w:shd w:val="clear" w:color="auto" w:fill="auto"/>
            <w:tcMar>
              <w:top w:w="28" w:type="dxa"/>
              <w:bottom w:w="28" w:type="dxa"/>
            </w:tcMar>
          </w:tcPr>
          <w:p w:rsidR="00D770D4" w:rsidRPr="00BB0A6E" w:rsidRDefault="00D770D4" w:rsidP="00632A3E">
            <w:pPr>
              <w:tabs>
                <w:tab w:val="left" w:pos="1418"/>
              </w:tabs>
              <w:rPr>
                <w:rFonts w:ascii="Times New Roman" w:hAnsi="Times New Roman"/>
              </w:rPr>
            </w:pPr>
          </w:p>
        </w:tc>
        <w:tc>
          <w:tcPr>
            <w:tcW w:w="1134" w:type="dxa"/>
            <w:shd w:val="clear" w:color="auto" w:fill="auto"/>
            <w:tcMar>
              <w:top w:w="28" w:type="dxa"/>
              <w:bottom w:w="28" w:type="dxa"/>
            </w:tcMar>
          </w:tcPr>
          <w:p w:rsidR="00D770D4" w:rsidRPr="00BB0A6E" w:rsidRDefault="00D770D4" w:rsidP="00632A3E">
            <w:pPr>
              <w:tabs>
                <w:tab w:val="left" w:pos="1418"/>
              </w:tabs>
              <w:jc w:val="center"/>
              <w:rPr>
                <w:rFonts w:ascii="Times New Roman" w:hAnsi="Times New Roman"/>
              </w:rPr>
            </w:pPr>
            <w:r w:rsidRPr="00BB0A6E">
              <w:rPr>
                <w:rFonts w:ascii="Times New Roman" w:hAnsi="Times New Roman"/>
              </w:rPr>
              <w:t>x</w:t>
            </w: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Roberto Luiz </w:t>
            </w:r>
            <w:proofErr w:type="spellStart"/>
            <w:r w:rsidRPr="00BB0A6E">
              <w:rPr>
                <w:rFonts w:ascii="Times New Roman" w:hAnsi="Times New Roman"/>
              </w:rPr>
              <w:t>Decó</w:t>
            </w:r>
            <w:proofErr w:type="spellEnd"/>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D770D4" w:rsidP="00632A3E">
            <w:pPr>
              <w:tabs>
                <w:tab w:val="left" w:pos="1418"/>
              </w:tabs>
              <w:rPr>
                <w:rFonts w:ascii="Times New Roman" w:hAnsi="Times New Roman"/>
              </w:rPr>
            </w:pPr>
            <w:r w:rsidRPr="00BB0A6E">
              <w:rPr>
                <w:rFonts w:ascii="Times New Roman" w:hAnsi="Times New Roman"/>
              </w:rPr>
              <w:t xml:space="preserve">     </w:t>
            </w:r>
            <w:r w:rsidR="00713DF5"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713DF5" w:rsidRPr="00BB0A6E" w:rsidTr="00632A3E">
        <w:tc>
          <w:tcPr>
            <w:tcW w:w="4536" w:type="dxa"/>
            <w:shd w:val="clear" w:color="auto" w:fill="auto"/>
            <w:tcMar>
              <w:top w:w="28" w:type="dxa"/>
              <w:bottom w:w="28" w:type="dxa"/>
            </w:tcMar>
          </w:tcPr>
          <w:p w:rsidR="00713DF5" w:rsidRPr="00BB0A6E" w:rsidRDefault="00713DF5" w:rsidP="00713DF5">
            <w:pPr>
              <w:tabs>
                <w:tab w:val="left" w:pos="1418"/>
              </w:tabs>
              <w:rPr>
                <w:rFonts w:ascii="Times New Roman" w:hAnsi="Times New Roman"/>
              </w:rPr>
            </w:pPr>
            <w:r w:rsidRPr="00BB0A6E">
              <w:rPr>
                <w:rFonts w:ascii="Times New Roman" w:hAnsi="Times New Roman"/>
              </w:rPr>
              <w:t xml:space="preserve">Rômulo </w:t>
            </w:r>
            <w:proofErr w:type="spellStart"/>
            <w:r w:rsidRPr="00BB0A6E">
              <w:rPr>
                <w:rFonts w:ascii="Times New Roman" w:hAnsi="Times New Roman"/>
              </w:rPr>
              <w:t>Plentz</w:t>
            </w:r>
            <w:proofErr w:type="spellEnd"/>
            <w:r w:rsidRPr="00BB0A6E">
              <w:rPr>
                <w:rFonts w:ascii="Times New Roman" w:hAnsi="Times New Roman"/>
              </w:rPr>
              <w:t xml:space="preserve"> Girard</w:t>
            </w:r>
          </w:p>
        </w:tc>
        <w:tc>
          <w:tcPr>
            <w:tcW w:w="1134" w:type="dxa"/>
            <w:shd w:val="clear" w:color="auto" w:fill="auto"/>
            <w:tcMar>
              <w:top w:w="28" w:type="dxa"/>
              <w:bottom w:w="28" w:type="dxa"/>
            </w:tcMar>
          </w:tcPr>
          <w:p w:rsidR="00713DF5" w:rsidRPr="00BB0A6E" w:rsidRDefault="00713DF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713DF5" w:rsidRPr="00BB0A6E" w:rsidRDefault="00713DF5" w:rsidP="00632A3E">
            <w:pPr>
              <w:tabs>
                <w:tab w:val="left" w:pos="1418"/>
              </w:tabs>
              <w:rPr>
                <w:rFonts w:ascii="Times New Roman" w:hAnsi="Times New Roman"/>
              </w:rPr>
            </w:pPr>
          </w:p>
        </w:tc>
        <w:tc>
          <w:tcPr>
            <w:tcW w:w="1134" w:type="dxa"/>
            <w:shd w:val="clear" w:color="auto" w:fill="auto"/>
            <w:tcMar>
              <w:top w:w="28" w:type="dxa"/>
              <w:bottom w:w="28" w:type="dxa"/>
            </w:tcMar>
          </w:tcPr>
          <w:p w:rsidR="00713DF5" w:rsidRPr="00BB0A6E" w:rsidRDefault="00713DF5" w:rsidP="00632A3E">
            <w:pPr>
              <w:tabs>
                <w:tab w:val="left" w:pos="1418"/>
              </w:tabs>
              <w:rPr>
                <w:rFonts w:ascii="Times New Roman" w:hAnsi="Times New Roman"/>
              </w:rPr>
            </w:pPr>
          </w:p>
        </w:tc>
        <w:tc>
          <w:tcPr>
            <w:tcW w:w="1134" w:type="dxa"/>
            <w:shd w:val="clear" w:color="auto" w:fill="auto"/>
            <w:tcMar>
              <w:top w:w="28" w:type="dxa"/>
              <w:bottom w:w="28" w:type="dxa"/>
            </w:tcMar>
          </w:tcPr>
          <w:p w:rsidR="00713DF5" w:rsidRPr="00BB0A6E" w:rsidRDefault="00713DF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713DF5" w:rsidP="00713DF5">
            <w:pPr>
              <w:tabs>
                <w:tab w:val="left" w:pos="1418"/>
              </w:tabs>
              <w:rPr>
                <w:rFonts w:ascii="Times New Roman" w:hAnsi="Times New Roman"/>
              </w:rPr>
            </w:pPr>
            <w:r w:rsidRPr="00BB0A6E">
              <w:rPr>
                <w:rFonts w:ascii="Times New Roman" w:hAnsi="Times New Roman"/>
              </w:rPr>
              <w:t>Osório Afonso de Queiroz Júnior</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D770D4" w:rsidP="00632A3E">
            <w:pPr>
              <w:tabs>
                <w:tab w:val="left" w:pos="1418"/>
              </w:tabs>
              <w:rPr>
                <w:rFonts w:ascii="Times New Roman" w:hAnsi="Times New Roman"/>
              </w:rPr>
            </w:pPr>
            <w:r w:rsidRPr="00BB0A6E">
              <w:rPr>
                <w:rFonts w:ascii="Times New Roman" w:hAnsi="Times New Roman"/>
              </w:rPr>
              <w:t xml:space="preserve">     </w:t>
            </w:r>
            <w:r w:rsidR="00713DF5"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Rui Mineiro</w:t>
            </w:r>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r w:rsidR="002E6535" w:rsidRPr="00BB0A6E" w:rsidTr="00632A3E">
        <w:tc>
          <w:tcPr>
            <w:tcW w:w="4536"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r w:rsidRPr="00BB0A6E">
              <w:rPr>
                <w:rFonts w:ascii="Times New Roman" w:hAnsi="Times New Roman"/>
              </w:rPr>
              <w:t xml:space="preserve">Sílvia Monteiro </w:t>
            </w:r>
            <w:proofErr w:type="spellStart"/>
            <w:r w:rsidRPr="00BB0A6E">
              <w:rPr>
                <w:rFonts w:ascii="Times New Roman" w:hAnsi="Times New Roman"/>
              </w:rPr>
              <w:t>Barakat</w:t>
            </w:r>
            <w:proofErr w:type="spellEnd"/>
          </w:p>
        </w:tc>
        <w:tc>
          <w:tcPr>
            <w:tcW w:w="1134" w:type="dxa"/>
            <w:shd w:val="clear" w:color="auto" w:fill="auto"/>
            <w:tcMar>
              <w:top w:w="28" w:type="dxa"/>
              <w:bottom w:w="28" w:type="dxa"/>
            </w:tcMar>
          </w:tcPr>
          <w:p w:rsidR="002E6535" w:rsidRPr="00BB0A6E" w:rsidRDefault="002E6535" w:rsidP="00632A3E">
            <w:pPr>
              <w:tabs>
                <w:tab w:val="left" w:pos="1418"/>
              </w:tabs>
              <w:jc w:val="center"/>
              <w:rPr>
                <w:rFonts w:ascii="Times New Roman" w:hAnsi="Times New Roman"/>
              </w:rPr>
            </w:pPr>
            <w:r w:rsidRPr="00BB0A6E">
              <w:rPr>
                <w:rFonts w:ascii="Times New Roman" w:hAnsi="Times New Roman"/>
              </w:rPr>
              <w:t>x</w:t>
            </w: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B0A6E" w:rsidRDefault="002E6535" w:rsidP="00632A3E">
            <w:pPr>
              <w:tabs>
                <w:tab w:val="left" w:pos="1418"/>
              </w:tabs>
              <w:rPr>
                <w:rFonts w:ascii="Times New Roman" w:hAnsi="Times New Roman"/>
              </w:rPr>
            </w:pPr>
          </w:p>
        </w:tc>
      </w:tr>
    </w:tbl>
    <w:p w:rsidR="002E6535" w:rsidRPr="00BB0A6E" w:rsidRDefault="002E6535" w:rsidP="002E6535">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E6535" w:rsidRPr="00BB0A6E" w:rsidTr="00632A3E">
        <w:trPr>
          <w:trHeight w:val="257"/>
        </w:trPr>
        <w:tc>
          <w:tcPr>
            <w:tcW w:w="9060" w:type="dxa"/>
            <w:gridSpan w:val="2"/>
            <w:shd w:val="clear" w:color="auto" w:fill="D9D9D9"/>
          </w:tcPr>
          <w:p w:rsidR="002E6535" w:rsidRPr="00BB0A6E" w:rsidRDefault="002E6535" w:rsidP="00632A3E">
            <w:pPr>
              <w:tabs>
                <w:tab w:val="left" w:pos="1418"/>
              </w:tabs>
              <w:spacing w:before="240" w:line="480" w:lineRule="auto"/>
              <w:jc w:val="both"/>
              <w:rPr>
                <w:rFonts w:ascii="Times New Roman" w:hAnsi="Times New Roman"/>
                <w:b/>
              </w:rPr>
            </w:pPr>
            <w:r w:rsidRPr="00BB0A6E">
              <w:rPr>
                <w:rFonts w:ascii="Times New Roman" w:hAnsi="Times New Roman"/>
                <w:b/>
              </w:rPr>
              <w:t>Histórico da votação:</w:t>
            </w:r>
          </w:p>
        </w:tc>
      </w:tr>
      <w:tr w:rsidR="002E6535" w:rsidRPr="00BB0A6E" w:rsidTr="00632A3E">
        <w:trPr>
          <w:trHeight w:val="257"/>
        </w:trPr>
        <w:tc>
          <w:tcPr>
            <w:tcW w:w="9060" w:type="dxa"/>
            <w:gridSpan w:val="2"/>
            <w:shd w:val="clear" w:color="auto" w:fill="D9D9D9"/>
          </w:tcPr>
          <w:p w:rsidR="002E6535" w:rsidRPr="00BB0A6E" w:rsidRDefault="002E6535" w:rsidP="008B660D">
            <w:pPr>
              <w:tabs>
                <w:tab w:val="left" w:pos="1418"/>
              </w:tabs>
              <w:spacing w:line="480" w:lineRule="auto"/>
              <w:jc w:val="both"/>
              <w:rPr>
                <w:rFonts w:ascii="Times New Roman" w:hAnsi="Times New Roman"/>
              </w:rPr>
            </w:pPr>
            <w:r w:rsidRPr="00BB0A6E">
              <w:rPr>
                <w:rFonts w:ascii="Times New Roman" w:hAnsi="Times New Roman"/>
                <w:b/>
              </w:rPr>
              <w:t xml:space="preserve">Reunião Plenária nº </w:t>
            </w:r>
            <w:r w:rsidR="008B660D" w:rsidRPr="00BB0A6E">
              <w:rPr>
                <w:rFonts w:ascii="Times New Roman" w:hAnsi="Times New Roman"/>
                <w:b/>
              </w:rPr>
              <w:t>15</w:t>
            </w:r>
            <w:r w:rsidR="008B660D" w:rsidRPr="00BB0A6E">
              <w:rPr>
                <w:rFonts w:ascii="Times New Roman" w:hAnsi="Times New Roman"/>
              </w:rPr>
              <w:t>ª Sessão Plenária Extraordi</w:t>
            </w:r>
            <w:r w:rsidRPr="00BB0A6E">
              <w:rPr>
                <w:rFonts w:ascii="Times New Roman" w:hAnsi="Times New Roman"/>
              </w:rPr>
              <w:t>nária</w:t>
            </w:r>
          </w:p>
        </w:tc>
      </w:tr>
      <w:tr w:rsidR="002E6535" w:rsidRPr="00BB0A6E" w:rsidTr="00632A3E">
        <w:trPr>
          <w:trHeight w:val="257"/>
        </w:trPr>
        <w:tc>
          <w:tcPr>
            <w:tcW w:w="9060" w:type="dxa"/>
            <w:gridSpan w:val="2"/>
            <w:shd w:val="clear" w:color="auto" w:fill="D9D9D9"/>
          </w:tcPr>
          <w:p w:rsidR="002E6535" w:rsidRPr="00BB0A6E" w:rsidRDefault="002E6535" w:rsidP="00632A3E">
            <w:pPr>
              <w:tabs>
                <w:tab w:val="left" w:pos="1418"/>
              </w:tabs>
              <w:spacing w:line="480" w:lineRule="auto"/>
              <w:jc w:val="both"/>
              <w:rPr>
                <w:rFonts w:ascii="Times New Roman" w:hAnsi="Times New Roman"/>
              </w:rPr>
            </w:pPr>
            <w:r w:rsidRPr="00BB0A6E">
              <w:rPr>
                <w:rFonts w:ascii="Times New Roman" w:hAnsi="Times New Roman"/>
                <w:b/>
              </w:rPr>
              <w:t xml:space="preserve">Data: </w:t>
            </w:r>
            <w:r w:rsidR="008B660D" w:rsidRPr="00BB0A6E">
              <w:rPr>
                <w:rFonts w:ascii="Times New Roman" w:hAnsi="Times New Roman"/>
              </w:rPr>
              <w:t>12/05/2017</w:t>
            </w:r>
          </w:p>
          <w:p w:rsidR="001073CF" w:rsidRPr="00BB0A6E" w:rsidRDefault="002E6535" w:rsidP="006B328E">
            <w:pPr>
              <w:tabs>
                <w:tab w:val="left" w:pos="1418"/>
              </w:tabs>
              <w:spacing w:line="360" w:lineRule="auto"/>
              <w:jc w:val="both"/>
              <w:rPr>
                <w:rFonts w:ascii="Times New Roman" w:hAnsi="Times New Roman"/>
              </w:rPr>
            </w:pPr>
            <w:r w:rsidRPr="00BB0A6E">
              <w:rPr>
                <w:rFonts w:ascii="Times New Roman" w:hAnsi="Times New Roman"/>
                <w:b/>
              </w:rPr>
              <w:t xml:space="preserve">Matéria em votação: </w:t>
            </w:r>
            <w:r w:rsidRPr="00BB0A6E">
              <w:rPr>
                <w:rFonts w:ascii="Times New Roman" w:hAnsi="Times New Roman"/>
              </w:rPr>
              <w:t xml:space="preserve">DPL </w:t>
            </w:r>
            <w:r w:rsidR="001073CF" w:rsidRPr="00BB0A6E">
              <w:rPr>
                <w:rFonts w:ascii="Times New Roman" w:hAnsi="Times New Roman"/>
              </w:rPr>
              <w:t>7</w:t>
            </w:r>
            <w:r w:rsidR="008B660D" w:rsidRPr="00BB0A6E">
              <w:rPr>
                <w:rFonts w:ascii="Times New Roman" w:hAnsi="Times New Roman"/>
              </w:rPr>
              <w:t>3</w:t>
            </w:r>
            <w:r w:rsidR="006B328E">
              <w:rPr>
                <w:rFonts w:ascii="Times New Roman" w:hAnsi="Times New Roman"/>
              </w:rPr>
              <w:t>3</w:t>
            </w:r>
            <w:r w:rsidR="001073CF" w:rsidRPr="00BB0A6E">
              <w:rPr>
                <w:rFonts w:ascii="Times New Roman" w:hAnsi="Times New Roman"/>
              </w:rPr>
              <w:t xml:space="preserve">/2017 – </w:t>
            </w:r>
            <w:r w:rsidR="008B660D" w:rsidRPr="00BB0A6E">
              <w:rPr>
                <w:rFonts w:ascii="Times New Roman" w:hAnsi="Times New Roman"/>
              </w:rPr>
              <w:t xml:space="preserve">Aprova as Diretrizes Básicas para Publicação </w:t>
            </w:r>
            <w:proofErr w:type="gramStart"/>
            <w:r w:rsidR="008B660D" w:rsidRPr="00BB0A6E">
              <w:rPr>
                <w:rFonts w:ascii="Times New Roman" w:hAnsi="Times New Roman"/>
              </w:rPr>
              <w:t>de  Edital</w:t>
            </w:r>
            <w:proofErr w:type="gramEnd"/>
            <w:r w:rsidR="008B660D" w:rsidRPr="00BB0A6E">
              <w:rPr>
                <w:rFonts w:ascii="Times New Roman" w:hAnsi="Times New Roman"/>
              </w:rPr>
              <w:t xml:space="preserve"> de Chamada Pública para Assistência Técnica.</w:t>
            </w:r>
          </w:p>
        </w:tc>
      </w:tr>
      <w:tr w:rsidR="002E6535" w:rsidRPr="00BB0A6E" w:rsidTr="00632A3E">
        <w:trPr>
          <w:trHeight w:val="277"/>
        </w:trPr>
        <w:tc>
          <w:tcPr>
            <w:tcW w:w="9060" w:type="dxa"/>
            <w:gridSpan w:val="2"/>
            <w:shd w:val="clear" w:color="auto" w:fill="D9D9D9"/>
          </w:tcPr>
          <w:p w:rsidR="002E6535" w:rsidRPr="00BB0A6E" w:rsidRDefault="002E6535" w:rsidP="00713DF5">
            <w:pPr>
              <w:tabs>
                <w:tab w:val="left" w:pos="1418"/>
              </w:tabs>
              <w:spacing w:line="480" w:lineRule="auto"/>
              <w:jc w:val="both"/>
              <w:rPr>
                <w:rFonts w:ascii="Times New Roman" w:hAnsi="Times New Roman"/>
              </w:rPr>
            </w:pPr>
            <w:r w:rsidRPr="00BB0A6E">
              <w:rPr>
                <w:rFonts w:ascii="Times New Roman" w:hAnsi="Times New Roman"/>
                <w:b/>
              </w:rPr>
              <w:t xml:space="preserve">Resultado da votação: Sim </w:t>
            </w:r>
            <w:r w:rsidRPr="00BB0A6E">
              <w:rPr>
                <w:rFonts w:ascii="Times New Roman" w:hAnsi="Times New Roman"/>
              </w:rPr>
              <w:t>(1</w:t>
            </w:r>
            <w:r w:rsidR="00713DF5" w:rsidRPr="00BB0A6E">
              <w:rPr>
                <w:rFonts w:ascii="Times New Roman" w:hAnsi="Times New Roman"/>
              </w:rPr>
              <w:t>1</w:t>
            </w:r>
            <w:r w:rsidRPr="00BB0A6E">
              <w:rPr>
                <w:rFonts w:ascii="Times New Roman" w:hAnsi="Times New Roman"/>
              </w:rPr>
              <w:t xml:space="preserve">) </w:t>
            </w:r>
            <w:r w:rsidRPr="00BB0A6E">
              <w:rPr>
                <w:rFonts w:ascii="Times New Roman" w:hAnsi="Times New Roman"/>
                <w:b/>
              </w:rPr>
              <w:t xml:space="preserve">Não </w:t>
            </w:r>
            <w:r w:rsidRPr="00BB0A6E">
              <w:rPr>
                <w:rFonts w:ascii="Times New Roman" w:hAnsi="Times New Roman"/>
              </w:rPr>
              <w:t xml:space="preserve">(0) </w:t>
            </w:r>
            <w:r w:rsidRPr="00BB0A6E">
              <w:rPr>
                <w:rFonts w:ascii="Times New Roman" w:hAnsi="Times New Roman"/>
                <w:b/>
              </w:rPr>
              <w:t xml:space="preserve">Abstenções </w:t>
            </w:r>
            <w:r w:rsidRPr="00BB0A6E">
              <w:rPr>
                <w:rFonts w:ascii="Times New Roman" w:hAnsi="Times New Roman"/>
              </w:rPr>
              <w:t>(</w:t>
            </w:r>
            <w:r w:rsidR="00713DF5" w:rsidRPr="00BB0A6E">
              <w:rPr>
                <w:rFonts w:ascii="Times New Roman" w:hAnsi="Times New Roman"/>
              </w:rPr>
              <w:t>4</w:t>
            </w:r>
            <w:r w:rsidRPr="00BB0A6E">
              <w:rPr>
                <w:rFonts w:ascii="Times New Roman" w:hAnsi="Times New Roman"/>
              </w:rPr>
              <w:t xml:space="preserve">) </w:t>
            </w:r>
            <w:r w:rsidRPr="00BB0A6E">
              <w:rPr>
                <w:rFonts w:ascii="Times New Roman" w:hAnsi="Times New Roman"/>
                <w:b/>
              </w:rPr>
              <w:t xml:space="preserve">Ausências </w:t>
            </w:r>
            <w:r w:rsidRPr="00BB0A6E">
              <w:rPr>
                <w:rFonts w:ascii="Times New Roman" w:hAnsi="Times New Roman"/>
              </w:rPr>
              <w:t xml:space="preserve">(03) </w:t>
            </w:r>
            <w:r w:rsidRPr="00BB0A6E">
              <w:rPr>
                <w:rFonts w:ascii="Times New Roman" w:hAnsi="Times New Roman"/>
                <w:b/>
              </w:rPr>
              <w:t xml:space="preserve">Total </w:t>
            </w:r>
            <w:r w:rsidRPr="00BB0A6E">
              <w:rPr>
                <w:rFonts w:ascii="Times New Roman" w:hAnsi="Times New Roman"/>
              </w:rPr>
              <w:t>(18)</w:t>
            </w:r>
          </w:p>
        </w:tc>
      </w:tr>
      <w:tr w:rsidR="002E6535" w:rsidRPr="00BB0A6E" w:rsidTr="00632A3E">
        <w:trPr>
          <w:trHeight w:val="257"/>
        </w:trPr>
        <w:tc>
          <w:tcPr>
            <w:tcW w:w="9060" w:type="dxa"/>
            <w:gridSpan w:val="2"/>
            <w:shd w:val="clear" w:color="auto" w:fill="D9D9D9"/>
          </w:tcPr>
          <w:p w:rsidR="002E6535" w:rsidRPr="00BB0A6E" w:rsidRDefault="002E6535" w:rsidP="00632A3E">
            <w:pPr>
              <w:tabs>
                <w:tab w:val="left" w:pos="1418"/>
              </w:tabs>
              <w:spacing w:line="480" w:lineRule="auto"/>
              <w:jc w:val="both"/>
              <w:rPr>
                <w:rFonts w:ascii="Times New Roman" w:hAnsi="Times New Roman"/>
              </w:rPr>
            </w:pPr>
            <w:r w:rsidRPr="00BB0A6E">
              <w:rPr>
                <w:rFonts w:ascii="Times New Roman" w:hAnsi="Times New Roman"/>
                <w:b/>
              </w:rPr>
              <w:t xml:space="preserve">Ocorrências: </w:t>
            </w:r>
            <w:r w:rsidRPr="00BB0A6E">
              <w:rPr>
                <w:rFonts w:ascii="Times New Roman" w:hAnsi="Times New Roman"/>
              </w:rPr>
              <w:t>Não houve.</w:t>
            </w:r>
          </w:p>
        </w:tc>
      </w:tr>
      <w:tr w:rsidR="002E6535" w:rsidRPr="00BE0751" w:rsidTr="00632A3E">
        <w:trPr>
          <w:trHeight w:val="257"/>
        </w:trPr>
        <w:tc>
          <w:tcPr>
            <w:tcW w:w="4530" w:type="dxa"/>
            <w:shd w:val="clear" w:color="auto" w:fill="D9D9D9"/>
          </w:tcPr>
          <w:p w:rsidR="002E6535" w:rsidRPr="00BB0A6E" w:rsidRDefault="002E6535" w:rsidP="00632A3E">
            <w:pPr>
              <w:tabs>
                <w:tab w:val="left" w:pos="1418"/>
              </w:tabs>
              <w:spacing w:line="480" w:lineRule="auto"/>
              <w:rPr>
                <w:rFonts w:ascii="Times New Roman" w:hAnsi="Times New Roman"/>
              </w:rPr>
            </w:pPr>
            <w:r w:rsidRPr="00BB0A6E">
              <w:rPr>
                <w:rFonts w:ascii="Times New Roman" w:hAnsi="Times New Roman"/>
                <w:b/>
              </w:rPr>
              <w:t xml:space="preserve">Secretário da Reunião: </w:t>
            </w:r>
            <w:r w:rsidRPr="00BB0A6E">
              <w:rPr>
                <w:rFonts w:ascii="Times New Roman" w:hAnsi="Times New Roman"/>
              </w:rPr>
              <w:t>Josiane Bernardi</w:t>
            </w:r>
          </w:p>
        </w:tc>
        <w:tc>
          <w:tcPr>
            <w:tcW w:w="4530" w:type="dxa"/>
            <w:shd w:val="clear" w:color="auto" w:fill="D9D9D9"/>
          </w:tcPr>
          <w:p w:rsidR="002E6535" w:rsidRPr="00BE0751" w:rsidRDefault="002E6535" w:rsidP="00632A3E">
            <w:pPr>
              <w:tabs>
                <w:tab w:val="left" w:pos="1418"/>
              </w:tabs>
              <w:spacing w:line="480" w:lineRule="auto"/>
              <w:rPr>
                <w:rFonts w:ascii="Times New Roman" w:hAnsi="Times New Roman"/>
                <w:i/>
              </w:rPr>
            </w:pPr>
            <w:r w:rsidRPr="00BB0A6E">
              <w:rPr>
                <w:rFonts w:ascii="Times New Roman" w:hAnsi="Times New Roman"/>
                <w:b/>
              </w:rPr>
              <w:t xml:space="preserve">Presidente da Reunião: </w:t>
            </w:r>
            <w:r w:rsidRPr="00BB0A6E">
              <w:rPr>
                <w:rFonts w:ascii="Times New Roman" w:hAnsi="Times New Roman"/>
              </w:rPr>
              <w:t>Joaquim Haas</w:t>
            </w:r>
          </w:p>
        </w:tc>
      </w:tr>
    </w:tbl>
    <w:p w:rsidR="002E6535" w:rsidRDefault="002E6535" w:rsidP="00BE0751">
      <w:pPr>
        <w:tabs>
          <w:tab w:val="left" w:pos="1418"/>
        </w:tabs>
        <w:rPr>
          <w:rFonts w:ascii="Times New Roman" w:hAnsi="Times New Roman"/>
        </w:rPr>
      </w:pPr>
    </w:p>
    <w:p w:rsidR="0026415E" w:rsidRDefault="0026415E" w:rsidP="00BE0751">
      <w:pPr>
        <w:tabs>
          <w:tab w:val="left" w:pos="1418"/>
        </w:tabs>
        <w:rPr>
          <w:rFonts w:ascii="Times New Roman" w:hAnsi="Times New Roman"/>
        </w:rPr>
      </w:pPr>
    </w:p>
    <w:p w:rsidR="0026415E" w:rsidRDefault="0026415E" w:rsidP="00BE0751">
      <w:pPr>
        <w:tabs>
          <w:tab w:val="left" w:pos="1418"/>
        </w:tabs>
        <w:rPr>
          <w:rFonts w:ascii="Times New Roman" w:hAnsi="Times New Roman"/>
        </w:rPr>
      </w:pPr>
    </w:p>
    <w:p w:rsidR="0026415E" w:rsidRDefault="0026415E" w:rsidP="00BE0751">
      <w:pPr>
        <w:tabs>
          <w:tab w:val="left" w:pos="1418"/>
        </w:tabs>
        <w:rPr>
          <w:rFonts w:ascii="Times New Roman" w:hAnsi="Times New Roman"/>
        </w:rPr>
      </w:pPr>
    </w:p>
    <w:p w:rsidR="0026415E" w:rsidRDefault="0026415E" w:rsidP="00BE0751">
      <w:pPr>
        <w:tabs>
          <w:tab w:val="left" w:pos="1418"/>
        </w:tabs>
        <w:rPr>
          <w:rFonts w:ascii="Times New Roman" w:hAnsi="Times New Roman"/>
        </w:rPr>
      </w:pPr>
    </w:p>
    <w:p w:rsidR="0026415E" w:rsidRPr="00EE4CDB" w:rsidRDefault="0026415E" w:rsidP="0026415E">
      <w:pPr>
        <w:spacing w:after="360"/>
        <w:jc w:val="center"/>
        <w:rPr>
          <w:rFonts w:asciiTheme="minorHAnsi" w:hAnsiTheme="minorHAnsi" w:cstheme="minorHAnsi"/>
          <w:b/>
          <w:sz w:val="20"/>
          <w:szCs w:val="20"/>
        </w:rPr>
      </w:pPr>
      <w:r w:rsidRPr="00EE4CDB">
        <w:rPr>
          <w:rFonts w:asciiTheme="minorHAnsi" w:hAnsiTheme="minorHAnsi" w:cstheme="minorHAnsi"/>
          <w:b/>
          <w:sz w:val="20"/>
          <w:szCs w:val="20"/>
        </w:rPr>
        <w:t xml:space="preserve">ANEXO </w:t>
      </w:r>
    </w:p>
    <w:p w:rsidR="0026415E" w:rsidRPr="00EE4CDB" w:rsidRDefault="0026415E" w:rsidP="0026415E">
      <w:pPr>
        <w:spacing w:after="360"/>
        <w:jc w:val="center"/>
        <w:rPr>
          <w:rFonts w:asciiTheme="minorHAnsi" w:hAnsiTheme="minorHAnsi" w:cstheme="minorHAnsi"/>
          <w:b/>
          <w:sz w:val="20"/>
          <w:szCs w:val="20"/>
        </w:rPr>
      </w:pPr>
      <w:r w:rsidRPr="00EE4CDB">
        <w:rPr>
          <w:rFonts w:asciiTheme="minorHAnsi" w:hAnsiTheme="minorHAnsi" w:cstheme="minorHAnsi"/>
          <w:b/>
          <w:sz w:val="20"/>
          <w:szCs w:val="20"/>
        </w:rPr>
        <w:t>EDITAL DE ASSISTÊNCIA TÉCNICA</w:t>
      </w:r>
    </w:p>
    <w:p w:rsidR="0026415E" w:rsidRPr="00EE4CDB" w:rsidRDefault="0026415E" w:rsidP="0026415E">
      <w:pPr>
        <w:spacing w:after="360"/>
        <w:jc w:val="center"/>
        <w:rPr>
          <w:rFonts w:asciiTheme="minorHAnsi" w:hAnsiTheme="minorHAnsi" w:cstheme="minorHAnsi"/>
          <w:b/>
          <w:sz w:val="20"/>
          <w:szCs w:val="20"/>
        </w:rPr>
      </w:pPr>
      <w:r w:rsidRPr="00EE4CDB">
        <w:rPr>
          <w:rFonts w:asciiTheme="minorHAnsi" w:hAnsiTheme="minorHAnsi" w:cstheme="minorHAnsi"/>
          <w:b/>
          <w:sz w:val="20"/>
          <w:szCs w:val="20"/>
        </w:rPr>
        <w:t>TÓPICOS ESTRUTURANTES</w:t>
      </w:r>
    </w:p>
    <w:p w:rsidR="0026415E" w:rsidRPr="00EE4CDB" w:rsidRDefault="0026415E" w:rsidP="0026415E">
      <w:pPr>
        <w:spacing w:after="360"/>
        <w:rPr>
          <w:rFonts w:asciiTheme="minorHAnsi" w:hAnsiTheme="minorHAnsi" w:cstheme="minorHAnsi"/>
          <w:b/>
          <w:sz w:val="20"/>
          <w:szCs w:val="20"/>
        </w:rPr>
      </w:pPr>
    </w:p>
    <w:p w:rsidR="0026415E" w:rsidRPr="00EE4CDB" w:rsidRDefault="0026415E" w:rsidP="0026415E">
      <w:pPr>
        <w:spacing w:after="360" w:line="360" w:lineRule="auto"/>
        <w:rPr>
          <w:rFonts w:asciiTheme="minorHAnsi" w:hAnsiTheme="minorHAnsi" w:cstheme="minorHAnsi"/>
          <w:b/>
          <w:sz w:val="20"/>
          <w:szCs w:val="20"/>
          <w:u w:val="single"/>
        </w:rPr>
      </w:pPr>
      <w:r w:rsidRPr="00EE4CDB">
        <w:rPr>
          <w:rFonts w:asciiTheme="minorHAnsi" w:hAnsiTheme="minorHAnsi" w:cstheme="minorHAnsi"/>
          <w:b/>
          <w:sz w:val="20"/>
          <w:szCs w:val="20"/>
          <w:u w:val="single"/>
        </w:rPr>
        <w:t>I – CRONOGRAMA.</w:t>
      </w:r>
    </w:p>
    <w:tbl>
      <w:tblPr>
        <w:tblStyle w:val="Tabelacomgrade"/>
        <w:tblW w:w="0" w:type="auto"/>
        <w:tblLook w:val="04A0" w:firstRow="1" w:lastRow="0" w:firstColumn="1" w:lastColumn="0" w:noHBand="0" w:noVBand="1"/>
      </w:tblPr>
      <w:tblGrid>
        <w:gridCol w:w="4669"/>
        <w:gridCol w:w="4669"/>
      </w:tblGrid>
      <w:tr w:rsidR="0026415E" w:rsidRPr="00EE4CDB" w:rsidTr="00F20B23">
        <w:trPr>
          <w:trHeight w:val="591"/>
        </w:trPr>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PUBLICAÇÃO DO EDITAL</w:t>
            </w:r>
          </w:p>
        </w:tc>
        <w:tc>
          <w:tcPr>
            <w:tcW w:w="4744" w:type="dxa"/>
          </w:tcPr>
          <w:p w:rsidR="0026415E" w:rsidRPr="00EE4CDB" w:rsidRDefault="0026415E" w:rsidP="00F20B23">
            <w:pPr>
              <w:spacing w:after="120"/>
              <w:jc w:val="center"/>
              <w:rPr>
                <w:rFonts w:asciiTheme="minorHAnsi" w:hAnsiTheme="minorHAnsi" w:cstheme="minorHAnsi"/>
                <w:b/>
                <w:sz w:val="20"/>
                <w:szCs w:val="20"/>
              </w:rPr>
            </w:pPr>
          </w:p>
        </w:tc>
      </w:tr>
      <w:tr w:rsidR="0026415E" w:rsidRPr="00EE4CDB" w:rsidTr="00F20B23">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DO RECEBIMENTO DAS PROPOSTAS</w:t>
            </w:r>
          </w:p>
        </w:tc>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22 DE MAIO A 26 DE JUNHO DE 2017</w:t>
            </w:r>
          </w:p>
        </w:tc>
      </w:tr>
      <w:tr w:rsidR="0026415E" w:rsidRPr="00EE4CDB" w:rsidTr="00F20B23">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DA PUBLICAÇÃO DA LISTA DAS PROPOSTAS APROVADAS</w:t>
            </w:r>
          </w:p>
        </w:tc>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30 DE JUNHO DE 2017</w:t>
            </w:r>
          </w:p>
        </w:tc>
      </w:tr>
      <w:tr w:rsidR="0026415E" w:rsidRPr="00EE4CDB" w:rsidTr="00F20B23">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DA PUBLICAÇÃO DA LISTA DE PROPOSTAS E PROPONENTES HABILITADOS</w:t>
            </w:r>
          </w:p>
        </w:tc>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30 DE JUNHO DE 2017</w:t>
            </w:r>
          </w:p>
        </w:tc>
      </w:tr>
      <w:tr w:rsidR="0026415E" w:rsidRPr="00EE4CDB" w:rsidTr="00F20B23">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 xml:space="preserve">DA APROVAÇÃO PLENÁRIA </w:t>
            </w:r>
          </w:p>
        </w:tc>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30 DE JUNHO DE 2017</w:t>
            </w:r>
          </w:p>
        </w:tc>
      </w:tr>
      <w:tr w:rsidR="0026415E" w:rsidRPr="00EE4CDB" w:rsidTr="00F20B23">
        <w:tc>
          <w:tcPr>
            <w:tcW w:w="4744" w:type="dxa"/>
          </w:tcPr>
          <w:p w:rsidR="0026415E" w:rsidRPr="00EE4CDB" w:rsidRDefault="0026415E" w:rsidP="00F20B23">
            <w:pPr>
              <w:spacing w:after="120"/>
              <w:jc w:val="center"/>
              <w:rPr>
                <w:rFonts w:asciiTheme="minorHAnsi" w:hAnsiTheme="minorHAnsi" w:cstheme="minorHAnsi"/>
                <w:b/>
                <w:sz w:val="20"/>
                <w:szCs w:val="20"/>
              </w:rPr>
            </w:pPr>
            <w:r w:rsidRPr="00EE4CDB">
              <w:rPr>
                <w:rFonts w:asciiTheme="minorHAnsi" w:hAnsiTheme="minorHAnsi" w:cstheme="minorHAnsi"/>
                <w:b/>
                <w:sz w:val="20"/>
                <w:szCs w:val="20"/>
              </w:rPr>
              <w:t>DA DATA PREVISTA PARA ASSINATURA DOS CONVÊNIOS DE PATROCÍNIO PARA EXECUÇÃO DAS PROPOSTAS APROVADAS E HABILITADAS</w:t>
            </w:r>
          </w:p>
        </w:tc>
        <w:tc>
          <w:tcPr>
            <w:tcW w:w="4744" w:type="dxa"/>
          </w:tcPr>
          <w:p w:rsidR="0026415E" w:rsidRPr="00EE4CDB" w:rsidRDefault="0026415E" w:rsidP="0026415E">
            <w:pPr>
              <w:pStyle w:val="PargrafodaLista"/>
              <w:numPr>
                <w:ilvl w:val="0"/>
                <w:numId w:val="14"/>
              </w:numPr>
              <w:spacing w:after="120"/>
              <w:jc w:val="center"/>
              <w:rPr>
                <w:rFonts w:asciiTheme="minorHAnsi" w:hAnsiTheme="minorHAnsi" w:cstheme="minorHAnsi"/>
                <w:b/>
                <w:sz w:val="20"/>
                <w:szCs w:val="20"/>
              </w:rPr>
            </w:pPr>
            <w:r w:rsidRPr="00EE4CDB">
              <w:rPr>
                <w:rFonts w:asciiTheme="minorHAnsi" w:hAnsiTheme="minorHAnsi" w:cstheme="minorHAnsi"/>
                <w:b/>
                <w:color w:val="000000" w:themeColor="text1"/>
                <w:sz w:val="20"/>
                <w:szCs w:val="20"/>
              </w:rPr>
              <w:t>DE JULHO DE 2017</w:t>
            </w:r>
          </w:p>
        </w:tc>
      </w:tr>
    </w:tbl>
    <w:p w:rsidR="0026415E" w:rsidRPr="00EE4CDB" w:rsidRDefault="0026415E" w:rsidP="0026415E">
      <w:pPr>
        <w:spacing w:after="360"/>
        <w:jc w:val="center"/>
        <w:rPr>
          <w:rFonts w:asciiTheme="minorHAnsi" w:hAnsiTheme="minorHAnsi" w:cstheme="minorHAnsi"/>
          <w:b/>
          <w:sz w:val="20"/>
          <w:szCs w:val="20"/>
        </w:rPr>
      </w:pPr>
    </w:p>
    <w:p w:rsidR="0026415E" w:rsidRPr="00EE4CDB" w:rsidRDefault="0026415E" w:rsidP="0026415E">
      <w:pPr>
        <w:pStyle w:val="PargrafodaLista"/>
        <w:tabs>
          <w:tab w:val="left" w:pos="709"/>
        </w:tabs>
        <w:spacing w:after="360" w:line="360" w:lineRule="auto"/>
        <w:ind w:left="0"/>
        <w:jc w:val="both"/>
        <w:rPr>
          <w:rFonts w:asciiTheme="minorHAnsi" w:hAnsiTheme="minorHAnsi" w:cstheme="minorHAnsi"/>
          <w:b/>
          <w:sz w:val="20"/>
          <w:szCs w:val="20"/>
          <w:u w:val="single"/>
        </w:rPr>
      </w:pPr>
      <w:r w:rsidRPr="00EE4CDB">
        <w:rPr>
          <w:rFonts w:asciiTheme="minorHAnsi" w:hAnsiTheme="minorHAnsi" w:cstheme="minorHAnsi"/>
          <w:b/>
          <w:sz w:val="20"/>
          <w:szCs w:val="20"/>
          <w:u w:val="single"/>
        </w:rPr>
        <w:t>II – APRESENTAÇÃO.</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 xml:space="preserve">A concessão de patrocínio na modalidade de Assistência Técnica Habitacional de Interesse Social (ATHIS) por seleção é um processo realizado por meio de Chamada Pública, com data de início de recebimento dos projetos no Protocolo do CAU/RS no dia </w:t>
      </w:r>
      <w:r w:rsidRPr="00EE4CDB">
        <w:rPr>
          <w:rFonts w:asciiTheme="minorHAnsi" w:hAnsiTheme="minorHAnsi" w:cstheme="minorHAnsi"/>
          <w:b/>
          <w:sz w:val="20"/>
          <w:szCs w:val="20"/>
        </w:rPr>
        <w:t>22 DE MAIO DE 2017</w:t>
      </w:r>
      <w:r w:rsidRPr="00EE4CDB">
        <w:rPr>
          <w:rFonts w:asciiTheme="minorHAnsi" w:hAnsiTheme="minorHAnsi" w:cstheme="minorHAnsi"/>
          <w:sz w:val="20"/>
          <w:szCs w:val="20"/>
        </w:rPr>
        <w:t>, período em que o CAU/RS receberá os projetos de responsabilidade de terceiros, os quais devem contemplar projetos ou projetos e execuções de reformas, ampliações ou reconstruções parciais ou totais de habitações de interesse social para a própria moradia de famílias com renda comprovada mensal de até 3 (três) salários mínimos, residentes em áreas urbanas e rurais.</w:t>
      </w:r>
    </w:p>
    <w:p w:rsidR="0026415E" w:rsidRPr="00EE4CDB" w:rsidRDefault="0026415E" w:rsidP="0026415E">
      <w:pPr>
        <w:tabs>
          <w:tab w:val="left" w:pos="709"/>
        </w:tabs>
        <w:spacing w:after="360" w:line="360" w:lineRule="auto"/>
        <w:jc w:val="both"/>
        <w:rPr>
          <w:rFonts w:asciiTheme="minorHAnsi" w:hAnsiTheme="minorHAnsi" w:cstheme="minorHAnsi"/>
          <w:b/>
          <w:sz w:val="20"/>
          <w:szCs w:val="20"/>
          <w:u w:val="single"/>
        </w:rPr>
      </w:pPr>
      <w:r w:rsidRPr="00EE4CDB">
        <w:rPr>
          <w:rFonts w:asciiTheme="minorHAnsi" w:hAnsiTheme="minorHAnsi" w:cstheme="minorHAnsi"/>
          <w:b/>
          <w:sz w:val="20"/>
          <w:szCs w:val="20"/>
          <w:u w:val="single"/>
        </w:rPr>
        <w:t>III – DO OBJETO.</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 xml:space="preserve">Esta Chamada Pública de Patrocínio visa à seleção de </w:t>
      </w:r>
      <w:proofErr w:type="gramStart"/>
      <w:r w:rsidRPr="00EE4CDB">
        <w:rPr>
          <w:rFonts w:asciiTheme="minorHAnsi" w:hAnsiTheme="minorHAnsi" w:cstheme="minorHAnsi"/>
          <w:sz w:val="20"/>
          <w:szCs w:val="20"/>
        </w:rPr>
        <w:t>propostas  a</w:t>
      </w:r>
      <w:proofErr w:type="gramEnd"/>
      <w:r w:rsidRPr="00EE4CDB">
        <w:rPr>
          <w:rFonts w:asciiTheme="minorHAnsi" w:hAnsiTheme="minorHAnsi" w:cstheme="minorHAnsi"/>
          <w:sz w:val="20"/>
          <w:szCs w:val="20"/>
        </w:rPr>
        <w:t xml:space="preserve"> serem apoiados pelo CAU/RS na modalidade de Assistência Técnica Habitacional de Interesse Social (ATHIS), nos termos do artigo 2º, § 2º, I a IV, da Lei n.º 11.888/2004, e que promovam o fortalecimento da Arquitetura e Urbanismo no Estado do Rio Grande do Sul.</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Os valores do patrocínio devem ser destinados ao pagamento das atividades necessárias para a concretização dos projetos inscritos.</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 xml:space="preserve">As propostas devem ser estruturadas a fim de que possam ser executados até 31 de dezembro de 2017 e deverão ser destinados a assegurar às famílias com renda mensal comprovada de até 3 (três) salários mínimos, residentes em áreas urbanas ou rurais regulares e/ou regularizadas, a assistência técnica pública e gratuita </w:t>
      </w:r>
      <w:r w:rsidRPr="00EE4CDB">
        <w:rPr>
          <w:rFonts w:asciiTheme="minorHAnsi" w:hAnsiTheme="minorHAnsi" w:cstheme="minorHAnsi"/>
          <w:color w:val="000000" w:themeColor="text1"/>
          <w:sz w:val="20"/>
          <w:szCs w:val="20"/>
        </w:rPr>
        <w:t xml:space="preserve">para projeto e responsabilidade técnica pela fiscalização da execução de reforma e/ou ampliação ou reconstrução parcial ou total </w:t>
      </w:r>
      <w:r w:rsidRPr="00EE4CDB">
        <w:rPr>
          <w:rFonts w:asciiTheme="minorHAnsi" w:hAnsiTheme="minorHAnsi" w:cstheme="minorHAnsi"/>
          <w:sz w:val="20"/>
          <w:szCs w:val="20"/>
        </w:rPr>
        <w:t>de habitação de interesse social para sua própria moradia, bem como concretizar os seguintes objetivos:</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sz w:val="20"/>
          <w:szCs w:val="20"/>
        </w:rPr>
      </w:pPr>
      <w:r w:rsidRPr="00EE4CDB">
        <w:rPr>
          <w:rFonts w:asciiTheme="minorHAnsi" w:hAnsiTheme="minorHAnsi" w:cstheme="minorHAnsi"/>
          <w:sz w:val="20"/>
          <w:szCs w:val="20"/>
        </w:rPr>
        <w:t>- Otimizar e qualificar o uso e o aproveitamento racional do espaço edificado e de seu entorno, bem como dos recursos humanos, técnicos e econômicos empregados no projeto e na construção da habitação;</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sz w:val="20"/>
          <w:szCs w:val="20"/>
        </w:rPr>
      </w:pP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color w:val="000000" w:themeColor="text1"/>
          <w:sz w:val="20"/>
          <w:szCs w:val="20"/>
        </w:rPr>
      </w:pPr>
      <w:r w:rsidRPr="00EE4CDB">
        <w:rPr>
          <w:rFonts w:asciiTheme="minorHAnsi" w:hAnsiTheme="minorHAnsi" w:cstheme="minorHAnsi"/>
          <w:sz w:val="20"/>
          <w:szCs w:val="20"/>
        </w:rPr>
        <w:t xml:space="preserve">- Formalizar o processo de edificação, reforma ou ampliação da habitação perante o </w:t>
      </w:r>
      <w:r w:rsidRPr="00EE4CDB">
        <w:rPr>
          <w:rFonts w:asciiTheme="minorHAnsi" w:hAnsiTheme="minorHAnsi" w:cstheme="minorHAnsi"/>
          <w:color w:val="000000" w:themeColor="text1"/>
          <w:sz w:val="20"/>
          <w:szCs w:val="20"/>
        </w:rPr>
        <w:t>poder público municipal e outros órgãos públicos;</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color w:val="000000" w:themeColor="text1"/>
          <w:sz w:val="20"/>
          <w:szCs w:val="20"/>
        </w:rPr>
      </w:pP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color w:val="000000" w:themeColor="text1"/>
          <w:sz w:val="20"/>
          <w:szCs w:val="20"/>
        </w:rPr>
      </w:pPr>
      <w:r w:rsidRPr="00EE4CDB">
        <w:rPr>
          <w:rFonts w:asciiTheme="minorHAnsi" w:hAnsiTheme="minorHAnsi" w:cstheme="minorHAnsi"/>
          <w:color w:val="000000" w:themeColor="text1"/>
          <w:sz w:val="20"/>
          <w:szCs w:val="20"/>
        </w:rPr>
        <w:t>- Propiciar e qualificar a ocupação do sítio urbano em consonância com a legislação urbanística e ambiental. </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color w:val="000000" w:themeColor="text1"/>
          <w:sz w:val="20"/>
          <w:szCs w:val="20"/>
        </w:rPr>
      </w:pP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color w:val="000000" w:themeColor="text1"/>
          <w:sz w:val="20"/>
          <w:szCs w:val="20"/>
        </w:rPr>
      </w:pPr>
      <w:r w:rsidRPr="00EE4CDB">
        <w:rPr>
          <w:rFonts w:asciiTheme="minorHAnsi" w:hAnsiTheme="minorHAnsi" w:cstheme="minorHAnsi"/>
          <w:color w:val="000000" w:themeColor="text1"/>
          <w:sz w:val="20"/>
          <w:szCs w:val="20"/>
        </w:rPr>
        <w:t xml:space="preserve">- Além de assegurar o direito à moradia, a assistência técnica de que trata este artigo objetiva formalizar o processo de edificação, reforma ou ampliação da habitação perante o poder público municipal, bem como evitar a ocupação de áreas de risco e de interesse ambiental, conforme art. 2, §2º, inciso III da Lei </w:t>
      </w:r>
      <w:proofErr w:type="gramStart"/>
      <w:r w:rsidRPr="00EE4CDB">
        <w:rPr>
          <w:rFonts w:asciiTheme="minorHAnsi" w:hAnsiTheme="minorHAnsi" w:cstheme="minorHAnsi"/>
          <w:color w:val="000000" w:themeColor="text1"/>
          <w:sz w:val="20"/>
          <w:szCs w:val="20"/>
        </w:rPr>
        <w:t>nº  11.888</w:t>
      </w:r>
      <w:proofErr w:type="gramEnd"/>
      <w:r w:rsidRPr="00EE4CDB">
        <w:rPr>
          <w:rFonts w:asciiTheme="minorHAnsi" w:hAnsiTheme="minorHAnsi" w:cstheme="minorHAnsi"/>
          <w:color w:val="000000" w:themeColor="text1"/>
          <w:sz w:val="20"/>
          <w:szCs w:val="20"/>
        </w:rPr>
        <w:t>/2008.</w:t>
      </w:r>
    </w:p>
    <w:p w:rsidR="0026415E" w:rsidRPr="00EE4CDB" w:rsidRDefault="0026415E" w:rsidP="0026415E">
      <w:pPr>
        <w:pStyle w:val="PargrafodaLista"/>
        <w:tabs>
          <w:tab w:val="left" w:pos="709"/>
        </w:tabs>
        <w:spacing w:after="360" w:line="360" w:lineRule="auto"/>
        <w:ind w:left="792"/>
        <w:jc w:val="both"/>
        <w:rPr>
          <w:rFonts w:asciiTheme="minorHAnsi" w:hAnsiTheme="minorHAnsi" w:cstheme="minorHAnsi"/>
          <w:color w:val="F79646" w:themeColor="accent6"/>
          <w:sz w:val="20"/>
          <w:szCs w:val="20"/>
        </w:rPr>
      </w:pP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Os projetos devem ser concebidos nas seguintes modalidades: reforma, reforma e ampliação ou reconstrução parcial ou total.</w:t>
      </w:r>
    </w:p>
    <w:p w:rsidR="0026415E" w:rsidRPr="00EE4CDB" w:rsidRDefault="0026415E" w:rsidP="0026415E">
      <w:pPr>
        <w:tabs>
          <w:tab w:val="left" w:pos="709"/>
        </w:tabs>
        <w:spacing w:after="360" w:line="360" w:lineRule="auto"/>
        <w:jc w:val="both"/>
        <w:rPr>
          <w:rFonts w:asciiTheme="minorHAnsi" w:hAnsiTheme="minorHAnsi" w:cstheme="minorHAnsi"/>
          <w:b/>
          <w:sz w:val="20"/>
          <w:szCs w:val="20"/>
          <w:u w:val="single"/>
        </w:rPr>
      </w:pPr>
      <w:r w:rsidRPr="00EE4CDB">
        <w:rPr>
          <w:rFonts w:asciiTheme="minorHAnsi" w:hAnsiTheme="minorHAnsi" w:cstheme="minorHAnsi"/>
          <w:b/>
          <w:sz w:val="20"/>
          <w:szCs w:val="20"/>
          <w:u w:val="single"/>
        </w:rPr>
        <w:t>IV - DOS RECURSOS FINANCEIROS.</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O CAU/RS disponibilizará para a presente Chamada Pública o montante total de R$ 240.930,00 (duzentos e quarenta mil, novecentos e trinta reais) para todo o Estado do Rio Grande do Sul.</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O montante total de R$ 240.930,00 (duzentos e quarenta mil, novecentos e trinta reais) referente ao presente Edital, a ser alocado entre as propostas selecionadas, está previsto no planejamento orçamentário do CAU/RS para 2017 na dotação orçamentária de rubrica 6.2.2.1.1.01.04.04.028 – Demais serviços prestados.</w:t>
      </w:r>
    </w:p>
    <w:p w:rsidR="0026415E" w:rsidRPr="00EE4CDB" w:rsidRDefault="0026415E" w:rsidP="0026415E">
      <w:pPr>
        <w:tabs>
          <w:tab w:val="left" w:pos="709"/>
          <w:tab w:val="left" w:pos="3369"/>
        </w:tabs>
        <w:spacing w:after="360" w:line="360" w:lineRule="auto"/>
        <w:jc w:val="both"/>
        <w:rPr>
          <w:rFonts w:asciiTheme="minorHAnsi" w:hAnsiTheme="minorHAnsi" w:cstheme="minorHAnsi"/>
          <w:b/>
          <w:sz w:val="20"/>
          <w:szCs w:val="20"/>
        </w:rPr>
      </w:pPr>
      <w:r w:rsidRPr="00EE4CDB">
        <w:rPr>
          <w:rFonts w:asciiTheme="minorHAnsi" w:hAnsiTheme="minorHAnsi" w:cstheme="minorHAnsi"/>
          <w:b/>
          <w:sz w:val="20"/>
          <w:szCs w:val="20"/>
          <w:u w:val="single"/>
        </w:rPr>
        <w:t>V - DOS REQUISITOS</w:t>
      </w:r>
      <w:r w:rsidRPr="00EE4CDB">
        <w:rPr>
          <w:rFonts w:asciiTheme="minorHAnsi" w:hAnsiTheme="minorHAnsi" w:cstheme="minorHAnsi"/>
          <w:b/>
          <w:sz w:val="20"/>
          <w:szCs w:val="20"/>
        </w:rPr>
        <w:t>.</w:t>
      </w:r>
    </w:p>
    <w:p w:rsidR="0026415E" w:rsidRPr="00EE4CDB" w:rsidRDefault="0026415E" w:rsidP="0026415E">
      <w:pPr>
        <w:tabs>
          <w:tab w:val="left" w:pos="709"/>
          <w:tab w:val="left" w:pos="336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Somente serão consideradas as propostas cujos projetos estejam adequados aos objetivos propostos referentes à missão do CAU/RS de promoção da Arquitetura e Urbanismo para todos.</w:t>
      </w:r>
    </w:p>
    <w:p w:rsidR="0026415E" w:rsidRPr="00EE4CDB" w:rsidRDefault="0026415E" w:rsidP="0026415E">
      <w:pPr>
        <w:tabs>
          <w:tab w:val="left" w:pos="709"/>
        </w:tabs>
        <w:spacing w:after="360" w:line="360" w:lineRule="auto"/>
        <w:jc w:val="both"/>
        <w:rPr>
          <w:rFonts w:asciiTheme="minorHAnsi" w:hAnsiTheme="minorHAnsi" w:cstheme="minorHAnsi"/>
          <w:color w:val="FF0000"/>
          <w:sz w:val="20"/>
          <w:szCs w:val="20"/>
        </w:rPr>
      </w:pPr>
      <w:r w:rsidRPr="00EE4CDB">
        <w:rPr>
          <w:rFonts w:asciiTheme="minorHAnsi" w:hAnsiTheme="minorHAnsi" w:cstheme="minorHAnsi"/>
          <w:color w:val="000000" w:themeColor="text1"/>
          <w:sz w:val="20"/>
          <w:szCs w:val="20"/>
        </w:rPr>
        <w:t xml:space="preserve">A proposta deve conter projetos destinados a assegurar às famílias com renda mensal comprovada de até 3 (três) salários mínimos, residentes em áreas urbanas e rurais, a assistência técnica pública e gratuita para os projetos ou para os projetos e a responsabilidade técnica pela construção de reforma, ampliação, ou reconstrução parcial ou total de habitação de interesse social para a própria moradia de famílias com renda </w:t>
      </w:r>
      <w:r w:rsidRPr="00EE4CDB">
        <w:rPr>
          <w:rFonts w:asciiTheme="minorHAnsi" w:hAnsiTheme="minorHAnsi" w:cstheme="minorHAnsi"/>
          <w:sz w:val="20"/>
          <w:szCs w:val="20"/>
        </w:rPr>
        <w:t>mensal de até 3 (três) salários mínimos, ao menos, 1 (um) dos objetivos descritos no item 2.2 deste Edital.</w:t>
      </w:r>
    </w:p>
    <w:p w:rsidR="0026415E" w:rsidRPr="00EE4CDB" w:rsidRDefault="0026415E" w:rsidP="0026415E">
      <w:pPr>
        <w:rPr>
          <w:rFonts w:asciiTheme="minorHAnsi" w:hAnsiTheme="minorHAnsi" w:cstheme="minorHAnsi"/>
          <w:b/>
          <w:sz w:val="20"/>
          <w:szCs w:val="20"/>
          <w:u w:val="single"/>
        </w:rPr>
      </w:pPr>
      <w:r w:rsidRPr="00EE4CDB">
        <w:rPr>
          <w:rFonts w:asciiTheme="minorHAnsi" w:hAnsiTheme="minorHAnsi" w:cstheme="minorHAnsi"/>
          <w:b/>
          <w:sz w:val="20"/>
          <w:szCs w:val="20"/>
          <w:u w:val="single"/>
        </w:rPr>
        <w:t>VI - DAS CONDIÇÕES DE HABILITAÇÃO.</w:t>
      </w:r>
    </w:p>
    <w:p w:rsidR="0026415E" w:rsidRPr="00EE4CDB" w:rsidRDefault="0026415E" w:rsidP="0026415E">
      <w:pPr>
        <w:pStyle w:val="PargrafodaLista"/>
        <w:rPr>
          <w:rFonts w:asciiTheme="minorHAnsi" w:hAnsiTheme="minorHAnsi" w:cstheme="minorHAnsi"/>
          <w:b/>
          <w:sz w:val="20"/>
          <w:szCs w:val="20"/>
        </w:rPr>
      </w:pP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 xml:space="preserve">Poderão participar pessoas jurídicas legalmente constituídas, sem fins lucrativos, tendo como filiados arquitetos e urbanistas ou pessoas jurídicas da Arquitetura e Urbanismo, conforme art. 4, inciso IV da LEI Nº 11.888, DE 24 DE DEZEMBRO DE 2008. </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As demais condições de habilitação deverão seguir os critérios legais dispostos na Lei 12.378/2010, Lei nº 13.019/2014, Decreto nº 8.726/2016 e a Resolução nº 94 do CAU/RS.</w:t>
      </w:r>
    </w:p>
    <w:p w:rsidR="0026415E" w:rsidRPr="00EE4CDB" w:rsidRDefault="0026415E" w:rsidP="0026415E">
      <w:pPr>
        <w:pStyle w:val="PargrafodaLista"/>
        <w:tabs>
          <w:tab w:val="left" w:pos="709"/>
        </w:tabs>
        <w:spacing w:after="360" w:line="360" w:lineRule="auto"/>
        <w:ind w:left="0"/>
        <w:jc w:val="both"/>
        <w:rPr>
          <w:rFonts w:asciiTheme="minorHAnsi" w:hAnsiTheme="minorHAnsi" w:cstheme="minorHAnsi"/>
          <w:b/>
          <w:color w:val="000000" w:themeColor="text1"/>
          <w:sz w:val="20"/>
          <w:szCs w:val="20"/>
          <w:u w:val="single"/>
        </w:rPr>
      </w:pPr>
      <w:r w:rsidRPr="00EE4CDB">
        <w:rPr>
          <w:rFonts w:asciiTheme="minorHAnsi" w:hAnsiTheme="minorHAnsi" w:cstheme="minorHAnsi"/>
          <w:b/>
          <w:color w:val="000000" w:themeColor="text1"/>
          <w:sz w:val="20"/>
          <w:szCs w:val="20"/>
          <w:u w:val="single"/>
        </w:rPr>
        <w:t>VII - DO VALOR DE PATROCÍNIO</w:t>
      </w:r>
    </w:p>
    <w:p w:rsidR="0026415E" w:rsidRPr="00EE4CDB" w:rsidRDefault="0026415E" w:rsidP="0026415E">
      <w:pPr>
        <w:spacing w:line="360" w:lineRule="auto"/>
        <w:jc w:val="both"/>
        <w:rPr>
          <w:rFonts w:asciiTheme="minorHAnsi" w:hAnsiTheme="minorHAnsi" w:cstheme="minorHAnsi"/>
          <w:sz w:val="20"/>
          <w:szCs w:val="20"/>
        </w:rPr>
      </w:pPr>
      <w:r w:rsidRPr="00EE4CDB">
        <w:rPr>
          <w:rFonts w:asciiTheme="minorHAnsi" w:hAnsiTheme="minorHAnsi" w:cstheme="minorHAnsi"/>
          <w:sz w:val="20"/>
          <w:szCs w:val="20"/>
        </w:rPr>
        <w:t>O CAU/RS disponibilizará para a presente Chamada Pública o montante total de R$ 240.930,00 (duzentos e quarenta mil, novecentos e trinta reais), valor este destinado aos honorários profissionais, bem como a Taxa administrativa a ser utilizada pela pessoa jurídica referente ao valor total patrocinado pelo CAU/RS, o qual não poderá exceder 10% do valor patrocinado.</w:t>
      </w:r>
    </w:p>
    <w:p w:rsidR="0026415E" w:rsidRPr="00EE4CDB" w:rsidRDefault="0026415E" w:rsidP="0026415E">
      <w:pPr>
        <w:spacing w:line="360" w:lineRule="auto"/>
        <w:jc w:val="both"/>
        <w:rPr>
          <w:rFonts w:asciiTheme="minorHAnsi" w:hAnsiTheme="minorHAnsi" w:cstheme="minorHAnsi"/>
          <w:sz w:val="20"/>
          <w:szCs w:val="20"/>
        </w:rPr>
      </w:pP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A</w:t>
      </w:r>
      <w:r w:rsidRPr="00EE4CDB">
        <w:rPr>
          <w:rFonts w:asciiTheme="minorHAnsi" w:hAnsiTheme="minorHAnsi" w:cstheme="minorHAnsi"/>
          <w:color w:val="FF0000"/>
          <w:sz w:val="20"/>
          <w:szCs w:val="20"/>
        </w:rPr>
        <w:t xml:space="preserve"> </w:t>
      </w:r>
      <w:r w:rsidRPr="00EE4CDB">
        <w:rPr>
          <w:rFonts w:asciiTheme="minorHAnsi" w:hAnsiTheme="minorHAnsi" w:cstheme="minorHAnsi"/>
          <w:color w:val="000000" w:themeColor="text1"/>
          <w:sz w:val="20"/>
          <w:szCs w:val="20"/>
        </w:rPr>
        <w:t xml:space="preserve">RESPONSABILIDADE TÉCNICA pela fiscalização da </w:t>
      </w:r>
      <w:r w:rsidRPr="00EE4CDB">
        <w:rPr>
          <w:rFonts w:asciiTheme="minorHAnsi" w:hAnsiTheme="minorHAnsi" w:cstheme="minorHAnsi"/>
          <w:sz w:val="20"/>
          <w:szCs w:val="20"/>
        </w:rPr>
        <w:t xml:space="preserve">execução </w:t>
      </w:r>
      <w:r w:rsidRPr="00EE4CDB">
        <w:rPr>
          <w:rFonts w:asciiTheme="minorHAnsi" w:hAnsiTheme="minorHAnsi" w:cstheme="minorHAnsi"/>
          <w:color w:val="000000" w:themeColor="text1"/>
          <w:sz w:val="20"/>
          <w:szCs w:val="20"/>
        </w:rPr>
        <w:t>compreende o acompanhamento das obras</w:t>
      </w:r>
      <w:r w:rsidRPr="00EE4CDB">
        <w:rPr>
          <w:rFonts w:asciiTheme="minorHAnsi" w:hAnsiTheme="minorHAnsi" w:cstheme="minorHAnsi"/>
          <w:sz w:val="20"/>
          <w:szCs w:val="20"/>
        </w:rPr>
        <w:t>, não estando incluído o material de construção e os consectários inerentes à execução, tais como mão de obra, material de construção, dentre outros.</w:t>
      </w:r>
    </w:p>
    <w:p w:rsidR="0026415E" w:rsidRPr="00EE4CDB" w:rsidRDefault="0026415E" w:rsidP="0026415E">
      <w:pPr>
        <w:pStyle w:val="PargrafodaLista"/>
        <w:spacing w:line="360" w:lineRule="auto"/>
        <w:ind w:left="0"/>
        <w:jc w:val="both"/>
        <w:rPr>
          <w:rFonts w:asciiTheme="minorHAnsi" w:hAnsiTheme="minorHAnsi" w:cstheme="minorHAnsi"/>
          <w:sz w:val="20"/>
          <w:szCs w:val="20"/>
        </w:rPr>
      </w:pPr>
      <w:r w:rsidRPr="00EE4CDB">
        <w:rPr>
          <w:rFonts w:asciiTheme="minorHAnsi" w:hAnsiTheme="minorHAnsi" w:cstheme="minorHAnsi"/>
          <w:sz w:val="20"/>
          <w:szCs w:val="20"/>
        </w:rPr>
        <w:t>As partes envolvidas buscarão junto aos Órgãos e aos Entes Públicos a implementação da Assistência Técnica, bem como a execução do(s) projeto(s) PATROCINADOS, ficando a liberação dos valores referentes aos honorários de acompanhamento da execução condicionados à efetiva realização da obra.</w:t>
      </w:r>
    </w:p>
    <w:p w:rsidR="0026415E" w:rsidRPr="00EE4CDB" w:rsidRDefault="0026415E" w:rsidP="0026415E">
      <w:pPr>
        <w:pStyle w:val="PargrafodaLista"/>
        <w:ind w:left="0" w:firstLine="708"/>
        <w:jc w:val="both"/>
        <w:rPr>
          <w:rFonts w:asciiTheme="minorHAnsi" w:hAnsiTheme="minorHAnsi" w:cstheme="minorHAnsi"/>
          <w:sz w:val="20"/>
          <w:szCs w:val="20"/>
        </w:rPr>
      </w:pP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Na fase de análise, o CAU/RS poderá propor glosas no valor do projeto a ser PATROCINADO, até o limite de 30% do valor; cabendo ao proponente adequar o escopo do projeto selecionado, em decorrência desse ajuste de valor.</w:t>
      </w:r>
    </w:p>
    <w:p w:rsidR="0026415E" w:rsidRPr="00EE4CDB" w:rsidRDefault="0026415E" w:rsidP="0026415E">
      <w:pPr>
        <w:tabs>
          <w:tab w:val="left" w:pos="709"/>
        </w:tabs>
        <w:spacing w:line="360" w:lineRule="auto"/>
        <w:jc w:val="both"/>
        <w:rPr>
          <w:rFonts w:asciiTheme="minorHAnsi" w:hAnsiTheme="minorHAnsi" w:cstheme="minorHAnsi"/>
          <w:sz w:val="20"/>
          <w:szCs w:val="20"/>
        </w:rPr>
      </w:pPr>
      <w:r w:rsidRPr="00EE4CDB">
        <w:rPr>
          <w:rFonts w:asciiTheme="minorHAnsi" w:hAnsiTheme="minorHAnsi" w:cstheme="minorHAnsi"/>
          <w:sz w:val="20"/>
          <w:szCs w:val="20"/>
        </w:rPr>
        <w:t xml:space="preserve">O proponente é responsável pelas ações necessárias à realização da proposta. </w:t>
      </w:r>
    </w:p>
    <w:p w:rsidR="0026415E" w:rsidRPr="00EE4CDB" w:rsidRDefault="0026415E" w:rsidP="0026415E">
      <w:pPr>
        <w:tabs>
          <w:tab w:val="left" w:pos="709"/>
        </w:tabs>
        <w:spacing w:line="360" w:lineRule="auto"/>
        <w:jc w:val="both"/>
        <w:rPr>
          <w:rFonts w:asciiTheme="minorHAnsi" w:hAnsiTheme="minorHAnsi" w:cstheme="minorHAnsi"/>
          <w:sz w:val="20"/>
          <w:szCs w:val="20"/>
        </w:rPr>
      </w:pP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 xml:space="preserve"> O CAU/RS poderá solicitar ajustes na proposta, de forma a aproximar o objeto dos interesses do Conselho. As adequações e ajustes supracitados deverão ser analisados novamente pela Comissão de Seleção para serem aprovados, em prazo a ser definido pela Comissão.</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Apenas poderá ser contemplada uma proposta por pessoa jurídica, a qual terá o direito de utilizar o valor máximo de 50 % do montante destinado ao patrocínio.</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b/>
          <w:sz w:val="20"/>
          <w:szCs w:val="20"/>
          <w:u w:val="single"/>
        </w:rPr>
        <w:t>VIII- DA COMISSÃO DE SELEÇÃO.</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ab/>
        <w:t>A análise técnica dos projetos com solicitação de patrocínio será realizada por Comissão de Seleção que, na forma do artigo 2º, X, Lei n.º 13.019/2014, a qual é órgão colegiado destinado a processar e julgar chamamentos públicos, constituído por ato do Plenário do CAU/RS publicado em meio oficial de comunicação, assegurada a participação de pelo menos um servidor ocupante de cargo efetivo ou emprego permanente do quadro de pessoal da administração pública. A respectiva Comissão será composta por 03 a 05 membros.</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Será impedida de participar da Comissão de Seleção pessoa que tenha ocupado cargo de administração ou na direção das pessoas jurídicas participantes do presente edital nos últimos 05 (cinco) anos, conforme o artigo 27, §2º, da Lei n.º 13.019/2014.</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Demais critérios de impedimentos estarão dispostos no Edital, conforme regramento legal.</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Em caso de impedimento, deverá ser designado membro substituto que possua qualificação equivalente à do substituído.</w:t>
      </w: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r w:rsidRPr="00EE4CDB">
        <w:rPr>
          <w:rFonts w:asciiTheme="minorHAnsi" w:hAnsiTheme="minorHAnsi" w:cstheme="minorHAnsi"/>
          <w:sz w:val="20"/>
          <w:szCs w:val="20"/>
        </w:rPr>
        <w:t>A Comissão deverá se ater ao Edital para análise das propostas.</w:t>
      </w:r>
    </w:p>
    <w:p w:rsidR="0026415E" w:rsidRPr="00EE4CDB" w:rsidRDefault="0026415E" w:rsidP="0026415E">
      <w:pPr>
        <w:pStyle w:val="PargrafodaLista"/>
        <w:tabs>
          <w:tab w:val="left" w:pos="709"/>
        </w:tabs>
        <w:spacing w:after="360" w:line="360" w:lineRule="auto"/>
        <w:ind w:left="0"/>
        <w:jc w:val="both"/>
        <w:rPr>
          <w:rFonts w:asciiTheme="minorHAnsi" w:hAnsiTheme="minorHAnsi" w:cstheme="minorHAnsi"/>
          <w:b/>
          <w:sz w:val="20"/>
          <w:szCs w:val="20"/>
        </w:rPr>
      </w:pPr>
      <w:r w:rsidRPr="00EE4CDB">
        <w:rPr>
          <w:rFonts w:asciiTheme="minorHAnsi" w:hAnsiTheme="minorHAnsi" w:cstheme="minorHAnsi"/>
          <w:b/>
          <w:sz w:val="20"/>
          <w:szCs w:val="20"/>
        </w:rPr>
        <w:tab/>
        <w:t>IX – DOS CRITÉRIOS DE ANÁLISE DAS PROPOSTAS</w:t>
      </w:r>
    </w:p>
    <w:p w:rsidR="0026415E" w:rsidRPr="00EE4CDB" w:rsidRDefault="0026415E" w:rsidP="0026415E">
      <w:pPr>
        <w:pStyle w:val="PargrafodaLista"/>
        <w:tabs>
          <w:tab w:val="left" w:pos="709"/>
        </w:tabs>
        <w:spacing w:after="360" w:line="360" w:lineRule="auto"/>
        <w:ind w:left="0"/>
        <w:jc w:val="both"/>
        <w:rPr>
          <w:rFonts w:asciiTheme="minorHAnsi" w:hAnsiTheme="minorHAnsi" w:cstheme="minorHAnsi"/>
          <w:b/>
          <w:sz w:val="20"/>
          <w:szCs w:val="20"/>
        </w:rPr>
      </w:pP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A análise técnica das propostas com solicitação de Apoio à Assistência Técnica Habitacional de Interesse Social (ATHIS) será realizada por Comissão de Seleção.</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Para avaliação das propostas inscritas, serão adotados os seguintes parâmetros:</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b/>
          <w:sz w:val="20"/>
          <w:szCs w:val="20"/>
        </w:rPr>
      </w:pPr>
      <w:r w:rsidRPr="00EE4CDB">
        <w:rPr>
          <w:rFonts w:asciiTheme="minorHAnsi" w:hAnsiTheme="minorHAnsi" w:cstheme="minorHAnsi"/>
          <w:b/>
          <w:sz w:val="20"/>
          <w:szCs w:val="20"/>
        </w:rPr>
        <w:t>Pertinência do projeto em relação à Lei 11.888/2008 - nota máxima 3,0:</w:t>
      </w:r>
    </w:p>
    <w:p w:rsidR="0026415E" w:rsidRPr="00EE4CDB" w:rsidRDefault="0026415E" w:rsidP="0026415E">
      <w:pPr>
        <w:pStyle w:val="PargrafodaLista"/>
        <w:numPr>
          <w:ilvl w:val="3"/>
          <w:numId w:val="10"/>
        </w:numPr>
        <w:tabs>
          <w:tab w:val="left" w:pos="709"/>
          <w:tab w:val="left" w:pos="1134"/>
        </w:tabs>
        <w:spacing w:after="360" w:line="360" w:lineRule="auto"/>
        <w:ind w:left="2268" w:hanging="567"/>
        <w:jc w:val="both"/>
        <w:rPr>
          <w:rFonts w:asciiTheme="minorHAnsi" w:hAnsiTheme="minorHAnsi" w:cstheme="minorHAnsi"/>
          <w:sz w:val="20"/>
          <w:szCs w:val="20"/>
        </w:rPr>
      </w:pPr>
      <w:r w:rsidRPr="00EE4CDB">
        <w:rPr>
          <w:rFonts w:asciiTheme="minorHAnsi" w:hAnsiTheme="minorHAnsi" w:cstheme="minorHAnsi"/>
          <w:sz w:val="20"/>
          <w:szCs w:val="20"/>
        </w:rPr>
        <w:t>Projetos inéditos serão analisados pelos aspectos de originalidade e pertinência em relação aos objetivos da Lei 11.888/2008; e</w:t>
      </w:r>
    </w:p>
    <w:p w:rsidR="0026415E" w:rsidRPr="00EE4CDB" w:rsidRDefault="0026415E" w:rsidP="0026415E">
      <w:pPr>
        <w:pStyle w:val="PargrafodaLista"/>
        <w:numPr>
          <w:ilvl w:val="3"/>
          <w:numId w:val="10"/>
        </w:numPr>
        <w:tabs>
          <w:tab w:val="left" w:pos="709"/>
          <w:tab w:val="left" w:pos="1134"/>
        </w:tabs>
        <w:spacing w:after="360" w:line="360" w:lineRule="auto"/>
        <w:ind w:left="2268" w:hanging="567"/>
        <w:jc w:val="both"/>
        <w:rPr>
          <w:rFonts w:asciiTheme="minorHAnsi" w:hAnsiTheme="minorHAnsi" w:cstheme="minorHAnsi"/>
          <w:sz w:val="20"/>
          <w:szCs w:val="20"/>
        </w:rPr>
      </w:pPr>
      <w:r w:rsidRPr="00EE4CDB">
        <w:rPr>
          <w:rFonts w:asciiTheme="minorHAnsi" w:hAnsiTheme="minorHAnsi" w:cstheme="minorHAnsi"/>
          <w:sz w:val="20"/>
          <w:szCs w:val="20"/>
        </w:rPr>
        <w:t>Projetos com propostas de fortalecimento de uma política de Assistência Técnica para Habitação de Interesse Social serão considerados para fins de pontuação.</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b/>
          <w:sz w:val="20"/>
          <w:szCs w:val="20"/>
        </w:rPr>
      </w:pPr>
      <w:r w:rsidRPr="00EE4CDB">
        <w:rPr>
          <w:rFonts w:asciiTheme="minorHAnsi" w:hAnsiTheme="minorHAnsi" w:cstheme="minorHAnsi"/>
          <w:b/>
          <w:sz w:val="20"/>
          <w:szCs w:val="20"/>
        </w:rPr>
        <w:t>Clareza e coerência na apresentação da proposta – nota máxima 2,0:</w:t>
      </w:r>
    </w:p>
    <w:p w:rsidR="0026415E" w:rsidRPr="00EE4CDB" w:rsidRDefault="0026415E" w:rsidP="0026415E">
      <w:pPr>
        <w:pStyle w:val="PargrafodaLista"/>
        <w:numPr>
          <w:ilvl w:val="3"/>
          <w:numId w:val="11"/>
        </w:numPr>
        <w:tabs>
          <w:tab w:val="left" w:pos="709"/>
          <w:tab w:val="left" w:pos="1134"/>
        </w:tabs>
        <w:spacing w:after="360" w:line="360" w:lineRule="auto"/>
        <w:ind w:left="1985" w:hanging="284"/>
        <w:jc w:val="both"/>
        <w:rPr>
          <w:rFonts w:asciiTheme="minorHAnsi" w:hAnsiTheme="minorHAnsi" w:cstheme="minorHAnsi"/>
          <w:sz w:val="20"/>
          <w:szCs w:val="20"/>
        </w:rPr>
      </w:pPr>
      <w:proofErr w:type="gramStart"/>
      <w:r w:rsidRPr="00EE4CDB">
        <w:rPr>
          <w:rFonts w:asciiTheme="minorHAnsi" w:hAnsiTheme="minorHAnsi" w:cstheme="minorHAnsi"/>
          <w:sz w:val="20"/>
          <w:szCs w:val="20"/>
        </w:rPr>
        <w:t>As  propostas</w:t>
      </w:r>
      <w:proofErr w:type="gramEnd"/>
      <w:r w:rsidRPr="00EE4CDB">
        <w:rPr>
          <w:rFonts w:asciiTheme="minorHAnsi" w:hAnsiTheme="minorHAnsi" w:cstheme="minorHAnsi"/>
          <w:sz w:val="20"/>
          <w:szCs w:val="20"/>
        </w:rPr>
        <w:t xml:space="preserve"> serão avaliados por sua qualidade e pertinência quanto ao tema; e</w:t>
      </w:r>
    </w:p>
    <w:p w:rsidR="0026415E" w:rsidRPr="00EE4CDB" w:rsidRDefault="0026415E" w:rsidP="0026415E">
      <w:pPr>
        <w:pStyle w:val="PargrafodaLista"/>
        <w:numPr>
          <w:ilvl w:val="3"/>
          <w:numId w:val="11"/>
        </w:numPr>
        <w:tabs>
          <w:tab w:val="left" w:pos="709"/>
          <w:tab w:val="left" w:pos="1134"/>
        </w:tabs>
        <w:spacing w:after="360" w:line="360" w:lineRule="auto"/>
        <w:ind w:left="1985" w:hanging="284"/>
        <w:jc w:val="both"/>
        <w:rPr>
          <w:rFonts w:asciiTheme="minorHAnsi" w:hAnsiTheme="minorHAnsi" w:cstheme="minorHAnsi"/>
          <w:sz w:val="20"/>
          <w:szCs w:val="20"/>
        </w:rPr>
      </w:pPr>
      <w:r w:rsidRPr="00EE4CDB">
        <w:rPr>
          <w:rFonts w:asciiTheme="minorHAnsi" w:hAnsiTheme="minorHAnsi" w:cstheme="minorHAnsi"/>
          <w:sz w:val="20"/>
          <w:szCs w:val="20"/>
        </w:rPr>
        <w:t>Será analisada a clareza na exposição dos objetivos e sua relevância em relação às contribuições relevantes para o desenvolvimento da Arquitetura e Urbanismo, a coerência do cronograma de execução, da cota solicitada e da estratégia de divulgação.</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b/>
          <w:sz w:val="20"/>
          <w:szCs w:val="20"/>
        </w:rPr>
      </w:pPr>
      <w:r w:rsidRPr="00EE4CDB">
        <w:rPr>
          <w:rFonts w:asciiTheme="minorHAnsi" w:hAnsiTheme="minorHAnsi" w:cstheme="minorHAnsi"/>
          <w:b/>
          <w:sz w:val="20"/>
          <w:szCs w:val="20"/>
        </w:rPr>
        <w:t>Qualidade das contrapartidas – nota máxima 2,5:</w:t>
      </w:r>
    </w:p>
    <w:p w:rsidR="0026415E" w:rsidRPr="00EE4CDB" w:rsidRDefault="0026415E" w:rsidP="0026415E">
      <w:pPr>
        <w:pStyle w:val="PargrafodaLista"/>
        <w:numPr>
          <w:ilvl w:val="3"/>
          <w:numId w:val="12"/>
        </w:numPr>
        <w:tabs>
          <w:tab w:val="left" w:pos="709"/>
          <w:tab w:val="left" w:pos="1134"/>
        </w:tabs>
        <w:spacing w:after="360" w:line="360" w:lineRule="auto"/>
        <w:ind w:left="2268" w:hanging="567"/>
        <w:jc w:val="both"/>
        <w:rPr>
          <w:rFonts w:asciiTheme="minorHAnsi" w:hAnsiTheme="minorHAnsi" w:cstheme="minorHAnsi"/>
          <w:sz w:val="20"/>
          <w:szCs w:val="20"/>
        </w:rPr>
      </w:pPr>
      <w:r w:rsidRPr="00EE4CDB">
        <w:rPr>
          <w:rFonts w:asciiTheme="minorHAnsi" w:hAnsiTheme="minorHAnsi" w:cstheme="minorHAnsi"/>
          <w:sz w:val="20"/>
          <w:szCs w:val="20"/>
        </w:rPr>
        <w:t>Serão analisados os métodos de divulgação do Programa;</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b/>
          <w:sz w:val="20"/>
          <w:szCs w:val="20"/>
        </w:rPr>
      </w:pPr>
      <w:r w:rsidRPr="00EE4CDB">
        <w:rPr>
          <w:rFonts w:asciiTheme="minorHAnsi" w:hAnsiTheme="minorHAnsi" w:cstheme="minorHAnsi"/>
          <w:b/>
          <w:sz w:val="20"/>
          <w:szCs w:val="20"/>
        </w:rPr>
        <w:t>A relevância da proposta à Arquitetura e Urbanismo – nota máxima 2,5:</w:t>
      </w:r>
    </w:p>
    <w:p w:rsidR="0026415E" w:rsidRPr="00EE4CDB" w:rsidRDefault="0026415E" w:rsidP="0026415E">
      <w:pPr>
        <w:pStyle w:val="PargrafodaLista"/>
        <w:tabs>
          <w:tab w:val="left" w:pos="709"/>
        </w:tabs>
        <w:spacing w:after="360" w:line="360" w:lineRule="auto"/>
        <w:ind w:left="1701"/>
        <w:jc w:val="both"/>
        <w:rPr>
          <w:rFonts w:asciiTheme="minorHAnsi" w:hAnsiTheme="minorHAnsi" w:cstheme="minorHAnsi"/>
          <w:b/>
          <w:sz w:val="20"/>
          <w:szCs w:val="20"/>
        </w:rPr>
      </w:pPr>
    </w:p>
    <w:p w:rsidR="0026415E" w:rsidRPr="00EE4CDB" w:rsidRDefault="0026415E" w:rsidP="0026415E">
      <w:pPr>
        <w:pStyle w:val="PargrafodaLista"/>
        <w:ind w:firstLine="696"/>
        <w:rPr>
          <w:rFonts w:asciiTheme="minorHAnsi" w:hAnsiTheme="minorHAnsi" w:cstheme="minorHAnsi"/>
          <w:sz w:val="20"/>
          <w:szCs w:val="20"/>
        </w:rPr>
      </w:pPr>
      <w:r w:rsidRPr="00EE4CDB">
        <w:rPr>
          <w:rFonts w:asciiTheme="minorHAnsi" w:hAnsiTheme="minorHAnsi" w:cstheme="minorHAnsi"/>
          <w:sz w:val="20"/>
          <w:szCs w:val="20"/>
        </w:rPr>
        <w:t xml:space="preserve">Aspectos </w:t>
      </w:r>
      <w:proofErr w:type="spellStart"/>
      <w:r w:rsidRPr="00EE4CDB">
        <w:rPr>
          <w:rFonts w:asciiTheme="minorHAnsi" w:hAnsiTheme="minorHAnsi" w:cstheme="minorHAnsi"/>
          <w:sz w:val="20"/>
          <w:szCs w:val="20"/>
        </w:rPr>
        <w:t>técnico-operacionais</w:t>
      </w:r>
      <w:proofErr w:type="spellEnd"/>
      <w:r w:rsidRPr="00EE4CDB">
        <w:rPr>
          <w:rFonts w:asciiTheme="minorHAnsi" w:hAnsiTheme="minorHAnsi" w:cstheme="minorHAnsi"/>
          <w:sz w:val="20"/>
          <w:szCs w:val="20"/>
        </w:rPr>
        <w:t xml:space="preserve">; </w:t>
      </w:r>
    </w:p>
    <w:p w:rsidR="0026415E" w:rsidRPr="00EE4CDB" w:rsidRDefault="0026415E" w:rsidP="0026415E">
      <w:pPr>
        <w:pStyle w:val="PargrafodaLista"/>
        <w:rPr>
          <w:rFonts w:asciiTheme="minorHAnsi" w:hAnsiTheme="minorHAnsi" w:cstheme="minorHAnsi"/>
          <w:sz w:val="20"/>
          <w:szCs w:val="20"/>
        </w:rPr>
      </w:pPr>
    </w:p>
    <w:p w:rsidR="0026415E" w:rsidRPr="00EE4CDB" w:rsidRDefault="0026415E" w:rsidP="0026415E">
      <w:pPr>
        <w:pStyle w:val="PargrafodaLista"/>
        <w:numPr>
          <w:ilvl w:val="3"/>
          <w:numId w:val="13"/>
        </w:numPr>
        <w:tabs>
          <w:tab w:val="left" w:pos="709"/>
          <w:tab w:val="left" w:pos="1134"/>
        </w:tabs>
        <w:spacing w:after="360" w:line="360" w:lineRule="auto"/>
        <w:ind w:left="2268" w:hanging="567"/>
        <w:jc w:val="both"/>
        <w:rPr>
          <w:rFonts w:asciiTheme="minorHAnsi" w:hAnsiTheme="minorHAnsi" w:cstheme="minorHAnsi"/>
          <w:sz w:val="20"/>
          <w:szCs w:val="20"/>
        </w:rPr>
      </w:pPr>
      <w:r w:rsidRPr="00EE4CDB">
        <w:rPr>
          <w:rFonts w:asciiTheme="minorHAnsi" w:hAnsiTheme="minorHAnsi" w:cstheme="minorHAnsi"/>
          <w:sz w:val="20"/>
          <w:szCs w:val="20"/>
        </w:rPr>
        <w:t xml:space="preserve">Potencial da proposta para a produção e difusão do conhecimento para a Arquitetura e Urbanismo; </w:t>
      </w:r>
    </w:p>
    <w:p w:rsidR="0026415E" w:rsidRPr="00EE4CDB" w:rsidRDefault="0026415E" w:rsidP="0026415E">
      <w:pPr>
        <w:pStyle w:val="PargrafodaLista"/>
        <w:numPr>
          <w:ilvl w:val="3"/>
          <w:numId w:val="13"/>
        </w:numPr>
        <w:tabs>
          <w:tab w:val="left" w:pos="709"/>
          <w:tab w:val="left" w:pos="1134"/>
        </w:tabs>
        <w:spacing w:after="360" w:line="360" w:lineRule="auto"/>
        <w:ind w:left="2268" w:hanging="567"/>
        <w:jc w:val="both"/>
        <w:rPr>
          <w:rFonts w:asciiTheme="minorHAnsi" w:hAnsiTheme="minorHAnsi" w:cstheme="minorHAnsi"/>
          <w:sz w:val="20"/>
          <w:szCs w:val="20"/>
        </w:rPr>
      </w:pPr>
      <w:r w:rsidRPr="00EE4CDB">
        <w:rPr>
          <w:rFonts w:asciiTheme="minorHAnsi" w:hAnsiTheme="minorHAnsi" w:cstheme="minorHAnsi"/>
          <w:sz w:val="20"/>
          <w:szCs w:val="20"/>
        </w:rPr>
        <w:t xml:space="preserve">Promoção, desenvolvimento e fortalecimento do ensino e do exercício profissional da Arquitetura e Urbanismo; </w:t>
      </w:r>
    </w:p>
    <w:p w:rsidR="0026415E" w:rsidRPr="00EE4CDB" w:rsidRDefault="0026415E" w:rsidP="0026415E">
      <w:pPr>
        <w:pStyle w:val="PargrafodaLista"/>
        <w:numPr>
          <w:ilvl w:val="3"/>
          <w:numId w:val="13"/>
        </w:numPr>
        <w:tabs>
          <w:tab w:val="left" w:pos="709"/>
          <w:tab w:val="left" w:pos="1134"/>
        </w:tabs>
        <w:spacing w:after="360" w:line="360" w:lineRule="auto"/>
        <w:ind w:left="2268" w:hanging="567"/>
        <w:jc w:val="both"/>
        <w:rPr>
          <w:rFonts w:asciiTheme="minorHAnsi" w:hAnsiTheme="minorHAnsi" w:cstheme="minorHAnsi"/>
          <w:sz w:val="20"/>
          <w:szCs w:val="20"/>
        </w:rPr>
      </w:pPr>
      <w:r w:rsidRPr="00EE4CDB">
        <w:rPr>
          <w:rFonts w:asciiTheme="minorHAnsi" w:hAnsiTheme="minorHAnsi" w:cstheme="minorHAnsi"/>
          <w:sz w:val="20"/>
          <w:szCs w:val="20"/>
        </w:rPr>
        <w:t xml:space="preserve">Potencialização, conquista e ampliação do campo de atuação profissional; </w:t>
      </w:r>
    </w:p>
    <w:p w:rsidR="0026415E" w:rsidRPr="00EE4CDB" w:rsidRDefault="0026415E" w:rsidP="0026415E">
      <w:pPr>
        <w:pStyle w:val="PargrafodaLista"/>
        <w:tabs>
          <w:tab w:val="left" w:pos="709"/>
          <w:tab w:val="left" w:pos="1134"/>
        </w:tabs>
        <w:spacing w:after="360" w:line="360" w:lineRule="auto"/>
        <w:ind w:left="2268"/>
        <w:jc w:val="both"/>
        <w:rPr>
          <w:rFonts w:asciiTheme="minorHAnsi" w:hAnsiTheme="minorHAnsi" w:cstheme="minorHAnsi"/>
          <w:sz w:val="20"/>
          <w:szCs w:val="20"/>
        </w:rPr>
      </w:pP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As propostas serão classificados de acordo com a nota.</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Serão desclassificadas as propostas cuja pontuação seja inferior a 6,0 (seis) pontos.</w:t>
      </w:r>
    </w:p>
    <w:p w:rsidR="0026415E" w:rsidRPr="00EE4CDB" w:rsidRDefault="0026415E" w:rsidP="0026415E">
      <w:pPr>
        <w:pStyle w:val="PargrafodaLista"/>
        <w:tabs>
          <w:tab w:val="left" w:pos="709"/>
        </w:tabs>
        <w:spacing w:after="360" w:line="360" w:lineRule="auto"/>
        <w:ind w:left="0"/>
        <w:jc w:val="both"/>
        <w:rPr>
          <w:rFonts w:asciiTheme="minorHAnsi" w:hAnsiTheme="minorHAnsi" w:cstheme="minorHAnsi"/>
          <w:b/>
          <w:sz w:val="20"/>
          <w:szCs w:val="20"/>
          <w:u w:val="single"/>
        </w:rPr>
      </w:pPr>
    </w:p>
    <w:p w:rsidR="0026415E" w:rsidRPr="00EE4CDB" w:rsidRDefault="0026415E" w:rsidP="0026415E">
      <w:pPr>
        <w:tabs>
          <w:tab w:val="left" w:pos="709"/>
        </w:tabs>
        <w:spacing w:before="360" w:line="360" w:lineRule="auto"/>
        <w:jc w:val="both"/>
        <w:rPr>
          <w:rFonts w:asciiTheme="minorHAnsi" w:hAnsiTheme="minorHAnsi" w:cstheme="minorHAnsi"/>
          <w:sz w:val="20"/>
          <w:szCs w:val="20"/>
          <w:u w:val="single"/>
        </w:rPr>
      </w:pPr>
      <w:r w:rsidRPr="00EE4CDB">
        <w:rPr>
          <w:rFonts w:asciiTheme="minorHAnsi" w:hAnsiTheme="minorHAnsi" w:cstheme="minorHAnsi"/>
          <w:b/>
          <w:sz w:val="20"/>
          <w:szCs w:val="20"/>
          <w:u w:val="single"/>
        </w:rPr>
        <w:t>X- DO PROCESSO DE SELEÇÃO E SUAS FASES.</w:t>
      </w:r>
    </w:p>
    <w:p w:rsidR="0026415E" w:rsidRPr="00EE4CDB" w:rsidRDefault="0026415E" w:rsidP="0026415E">
      <w:pPr>
        <w:pStyle w:val="PargrafodaLista"/>
        <w:tabs>
          <w:tab w:val="left" w:pos="709"/>
        </w:tabs>
        <w:spacing w:before="360" w:line="360" w:lineRule="auto"/>
        <w:ind w:left="0"/>
        <w:contextualSpacing w:val="0"/>
        <w:jc w:val="both"/>
        <w:rPr>
          <w:rFonts w:asciiTheme="minorHAnsi" w:hAnsiTheme="minorHAnsi" w:cstheme="minorHAnsi"/>
          <w:sz w:val="20"/>
          <w:szCs w:val="20"/>
        </w:rPr>
      </w:pPr>
      <w:r w:rsidRPr="00EE4CDB">
        <w:rPr>
          <w:rFonts w:asciiTheme="minorHAnsi" w:hAnsiTheme="minorHAnsi" w:cstheme="minorHAnsi"/>
          <w:sz w:val="20"/>
          <w:szCs w:val="20"/>
        </w:rPr>
        <w:t>O Edital especificará as devidas fases, quais sejam:</w:t>
      </w:r>
    </w:p>
    <w:p w:rsidR="0026415E" w:rsidRPr="00EE4CDB" w:rsidRDefault="0026415E" w:rsidP="0026415E">
      <w:pPr>
        <w:pStyle w:val="PargrafodaLista"/>
        <w:numPr>
          <w:ilvl w:val="1"/>
          <w:numId w:val="9"/>
        </w:numPr>
        <w:tabs>
          <w:tab w:val="left" w:pos="709"/>
        </w:tabs>
        <w:spacing w:line="360" w:lineRule="auto"/>
        <w:ind w:left="0" w:firstLine="0"/>
        <w:contextualSpacing w:val="0"/>
        <w:jc w:val="both"/>
        <w:rPr>
          <w:rFonts w:asciiTheme="minorHAnsi" w:hAnsiTheme="minorHAnsi" w:cstheme="minorHAnsi"/>
          <w:sz w:val="20"/>
          <w:szCs w:val="20"/>
          <w:u w:val="single"/>
        </w:rPr>
      </w:pPr>
      <w:r w:rsidRPr="00EE4CDB">
        <w:rPr>
          <w:rFonts w:asciiTheme="minorHAnsi" w:hAnsiTheme="minorHAnsi" w:cstheme="minorHAnsi"/>
          <w:sz w:val="20"/>
          <w:szCs w:val="20"/>
          <w:u w:val="single"/>
        </w:rPr>
        <w:t>Fase de Recebimento e Seleção das propostas</w:t>
      </w:r>
    </w:p>
    <w:p w:rsidR="0026415E" w:rsidRPr="00EE4CDB" w:rsidRDefault="0026415E" w:rsidP="0026415E">
      <w:pPr>
        <w:pStyle w:val="PargrafodaLista"/>
        <w:numPr>
          <w:ilvl w:val="1"/>
          <w:numId w:val="9"/>
        </w:numPr>
        <w:tabs>
          <w:tab w:val="left" w:pos="709"/>
        </w:tabs>
        <w:spacing w:line="360" w:lineRule="auto"/>
        <w:ind w:left="0" w:firstLine="0"/>
        <w:contextualSpacing w:val="0"/>
        <w:jc w:val="both"/>
        <w:rPr>
          <w:rFonts w:asciiTheme="minorHAnsi" w:hAnsiTheme="minorHAnsi" w:cstheme="minorHAnsi"/>
          <w:sz w:val="20"/>
          <w:szCs w:val="20"/>
        </w:rPr>
      </w:pPr>
      <w:r w:rsidRPr="00EE4CDB">
        <w:rPr>
          <w:rFonts w:asciiTheme="minorHAnsi" w:hAnsiTheme="minorHAnsi" w:cstheme="minorHAnsi"/>
          <w:sz w:val="20"/>
          <w:szCs w:val="20"/>
          <w:u w:val="single"/>
        </w:rPr>
        <w:t>Fase de Aprovação</w:t>
      </w:r>
      <w:r w:rsidRPr="00EE4CDB">
        <w:rPr>
          <w:rFonts w:asciiTheme="minorHAnsi" w:hAnsiTheme="minorHAnsi" w:cstheme="minorHAnsi"/>
          <w:sz w:val="20"/>
          <w:szCs w:val="20"/>
        </w:rPr>
        <w:t>:</w:t>
      </w:r>
    </w:p>
    <w:p w:rsidR="0026415E" w:rsidRPr="00EE4CDB" w:rsidRDefault="0026415E" w:rsidP="0026415E">
      <w:pPr>
        <w:pStyle w:val="PargrafodaLista"/>
        <w:numPr>
          <w:ilvl w:val="1"/>
          <w:numId w:val="9"/>
        </w:numPr>
        <w:tabs>
          <w:tab w:val="left" w:pos="709"/>
        </w:tabs>
        <w:spacing w:line="360" w:lineRule="auto"/>
        <w:ind w:left="709" w:hanging="709"/>
        <w:contextualSpacing w:val="0"/>
        <w:jc w:val="both"/>
        <w:rPr>
          <w:rFonts w:asciiTheme="minorHAnsi" w:hAnsiTheme="minorHAnsi" w:cstheme="minorHAnsi"/>
          <w:sz w:val="20"/>
          <w:szCs w:val="20"/>
          <w:u w:val="single"/>
        </w:rPr>
      </w:pPr>
      <w:r w:rsidRPr="00EE4CDB">
        <w:rPr>
          <w:rFonts w:asciiTheme="minorHAnsi" w:hAnsiTheme="minorHAnsi" w:cstheme="minorHAnsi"/>
          <w:sz w:val="20"/>
          <w:szCs w:val="20"/>
          <w:u w:val="single"/>
        </w:rPr>
        <w:t>Fase de Habilitação Jurídica e Regularidade Fiscal:</w:t>
      </w:r>
    </w:p>
    <w:p w:rsidR="0026415E" w:rsidRPr="00EE4CDB" w:rsidRDefault="0026415E" w:rsidP="0026415E">
      <w:pPr>
        <w:pStyle w:val="PargrafodaLista"/>
        <w:numPr>
          <w:ilvl w:val="1"/>
          <w:numId w:val="9"/>
        </w:numPr>
        <w:tabs>
          <w:tab w:val="left" w:pos="709"/>
        </w:tabs>
        <w:spacing w:line="360" w:lineRule="auto"/>
        <w:ind w:left="709" w:hanging="709"/>
        <w:contextualSpacing w:val="0"/>
        <w:jc w:val="both"/>
        <w:rPr>
          <w:rFonts w:asciiTheme="minorHAnsi" w:hAnsiTheme="minorHAnsi" w:cstheme="minorHAnsi"/>
          <w:sz w:val="20"/>
          <w:szCs w:val="20"/>
          <w:u w:val="single"/>
        </w:rPr>
      </w:pPr>
      <w:r w:rsidRPr="00EE4CDB">
        <w:rPr>
          <w:rFonts w:asciiTheme="minorHAnsi" w:hAnsiTheme="minorHAnsi" w:cstheme="minorHAnsi"/>
          <w:sz w:val="20"/>
          <w:szCs w:val="20"/>
          <w:u w:val="single"/>
        </w:rPr>
        <w:t>Fase da Contratação:</w:t>
      </w:r>
    </w:p>
    <w:p w:rsidR="0026415E" w:rsidRPr="00EE4CDB" w:rsidRDefault="0026415E" w:rsidP="0026415E">
      <w:pPr>
        <w:pStyle w:val="PargrafodaLista"/>
        <w:tabs>
          <w:tab w:val="left" w:pos="709"/>
        </w:tabs>
        <w:spacing w:line="360" w:lineRule="auto"/>
        <w:ind w:left="709"/>
        <w:contextualSpacing w:val="0"/>
        <w:jc w:val="both"/>
        <w:rPr>
          <w:rFonts w:asciiTheme="minorHAnsi" w:hAnsiTheme="minorHAnsi" w:cstheme="minorHAnsi"/>
          <w:sz w:val="20"/>
          <w:szCs w:val="20"/>
          <w:u w:val="single"/>
        </w:rPr>
      </w:pPr>
    </w:p>
    <w:p w:rsidR="0026415E" w:rsidRPr="00EE4CDB" w:rsidRDefault="0026415E" w:rsidP="0026415E">
      <w:pPr>
        <w:tabs>
          <w:tab w:val="left" w:pos="709"/>
        </w:tabs>
        <w:spacing w:line="360" w:lineRule="auto"/>
        <w:jc w:val="both"/>
        <w:rPr>
          <w:rFonts w:asciiTheme="minorHAnsi" w:hAnsiTheme="minorHAnsi" w:cstheme="minorHAnsi"/>
          <w:b/>
          <w:sz w:val="20"/>
          <w:szCs w:val="20"/>
        </w:rPr>
      </w:pPr>
    </w:p>
    <w:p w:rsidR="0026415E" w:rsidRPr="00EE4CDB" w:rsidRDefault="0026415E" w:rsidP="0026415E">
      <w:pPr>
        <w:pStyle w:val="PargrafodaLista"/>
        <w:tabs>
          <w:tab w:val="left" w:pos="709"/>
        </w:tabs>
        <w:spacing w:line="360" w:lineRule="auto"/>
        <w:ind w:left="0"/>
        <w:jc w:val="both"/>
        <w:rPr>
          <w:rFonts w:asciiTheme="minorHAnsi" w:hAnsiTheme="minorHAnsi" w:cstheme="minorHAnsi"/>
          <w:sz w:val="20"/>
          <w:szCs w:val="20"/>
          <w:u w:val="single"/>
        </w:rPr>
      </w:pPr>
      <w:r w:rsidRPr="00EE4CDB">
        <w:rPr>
          <w:rFonts w:asciiTheme="minorHAnsi" w:hAnsiTheme="minorHAnsi" w:cstheme="minorHAnsi"/>
          <w:b/>
          <w:sz w:val="20"/>
          <w:szCs w:val="20"/>
          <w:u w:val="single"/>
        </w:rPr>
        <w:t>XI - DA COMISSÃO DE MONITORAMENTO E AVALIAÇÃO.</w:t>
      </w:r>
    </w:p>
    <w:p w:rsidR="0026415E" w:rsidRPr="00EE4CDB" w:rsidRDefault="0026415E" w:rsidP="0026415E">
      <w:pPr>
        <w:tabs>
          <w:tab w:val="left" w:pos="709"/>
        </w:tabs>
        <w:spacing w:line="360" w:lineRule="auto"/>
        <w:jc w:val="both"/>
        <w:rPr>
          <w:rFonts w:asciiTheme="minorHAnsi" w:hAnsiTheme="minorHAnsi" w:cstheme="minorHAnsi"/>
          <w:sz w:val="20"/>
          <w:szCs w:val="20"/>
        </w:rPr>
      </w:pPr>
    </w:p>
    <w:p w:rsidR="0026415E" w:rsidRPr="00EE4CDB" w:rsidRDefault="0026415E" w:rsidP="0026415E">
      <w:pPr>
        <w:tabs>
          <w:tab w:val="left" w:pos="709"/>
        </w:tabs>
        <w:spacing w:line="360" w:lineRule="auto"/>
        <w:jc w:val="both"/>
        <w:rPr>
          <w:rFonts w:asciiTheme="minorHAnsi" w:hAnsiTheme="minorHAnsi" w:cstheme="minorHAnsi"/>
          <w:sz w:val="20"/>
          <w:szCs w:val="20"/>
        </w:rPr>
      </w:pPr>
      <w:r w:rsidRPr="00EE4CDB">
        <w:rPr>
          <w:rFonts w:asciiTheme="minorHAnsi" w:hAnsiTheme="minorHAnsi" w:cstheme="minorHAnsi"/>
          <w:sz w:val="20"/>
          <w:szCs w:val="20"/>
        </w:rPr>
        <w:t>O monitoramento e a avaliação da propostas patrocinada será realizado pela Comissão de Monitoramento e Avaliação que, na forma do artigo 2º, inciso XI, Lei nº 13.019/2014, é órgão colegiado destinado a monitorar e avaliar as parcerias celebradas, constituído por ato específico do Presidente do CAU/RS, ou por pessoa por ele delegada, publicado em meio oficial de comunicação, assegurada a participação de pelo menos um servidor ocupante de cargo permanente do quadro de pessoal do CAU/RS.</w:t>
      </w:r>
    </w:p>
    <w:p w:rsidR="0026415E" w:rsidRPr="00EE4CDB" w:rsidRDefault="0026415E" w:rsidP="0026415E">
      <w:pPr>
        <w:tabs>
          <w:tab w:val="left" w:pos="709"/>
        </w:tabs>
        <w:spacing w:line="360" w:lineRule="auto"/>
        <w:jc w:val="both"/>
        <w:rPr>
          <w:rFonts w:asciiTheme="minorHAnsi" w:hAnsiTheme="minorHAnsi" w:cstheme="minorHAnsi"/>
          <w:sz w:val="20"/>
          <w:szCs w:val="20"/>
        </w:rPr>
      </w:pPr>
    </w:p>
    <w:p w:rsidR="0026415E" w:rsidRPr="00EE4CDB" w:rsidRDefault="0026415E" w:rsidP="0026415E">
      <w:pPr>
        <w:tabs>
          <w:tab w:val="left" w:pos="709"/>
        </w:tabs>
        <w:spacing w:line="360" w:lineRule="auto"/>
        <w:jc w:val="both"/>
        <w:rPr>
          <w:rFonts w:asciiTheme="minorHAnsi" w:hAnsiTheme="minorHAnsi" w:cstheme="minorHAnsi"/>
          <w:sz w:val="20"/>
          <w:szCs w:val="20"/>
        </w:rPr>
      </w:pPr>
      <w:r w:rsidRPr="00EE4CDB">
        <w:rPr>
          <w:rFonts w:asciiTheme="minorHAnsi" w:hAnsiTheme="minorHAnsi" w:cstheme="minorHAnsi"/>
          <w:sz w:val="20"/>
          <w:szCs w:val="20"/>
        </w:rPr>
        <w:t xml:space="preserve">A Comissão de Monitoramento e Avaliação terá de 03 (três) a 05 (cinco) membros, os quais deverão declarar-se impedidos conforme os critérios legais. </w:t>
      </w:r>
    </w:p>
    <w:p w:rsidR="0026415E" w:rsidRPr="00EE4CDB" w:rsidRDefault="0026415E" w:rsidP="0026415E">
      <w:pPr>
        <w:tabs>
          <w:tab w:val="left" w:pos="709"/>
        </w:tabs>
        <w:spacing w:line="360" w:lineRule="auto"/>
        <w:jc w:val="both"/>
        <w:rPr>
          <w:rFonts w:asciiTheme="minorHAnsi" w:hAnsiTheme="minorHAnsi" w:cstheme="minorHAnsi"/>
          <w:sz w:val="20"/>
          <w:szCs w:val="20"/>
        </w:rPr>
      </w:pPr>
    </w:p>
    <w:p w:rsidR="0026415E" w:rsidRPr="00EE4CDB" w:rsidRDefault="0026415E" w:rsidP="0026415E">
      <w:pPr>
        <w:tabs>
          <w:tab w:val="left" w:pos="709"/>
        </w:tabs>
        <w:spacing w:line="360" w:lineRule="auto"/>
        <w:jc w:val="both"/>
        <w:rPr>
          <w:rFonts w:asciiTheme="minorHAnsi" w:hAnsiTheme="minorHAnsi" w:cstheme="minorHAnsi"/>
          <w:sz w:val="20"/>
          <w:szCs w:val="20"/>
        </w:rPr>
      </w:pPr>
      <w:r w:rsidRPr="00EE4CDB">
        <w:rPr>
          <w:rFonts w:asciiTheme="minorHAnsi" w:hAnsiTheme="minorHAnsi" w:cstheme="minorHAnsi"/>
          <w:sz w:val="20"/>
          <w:szCs w:val="20"/>
        </w:rPr>
        <w:t>Esta comissão, nos termos do Decreto nº 8.726/2016, é responsável pelo monitoramento das propostas,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rsidR="0026415E" w:rsidRPr="00EE4CDB" w:rsidRDefault="0026415E" w:rsidP="0026415E">
      <w:pPr>
        <w:pStyle w:val="PargrafodaLista"/>
        <w:tabs>
          <w:tab w:val="left" w:pos="709"/>
        </w:tabs>
        <w:spacing w:before="360" w:line="360" w:lineRule="auto"/>
        <w:ind w:left="0"/>
        <w:contextualSpacing w:val="0"/>
        <w:jc w:val="both"/>
        <w:rPr>
          <w:rFonts w:asciiTheme="minorHAnsi" w:hAnsiTheme="minorHAnsi" w:cstheme="minorHAnsi"/>
          <w:b/>
          <w:sz w:val="20"/>
          <w:szCs w:val="20"/>
          <w:u w:val="single"/>
        </w:rPr>
      </w:pPr>
      <w:r w:rsidRPr="00EE4CDB">
        <w:rPr>
          <w:rFonts w:asciiTheme="minorHAnsi" w:hAnsiTheme="minorHAnsi" w:cstheme="minorHAnsi"/>
          <w:b/>
          <w:sz w:val="20"/>
          <w:szCs w:val="20"/>
          <w:u w:val="single"/>
        </w:rPr>
        <w:t>XII - DO REPASSE DE RECURSOS E DA PRESTAÇÃO DE CONTAS</w:t>
      </w:r>
    </w:p>
    <w:p w:rsidR="0026415E" w:rsidRPr="00EE4CDB" w:rsidRDefault="0026415E" w:rsidP="0026415E">
      <w:pPr>
        <w:pStyle w:val="PargrafodaLista"/>
        <w:tabs>
          <w:tab w:val="left" w:pos="709"/>
        </w:tabs>
        <w:spacing w:before="360" w:line="360" w:lineRule="auto"/>
        <w:ind w:left="0"/>
        <w:contextualSpacing w:val="0"/>
        <w:jc w:val="both"/>
        <w:rPr>
          <w:rFonts w:asciiTheme="minorHAnsi" w:hAnsiTheme="minorHAnsi" w:cstheme="minorHAnsi"/>
          <w:sz w:val="20"/>
          <w:szCs w:val="20"/>
        </w:rPr>
      </w:pPr>
      <w:r w:rsidRPr="00EE4CDB">
        <w:rPr>
          <w:rFonts w:asciiTheme="minorHAnsi" w:hAnsiTheme="minorHAnsi" w:cstheme="minorHAnsi"/>
          <w:sz w:val="20"/>
          <w:szCs w:val="20"/>
        </w:rPr>
        <w:t>Seguirá os critérios legais.</w:t>
      </w:r>
    </w:p>
    <w:p w:rsidR="0026415E" w:rsidRPr="00EE4CDB" w:rsidRDefault="0026415E" w:rsidP="0026415E">
      <w:pPr>
        <w:pStyle w:val="PargrafodaLista"/>
        <w:tabs>
          <w:tab w:val="left" w:pos="709"/>
        </w:tabs>
        <w:spacing w:after="360" w:line="360" w:lineRule="auto"/>
        <w:ind w:left="0"/>
        <w:jc w:val="both"/>
        <w:rPr>
          <w:rFonts w:asciiTheme="minorHAnsi" w:hAnsiTheme="minorHAnsi" w:cstheme="minorHAnsi"/>
          <w:b/>
          <w:sz w:val="20"/>
          <w:szCs w:val="20"/>
          <w:u w:val="single"/>
        </w:rPr>
      </w:pPr>
    </w:p>
    <w:p w:rsidR="0026415E" w:rsidRPr="00EE4CDB" w:rsidRDefault="0026415E" w:rsidP="0026415E">
      <w:pPr>
        <w:pStyle w:val="PargrafodaLista"/>
        <w:tabs>
          <w:tab w:val="left" w:pos="709"/>
        </w:tabs>
        <w:spacing w:after="360" w:line="360" w:lineRule="auto"/>
        <w:ind w:left="851" w:hanging="851"/>
        <w:jc w:val="both"/>
        <w:rPr>
          <w:rFonts w:asciiTheme="minorHAnsi" w:hAnsiTheme="minorHAnsi" w:cstheme="minorHAnsi"/>
          <w:b/>
          <w:sz w:val="20"/>
          <w:szCs w:val="20"/>
          <w:u w:val="single"/>
        </w:rPr>
      </w:pPr>
      <w:r w:rsidRPr="00EE4CDB">
        <w:rPr>
          <w:rFonts w:asciiTheme="minorHAnsi" w:hAnsiTheme="minorHAnsi" w:cstheme="minorHAnsi"/>
          <w:b/>
          <w:sz w:val="20"/>
          <w:szCs w:val="20"/>
          <w:u w:val="single"/>
        </w:rPr>
        <w:t>XIII - DAS DISPOSIÇÕES FINAIS</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Os projetos, inclusive os projetos complementares, e/ou projetos e execução deverão ser apresentados com o devido Registro de Responsabilidade Técnica.</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Os valores dos projetos e/ou projetos e execução terão como base a tabela de honorários do CAU/BR.</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As partes envolvidas buscarão, junto aos Órgãos e aos Entes Públicos, INSTITUIÇÕES FINANCEIRAS, dentre outras, a implementação da Assistência Técnica, bem como a execução do(s) projeto(s) apresentado(s), ficando a liberação dos valores referentes ao acompanhamento da execução condicionados à efetiva realização da obra.</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r w:rsidRPr="00EE4CDB">
        <w:rPr>
          <w:rFonts w:asciiTheme="minorHAnsi" w:hAnsiTheme="minorHAnsi" w:cstheme="minorHAnsi"/>
          <w:sz w:val="20"/>
          <w:szCs w:val="20"/>
        </w:rPr>
        <w:t>Deverão ser seguidos os preceitos legais. No que tange à prestação de contas e à regularidade do referido processo, deverão ser seguidas a Lei nº 13.019/2014, o Decreto nº 8.726/2016, a Resolução nº 94 do CAU/RS.</w:t>
      </w:r>
    </w:p>
    <w:p w:rsidR="0026415E" w:rsidRPr="00EE4CDB" w:rsidRDefault="0026415E" w:rsidP="0026415E">
      <w:pPr>
        <w:pStyle w:val="PargrafodaLista"/>
        <w:tabs>
          <w:tab w:val="left" w:pos="709"/>
        </w:tabs>
        <w:spacing w:after="360" w:line="360" w:lineRule="auto"/>
        <w:ind w:left="709"/>
        <w:jc w:val="both"/>
        <w:rPr>
          <w:rFonts w:asciiTheme="minorHAnsi" w:hAnsiTheme="minorHAnsi" w:cstheme="minorHAnsi"/>
          <w:sz w:val="20"/>
          <w:szCs w:val="20"/>
        </w:rPr>
      </w:pPr>
    </w:p>
    <w:p w:rsidR="0026415E" w:rsidRPr="00EE4CDB" w:rsidRDefault="0026415E" w:rsidP="0026415E">
      <w:pPr>
        <w:tabs>
          <w:tab w:val="left" w:pos="709"/>
        </w:tabs>
        <w:spacing w:after="360" w:line="360" w:lineRule="auto"/>
        <w:jc w:val="both"/>
        <w:rPr>
          <w:rFonts w:asciiTheme="minorHAnsi" w:hAnsiTheme="minorHAnsi" w:cstheme="minorHAnsi"/>
          <w:sz w:val="20"/>
          <w:szCs w:val="20"/>
        </w:rPr>
      </w:pPr>
    </w:p>
    <w:p w:rsidR="0026415E" w:rsidRPr="00EE4CDB" w:rsidRDefault="0026415E" w:rsidP="00BE0751">
      <w:pPr>
        <w:tabs>
          <w:tab w:val="left" w:pos="1418"/>
        </w:tabs>
        <w:rPr>
          <w:rFonts w:asciiTheme="minorHAnsi" w:hAnsiTheme="minorHAnsi" w:cstheme="minorHAnsi"/>
          <w:sz w:val="20"/>
          <w:szCs w:val="20"/>
        </w:rPr>
      </w:pPr>
    </w:p>
    <w:sectPr w:rsidR="0026415E" w:rsidRPr="00EE4CDB" w:rsidSect="00A724DE">
      <w:headerReference w:type="even" r:id="rId14"/>
      <w:headerReference w:type="default" r:id="rId15"/>
      <w:footerReference w:type="even" r:id="rId16"/>
      <w:footerReference w:type="default" r:id="rId17"/>
      <w:type w:val="continuous"/>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D8" w:rsidRDefault="004258D8" w:rsidP="003D12FB">
      <w:r>
        <w:separator/>
      </w:r>
    </w:p>
  </w:endnote>
  <w:endnote w:type="continuationSeparator" w:id="0">
    <w:p w:rsidR="004258D8" w:rsidRDefault="004258D8"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15" w:rsidRPr="00381432" w:rsidRDefault="000F1F15"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0F1F15" w:rsidRPr="008D7E43" w:rsidRDefault="000F1F15"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8D7E43">
      <w:rPr>
        <w:rFonts w:ascii="Arial" w:hAnsi="Arial"/>
        <w:b/>
        <w:color w:val="003333"/>
        <w:sz w:val="22"/>
      </w:rPr>
      <w:t>www.caubr.org.br</w:t>
    </w:r>
    <w:r w:rsidRPr="008D7E43">
      <w:rPr>
        <w:rFonts w:ascii="Arial" w:hAnsi="Arial"/>
        <w:color w:val="003333"/>
        <w:sz w:val="22"/>
      </w:rPr>
      <w:t xml:space="preserve">  /</w:t>
    </w:r>
    <w:proofErr w:type="gramEnd"/>
    <w:r w:rsidRPr="008D7E43">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15" w:rsidRPr="001F028B" w:rsidRDefault="000F1F15"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Pr>
        <w:rFonts w:ascii="Arial" w:hAnsi="Arial" w:cs="Arial"/>
        <w:b/>
        <w:color w:val="2C778C"/>
      </w:rPr>
      <w:t>______________________________</w:t>
    </w:r>
    <w:r w:rsidRPr="001F028B">
      <w:rPr>
        <w:rFonts w:ascii="Arial" w:hAnsi="Arial" w:cs="Arial"/>
        <w:b/>
        <w:color w:val="2C778C"/>
      </w:rPr>
      <w:t>____</w:t>
    </w:r>
    <w:r>
      <w:rPr>
        <w:rFonts w:ascii="Arial" w:hAnsi="Arial" w:cs="Arial"/>
        <w:b/>
        <w:color w:val="2C778C"/>
      </w:rPr>
      <w:t>____</w:t>
    </w:r>
    <w:r w:rsidRPr="001F028B">
      <w:rPr>
        <w:rFonts w:ascii="Arial" w:hAnsi="Arial" w:cs="Arial"/>
        <w:b/>
        <w:color w:val="2C778C"/>
      </w:rPr>
      <w:t>_________________________________</w:t>
    </w:r>
  </w:p>
  <w:p w:rsidR="000F1F15" w:rsidRPr="001F028B" w:rsidRDefault="000F1F15"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15" w:rsidRDefault="000F1F1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0E"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rsidR="002E140E" w:rsidRPr="00A65B2B"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w:t>
    </w:r>
    <w:r w:rsidR="00AF3301">
      <w:rPr>
        <w:rFonts w:ascii="Arial" w:hAnsi="Arial"/>
        <w:color w:val="003333"/>
        <w:sz w:val="16"/>
      </w:rPr>
      <w:t>gov</w:t>
    </w:r>
    <w:r>
      <w:rPr>
        <w:rFonts w:ascii="Arial" w:hAnsi="Arial"/>
        <w:color w:val="003333"/>
        <w:sz w:val="16"/>
      </w:rPr>
      <w:t>.br</w:t>
    </w:r>
  </w:p>
  <w:p w:rsidR="002E140E" w:rsidRPr="00592034" w:rsidRDefault="002E140E" w:rsidP="002E140E">
    <w:pPr>
      <w:pStyle w:val="Rodap"/>
      <w:rPr>
        <w:sz w:val="12"/>
        <w:szCs w:val="12"/>
      </w:rPr>
    </w:pPr>
    <w:r>
      <w:rPr>
        <w:sz w:val="12"/>
        <w:szCs w:val="12"/>
      </w:rPr>
      <w:t>BBA</w:t>
    </w:r>
    <w:r w:rsidRPr="00592034">
      <w:rPr>
        <w:sz w:val="12"/>
        <w:szCs w:val="12"/>
      </w:rPr>
      <w:t>-JURCAU/RS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0B" w:rsidRDefault="006A1B0B"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07AFA89" wp14:editId="28EA273F">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B0B" w:rsidRPr="006A1B0B" w:rsidRDefault="006A1B0B"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D8" w:rsidRDefault="004258D8" w:rsidP="003D12FB">
      <w:r>
        <w:separator/>
      </w:r>
    </w:p>
  </w:footnote>
  <w:footnote w:type="continuationSeparator" w:id="0">
    <w:p w:rsidR="004258D8" w:rsidRDefault="004258D8"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15" w:rsidRPr="009E4E5A" w:rsidRDefault="000F1F15" w:rsidP="008B0962">
    <w:pPr>
      <w:pStyle w:val="Cabealho"/>
      <w:ind w:left="587"/>
      <w:rPr>
        <w:color w:val="296D7A"/>
      </w:rPr>
    </w:pPr>
    <w:r>
      <w:rPr>
        <w:noProof/>
        <w:color w:val="296D7A"/>
        <w:lang w:eastAsia="pt-BR"/>
      </w:rPr>
      <w:drawing>
        <wp:anchor distT="0" distB="0" distL="114300" distR="114300" simplePos="0" relativeHeight="251669504" behindDoc="1" locked="0" layoutInCell="1" allowOverlap="1" wp14:anchorId="2C475C8E" wp14:editId="48B67D17">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8480" behindDoc="1" locked="0" layoutInCell="1" allowOverlap="1" wp14:anchorId="1BE9BC77" wp14:editId="70EFE44A">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15" w:rsidRPr="009E4E5A" w:rsidRDefault="000F1F15" w:rsidP="008B0962">
    <w:pPr>
      <w:pStyle w:val="Cabealho"/>
      <w:ind w:left="587"/>
      <w:rPr>
        <w:rFonts w:ascii="Arial" w:hAnsi="Arial"/>
        <w:color w:val="296D7A"/>
        <w:sz w:val="22"/>
      </w:rPr>
    </w:pPr>
    <w:r>
      <w:rPr>
        <w:noProof/>
        <w:lang w:eastAsia="pt-BR"/>
      </w:rPr>
      <w:drawing>
        <wp:anchor distT="0" distB="0" distL="114300" distR="114300" simplePos="0" relativeHeight="251670528" behindDoc="1" locked="0" layoutInCell="1" allowOverlap="1" wp14:anchorId="643FB50D" wp14:editId="7B1199FF">
          <wp:simplePos x="0" y="0"/>
          <wp:positionH relativeFrom="column">
            <wp:posOffset>-1080135</wp:posOffset>
          </wp:positionH>
          <wp:positionV relativeFrom="paragraph">
            <wp:posOffset>-901065</wp:posOffset>
          </wp:positionV>
          <wp:extent cx="7559675" cy="967105"/>
          <wp:effectExtent l="0" t="0" r="3175" b="4445"/>
          <wp:wrapTopAndBottom/>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15" w:rsidRDefault="000F1F1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6179E6" w:rsidP="008B0962">
    <w:pPr>
      <w:pStyle w:val="Cabealho"/>
      <w:ind w:left="587"/>
      <w:rPr>
        <w:color w:val="296D7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C6417" w:rsidP="006A1B0B">
    <w:pPr>
      <w:pStyle w:val="Cabealho"/>
      <w:ind w:left="587"/>
      <w:rPr>
        <w:rFonts w:ascii="Arial" w:hAnsi="Arial"/>
        <w:color w:val="296D7A"/>
        <w:sz w:val="22"/>
      </w:rPr>
    </w:pPr>
    <w:r>
      <w:rPr>
        <w:noProof/>
        <w:lang w:eastAsia="pt-BR"/>
      </w:rPr>
      <w:drawing>
        <wp:anchor distT="0" distB="0" distL="114300" distR="114300" simplePos="0" relativeHeight="251666432" behindDoc="1" locked="0" layoutInCell="1" allowOverlap="1" wp14:anchorId="08803997" wp14:editId="3A2E1552">
          <wp:simplePos x="0" y="0"/>
          <wp:positionH relativeFrom="column">
            <wp:posOffset>-1077188</wp:posOffset>
          </wp:positionH>
          <wp:positionV relativeFrom="paragraph">
            <wp:posOffset>-280670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C3E5CB2"/>
    <w:multiLevelType w:val="multilevel"/>
    <w:tmpl w:val="12C0B8C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574E3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8EF1DA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6F6B1E3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74F4074C"/>
    <w:multiLevelType w:val="hybridMultilevel"/>
    <w:tmpl w:val="D14607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1E56C1"/>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BC45FB"/>
    <w:multiLevelType w:val="hybridMultilevel"/>
    <w:tmpl w:val="BBC4E480"/>
    <w:lvl w:ilvl="0" w:tplc="BC20AB6C">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F176198"/>
    <w:multiLevelType w:val="multilevel"/>
    <w:tmpl w:val="C35E67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6"/>
  </w:num>
  <w:num w:numId="3">
    <w:abstractNumId w:val="3"/>
  </w:num>
  <w:num w:numId="4">
    <w:abstractNumId w:val="8"/>
  </w:num>
  <w:num w:numId="5">
    <w:abstractNumId w:val="13"/>
  </w:num>
  <w:num w:numId="6">
    <w:abstractNumId w:val="5"/>
  </w:num>
  <w:num w:numId="7">
    <w:abstractNumId w:val="12"/>
  </w:num>
  <w:num w:numId="8">
    <w:abstractNumId w:val="9"/>
  </w:num>
  <w:num w:numId="9">
    <w:abstractNumId w:val="1"/>
  </w:num>
  <w:num w:numId="10">
    <w:abstractNumId w:val="7"/>
  </w:num>
  <w:num w:numId="11">
    <w:abstractNumId w:val="4"/>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FB"/>
    <w:rsid w:val="00001349"/>
    <w:rsid w:val="00014550"/>
    <w:rsid w:val="00015BD3"/>
    <w:rsid w:val="000207C3"/>
    <w:rsid w:val="000312C6"/>
    <w:rsid w:val="0006513D"/>
    <w:rsid w:val="000664AF"/>
    <w:rsid w:val="00075E82"/>
    <w:rsid w:val="00076FCA"/>
    <w:rsid w:val="000778AA"/>
    <w:rsid w:val="0008509A"/>
    <w:rsid w:val="00085E8F"/>
    <w:rsid w:val="00094BDA"/>
    <w:rsid w:val="000A2B3F"/>
    <w:rsid w:val="000A7208"/>
    <w:rsid w:val="000B002D"/>
    <w:rsid w:val="000B101F"/>
    <w:rsid w:val="000B140C"/>
    <w:rsid w:val="000B6BA0"/>
    <w:rsid w:val="000C6CCA"/>
    <w:rsid w:val="000D0074"/>
    <w:rsid w:val="000D28A7"/>
    <w:rsid w:val="000D5501"/>
    <w:rsid w:val="000E424C"/>
    <w:rsid w:val="000F10E4"/>
    <w:rsid w:val="000F1F15"/>
    <w:rsid w:val="001073CF"/>
    <w:rsid w:val="001079E3"/>
    <w:rsid w:val="00113264"/>
    <w:rsid w:val="00120F19"/>
    <w:rsid w:val="001300F6"/>
    <w:rsid w:val="00137B81"/>
    <w:rsid w:val="0014438C"/>
    <w:rsid w:val="00145CE5"/>
    <w:rsid w:val="00152F43"/>
    <w:rsid w:val="001532BD"/>
    <w:rsid w:val="00165F30"/>
    <w:rsid w:val="00171FB3"/>
    <w:rsid w:val="0017574D"/>
    <w:rsid w:val="001926FE"/>
    <w:rsid w:val="001929B0"/>
    <w:rsid w:val="00192AA2"/>
    <w:rsid w:val="001A6CD9"/>
    <w:rsid w:val="001B7153"/>
    <w:rsid w:val="001C07E8"/>
    <w:rsid w:val="001C3B41"/>
    <w:rsid w:val="001C638C"/>
    <w:rsid w:val="001D19D7"/>
    <w:rsid w:val="001D3B4B"/>
    <w:rsid w:val="001F29FB"/>
    <w:rsid w:val="002003C7"/>
    <w:rsid w:val="00210D06"/>
    <w:rsid w:val="00223454"/>
    <w:rsid w:val="00224818"/>
    <w:rsid w:val="00227934"/>
    <w:rsid w:val="00233707"/>
    <w:rsid w:val="0024382E"/>
    <w:rsid w:val="00243C2A"/>
    <w:rsid w:val="002540E0"/>
    <w:rsid w:val="0025592D"/>
    <w:rsid w:val="00256DF4"/>
    <w:rsid w:val="0026415E"/>
    <w:rsid w:val="00264257"/>
    <w:rsid w:val="00264635"/>
    <w:rsid w:val="00266749"/>
    <w:rsid w:val="00270B48"/>
    <w:rsid w:val="00272F36"/>
    <w:rsid w:val="00273C76"/>
    <w:rsid w:val="00275C81"/>
    <w:rsid w:val="00276CCD"/>
    <w:rsid w:val="00296544"/>
    <w:rsid w:val="002A7C47"/>
    <w:rsid w:val="002B11CC"/>
    <w:rsid w:val="002B1B87"/>
    <w:rsid w:val="002B3043"/>
    <w:rsid w:val="002C5FBF"/>
    <w:rsid w:val="002D48B9"/>
    <w:rsid w:val="002D5741"/>
    <w:rsid w:val="002E140E"/>
    <w:rsid w:val="002E1609"/>
    <w:rsid w:val="002E4BCE"/>
    <w:rsid w:val="002E6535"/>
    <w:rsid w:val="002F187D"/>
    <w:rsid w:val="002F320D"/>
    <w:rsid w:val="002F49AF"/>
    <w:rsid w:val="002F5BD4"/>
    <w:rsid w:val="00307F70"/>
    <w:rsid w:val="00312840"/>
    <w:rsid w:val="003172C5"/>
    <w:rsid w:val="00321C87"/>
    <w:rsid w:val="003227C9"/>
    <w:rsid w:val="003236C2"/>
    <w:rsid w:val="00331F84"/>
    <w:rsid w:val="00340D1C"/>
    <w:rsid w:val="00343968"/>
    <w:rsid w:val="0035180A"/>
    <w:rsid w:val="00354BC9"/>
    <w:rsid w:val="00354FE3"/>
    <w:rsid w:val="0036351E"/>
    <w:rsid w:val="003637BD"/>
    <w:rsid w:val="003672CD"/>
    <w:rsid w:val="00381599"/>
    <w:rsid w:val="003907E8"/>
    <w:rsid w:val="00391CDE"/>
    <w:rsid w:val="00393B20"/>
    <w:rsid w:val="003A0AF5"/>
    <w:rsid w:val="003B0E67"/>
    <w:rsid w:val="003B2AF3"/>
    <w:rsid w:val="003B4146"/>
    <w:rsid w:val="003C4F34"/>
    <w:rsid w:val="003D12FB"/>
    <w:rsid w:val="003E22ED"/>
    <w:rsid w:val="004069CD"/>
    <w:rsid w:val="00406D0D"/>
    <w:rsid w:val="0041512D"/>
    <w:rsid w:val="00416DA3"/>
    <w:rsid w:val="004225FE"/>
    <w:rsid w:val="004228A6"/>
    <w:rsid w:val="004258D8"/>
    <w:rsid w:val="004266F2"/>
    <w:rsid w:val="00430BBF"/>
    <w:rsid w:val="0043125D"/>
    <w:rsid w:val="00433D39"/>
    <w:rsid w:val="004372E0"/>
    <w:rsid w:val="00442380"/>
    <w:rsid w:val="00454A6C"/>
    <w:rsid w:val="00454C61"/>
    <w:rsid w:val="00460BDD"/>
    <w:rsid w:val="00472A97"/>
    <w:rsid w:val="00497137"/>
    <w:rsid w:val="004A5E23"/>
    <w:rsid w:val="004A6593"/>
    <w:rsid w:val="004A7FBA"/>
    <w:rsid w:val="004C6417"/>
    <w:rsid w:val="004D7429"/>
    <w:rsid w:val="004E431B"/>
    <w:rsid w:val="005026CF"/>
    <w:rsid w:val="00504AB7"/>
    <w:rsid w:val="00510EEC"/>
    <w:rsid w:val="00512AF5"/>
    <w:rsid w:val="00514F6F"/>
    <w:rsid w:val="00515C67"/>
    <w:rsid w:val="005170FE"/>
    <w:rsid w:val="0051726D"/>
    <w:rsid w:val="00522773"/>
    <w:rsid w:val="00530DE2"/>
    <w:rsid w:val="00556D5D"/>
    <w:rsid w:val="00557D36"/>
    <w:rsid w:val="00561AE3"/>
    <w:rsid w:val="005627A7"/>
    <w:rsid w:val="00565004"/>
    <w:rsid w:val="00583521"/>
    <w:rsid w:val="005B2C61"/>
    <w:rsid w:val="005C1AE6"/>
    <w:rsid w:val="005C34B1"/>
    <w:rsid w:val="005C49E6"/>
    <w:rsid w:val="005D40B8"/>
    <w:rsid w:val="005D5AE1"/>
    <w:rsid w:val="005E2EEC"/>
    <w:rsid w:val="005E5203"/>
    <w:rsid w:val="00610F79"/>
    <w:rsid w:val="0061599A"/>
    <w:rsid w:val="006179E6"/>
    <w:rsid w:val="00637C43"/>
    <w:rsid w:val="00641B95"/>
    <w:rsid w:val="00663A9E"/>
    <w:rsid w:val="006753E5"/>
    <w:rsid w:val="00680964"/>
    <w:rsid w:val="00685DFD"/>
    <w:rsid w:val="006866D0"/>
    <w:rsid w:val="00694E0F"/>
    <w:rsid w:val="006976D7"/>
    <w:rsid w:val="00697C7D"/>
    <w:rsid w:val="006A0F12"/>
    <w:rsid w:val="006A1B0B"/>
    <w:rsid w:val="006A1DB8"/>
    <w:rsid w:val="006B328E"/>
    <w:rsid w:val="006B71CF"/>
    <w:rsid w:val="006C1FC2"/>
    <w:rsid w:val="006C2DE7"/>
    <w:rsid w:val="006C5EFF"/>
    <w:rsid w:val="006C7E56"/>
    <w:rsid w:val="006E2143"/>
    <w:rsid w:val="006E2B06"/>
    <w:rsid w:val="006E3C28"/>
    <w:rsid w:val="00704014"/>
    <w:rsid w:val="0070617A"/>
    <w:rsid w:val="00707923"/>
    <w:rsid w:val="00710389"/>
    <w:rsid w:val="00713DF5"/>
    <w:rsid w:val="00724FC1"/>
    <w:rsid w:val="007334F5"/>
    <w:rsid w:val="007434AC"/>
    <w:rsid w:val="0075584A"/>
    <w:rsid w:val="00763C28"/>
    <w:rsid w:val="0076705C"/>
    <w:rsid w:val="00775263"/>
    <w:rsid w:val="00775CBA"/>
    <w:rsid w:val="00781CDB"/>
    <w:rsid w:val="007826D6"/>
    <w:rsid w:val="00786252"/>
    <w:rsid w:val="00791E64"/>
    <w:rsid w:val="007A0FBD"/>
    <w:rsid w:val="007B31BF"/>
    <w:rsid w:val="007E0F4A"/>
    <w:rsid w:val="007F31A3"/>
    <w:rsid w:val="007F3704"/>
    <w:rsid w:val="007F56F6"/>
    <w:rsid w:val="00800941"/>
    <w:rsid w:val="00806FB8"/>
    <w:rsid w:val="00811326"/>
    <w:rsid w:val="0081172A"/>
    <w:rsid w:val="008402B1"/>
    <w:rsid w:val="008449C7"/>
    <w:rsid w:val="00845FF6"/>
    <w:rsid w:val="00846062"/>
    <w:rsid w:val="00856707"/>
    <w:rsid w:val="008658FF"/>
    <w:rsid w:val="008661CD"/>
    <w:rsid w:val="00875E35"/>
    <w:rsid w:val="008879B3"/>
    <w:rsid w:val="00896006"/>
    <w:rsid w:val="00896C01"/>
    <w:rsid w:val="008A0422"/>
    <w:rsid w:val="008A0FCF"/>
    <w:rsid w:val="008A1C88"/>
    <w:rsid w:val="008A1EAB"/>
    <w:rsid w:val="008A2C61"/>
    <w:rsid w:val="008A4777"/>
    <w:rsid w:val="008A5805"/>
    <w:rsid w:val="008B4173"/>
    <w:rsid w:val="008B660D"/>
    <w:rsid w:val="008D1371"/>
    <w:rsid w:val="008D380C"/>
    <w:rsid w:val="008E026A"/>
    <w:rsid w:val="008E2290"/>
    <w:rsid w:val="008E6EED"/>
    <w:rsid w:val="009139A9"/>
    <w:rsid w:val="00921155"/>
    <w:rsid w:val="00924A70"/>
    <w:rsid w:val="00926E1A"/>
    <w:rsid w:val="00927A6B"/>
    <w:rsid w:val="00932E40"/>
    <w:rsid w:val="009347CF"/>
    <w:rsid w:val="00946152"/>
    <w:rsid w:val="00951E1F"/>
    <w:rsid w:val="00960C77"/>
    <w:rsid w:val="00981509"/>
    <w:rsid w:val="00981EEB"/>
    <w:rsid w:val="009A0B20"/>
    <w:rsid w:val="009B17A4"/>
    <w:rsid w:val="009C4DA2"/>
    <w:rsid w:val="009C76E9"/>
    <w:rsid w:val="009E6101"/>
    <w:rsid w:val="009F2F80"/>
    <w:rsid w:val="009F341D"/>
    <w:rsid w:val="009F4F86"/>
    <w:rsid w:val="009F79CE"/>
    <w:rsid w:val="009F7D20"/>
    <w:rsid w:val="00A10A82"/>
    <w:rsid w:val="00A24E49"/>
    <w:rsid w:val="00A25F30"/>
    <w:rsid w:val="00A47037"/>
    <w:rsid w:val="00A47472"/>
    <w:rsid w:val="00A5419A"/>
    <w:rsid w:val="00A5618D"/>
    <w:rsid w:val="00A724DE"/>
    <w:rsid w:val="00A82B5D"/>
    <w:rsid w:val="00A835E9"/>
    <w:rsid w:val="00A83D75"/>
    <w:rsid w:val="00AB63A5"/>
    <w:rsid w:val="00AB676A"/>
    <w:rsid w:val="00AB759D"/>
    <w:rsid w:val="00AC08AB"/>
    <w:rsid w:val="00AD5C4A"/>
    <w:rsid w:val="00AE483B"/>
    <w:rsid w:val="00AF3301"/>
    <w:rsid w:val="00AF336C"/>
    <w:rsid w:val="00B012B4"/>
    <w:rsid w:val="00B06B25"/>
    <w:rsid w:val="00B1427B"/>
    <w:rsid w:val="00B27240"/>
    <w:rsid w:val="00B3097E"/>
    <w:rsid w:val="00B319BC"/>
    <w:rsid w:val="00B5239C"/>
    <w:rsid w:val="00B55FD3"/>
    <w:rsid w:val="00B61C42"/>
    <w:rsid w:val="00B64996"/>
    <w:rsid w:val="00B94FCD"/>
    <w:rsid w:val="00BA78CF"/>
    <w:rsid w:val="00BB0A6E"/>
    <w:rsid w:val="00BC5001"/>
    <w:rsid w:val="00BC6569"/>
    <w:rsid w:val="00BD0D7B"/>
    <w:rsid w:val="00BE0751"/>
    <w:rsid w:val="00BE0C8F"/>
    <w:rsid w:val="00BE18A4"/>
    <w:rsid w:val="00BE30F6"/>
    <w:rsid w:val="00BE339E"/>
    <w:rsid w:val="00C070DD"/>
    <w:rsid w:val="00C07511"/>
    <w:rsid w:val="00C1446A"/>
    <w:rsid w:val="00C14A0F"/>
    <w:rsid w:val="00C213D4"/>
    <w:rsid w:val="00C476EC"/>
    <w:rsid w:val="00C5463E"/>
    <w:rsid w:val="00C55808"/>
    <w:rsid w:val="00C64C43"/>
    <w:rsid w:val="00C76E0E"/>
    <w:rsid w:val="00C80D16"/>
    <w:rsid w:val="00C82763"/>
    <w:rsid w:val="00C86985"/>
    <w:rsid w:val="00C87B35"/>
    <w:rsid w:val="00C9220B"/>
    <w:rsid w:val="00C92428"/>
    <w:rsid w:val="00CA1A7F"/>
    <w:rsid w:val="00CB1E4D"/>
    <w:rsid w:val="00CB5A49"/>
    <w:rsid w:val="00CD21FE"/>
    <w:rsid w:val="00CF21DA"/>
    <w:rsid w:val="00D0000A"/>
    <w:rsid w:val="00D14B8C"/>
    <w:rsid w:val="00D156EB"/>
    <w:rsid w:val="00D312D7"/>
    <w:rsid w:val="00D347A9"/>
    <w:rsid w:val="00D36ED0"/>
    <w:rsid w:val="00D3745C"/>
    <w:rsid w:val="00D56F18"/>
    <w:rsid w:val="00D770D4"/>
    <w:rsid w:val="00D857A7"/>
    <w:rsid w:val="00D9335A"/>
    <w:rsid w:val="00D95D2C"/>
    <w:rsid w:val="00DB0075"/>
    <w:rsid w:val="00DB0F99"/>
    <w:rsid w:val="00DB7711"/>
    <w:rsid w:val="00DC13F0"/>
    <w:rsid w:val="00DE0BAC"/>
    <w:rsid w:val="00DE3CA5"/>
    <w:rsid w:val="00E06901"/>
    <w:rsid w:val="00E22786"/>
    <w:rsid w:val="00E33834"/>
    <w:rsid w:val="00E44217"/>
    <w:rsid w:val="00E477D7"/>
    <w:rsid w:val="00E66ED1"/>
    <w:rsid w:val="00E6701D"/>
    <w:rsid w:val="00E71AEE"/>
    <w:rsid w:val="00E75482"/>
    <w:rsid w:val="00E80037"/>
    <w:rsid w:val="00E80B60"/>
    <w:rsid w:val="00E93DC5"/>
    <w:rsid w:val="00E977CD"/>
    <w:rsid w:val="00EB1024"/>
    <w:rsid w:val="00EE3F8E"/>
    <w:rsid w:val="00EE4CDB"/>
    <w:rsid w:val="00EF5822"/>
    <w:rsid w:val="00EF67EB"/>
    <w:rsid w:val="00F03CD2"/>
    <w:rsid w:val="00F07CDF"/>
    <w:rsid w:val="00F102DA"/>
    <w:rsid w:val="00F17D2D"/>
    <w:rsid w:val="00F22459"/>
    <w:rsid w:val="00F30B65"/>
    <w:rsid w:val="00F3124D"/>
    <w:rsid w:val="00F513C3"/>
    <w:rsid w:val="00F6141C"/>
    <w:rsid w:val="00F74067"/>
    <w:rsid w:val="00F753DE"/>
    <w:rsid w:val="00F84897"/>
    <w:rsid w:val="00F8710F"/>
    <w:rsid w:val="00FA28FB"/>
    <w:rsid w:val="00FA34E1"/>
    <w:rsid w:val="00FA7E77"/>
    <w:rsid w:val="00FB2506"/>
    <w:rsid w:val="00FB7596"/>
    <w:rsid w:val="00FC34A2"/>
    <w:rsid w:val="00FC5BFE"/>
    <w:rsid w:val="00FC5DF8"/>
    <w:rsid w:val="00FE6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26E7AA-A9BD-4A55-BEE0-0AA2765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0"/>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72"/>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character" w:styleId="Forte">
    <w:name w:val="Strong"/>
    <w:uiPriority w:val="22"/>
    <w:qFormat/>
    <w:rsid w:val="00A82B5D"/>
    <w:rPr>
      <w:b/>
    </w:rPr>
  </w:style>
  <w:style w:type="paragraph" w:customStyle="1" w:styleId="xmsonormal">
    <w:name w:val="x_msonormal"/>
    <w:basedOn w:val="Normal"/>
    <w:rsid w:val="00E44217"/>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uiPriority w:val="59"/>
    <w:rsid w:val="00264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2059010527">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0DD4-EEE9-4CE4-83F2-C614CFC7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2458</Words>
  <Characters>13276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10</cp:revision>
  <cp:lastPrinted>2017-06-02T15:09:00Z</cp:lastPrinted>
  <dcterms:created xsi:type="dcterms:W3CDTF">2017-05-16T11:17:00Z</dcterms:created>
  <dcterms:modified xsi:type="dcterms:W3CDTF">2017-06-02T15:09:00Z</dcterms:modified>
</cp:coreProperties>
</file>