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C738C0">
        <w:trPr>
          <w:trHeight w:hRule="exact" w:val="102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7C7062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egistro do título complementar </w:t>
            </w:r>
            <w:r w:rsidR="00BC003E">
              <w:rPr>
                <w:rFonts w:ascii="Times New Roman" w:hAnsi="Times New Roman"/>
                <w:sz w:val="22"/>
                <w:szCs w:val="22"/>
              </w:rPr>
              <w:t>d</w:t>
            </w:r>
            <w:r w:rsidR="006B33B7">
              <w:rPr>
                <w:rFonts w:ascii="Times New Roman" w:hAnsi="Times New Roman"/>
                <w:sz w:val="22"/>
                <w:szCs w:val="22"/>
              </w:rPr>
              <w:t>e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arquiteto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com especialização em Engenharia de Segurança do Trabalho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130E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E430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8C0" w:rsidRDefault="00C738C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Pr="00C737B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193508">
        <w:rPr>
          <w:rFonts w:ascii="Times New Roman" w:hAnsi="Times New Roman"/>
          <w:sz w:val="22"/>
          <w:szCs w:val="22"/>
        </w:rPr>
        <w:t>24</w:t>
      </w:r>
      <w:r w:rsidR="00FA27D4">
        <w:rPr>
          <w:rFonts w:ascii="Times New Roman" w:hAnsi="Times New Roman"/>
          <w:sz w:val="22"/>
          <w:szCs w:val="22"/>
        </w:rPr>
        <w:t xml:space="preserve"> </w:t>
      </w:r>
      <w:r w:rsidR="00BE42CD" w:rsidRPr="00C737B7">
        <w:rPr>
          <w:rFonts w:ascii="Times New Roman" w:hAnsi="Times New Roman"/>
          <w:sz w:val="22"/>
          <w:szCs w:val="22"/>
        </w:rPr>
        <w:t xml:space="preserve">de </w:t>
      </w:r>
      <w:r w:rsidR="00193508">
        <w:rPr>
          <w:rFonts w:ascii="Times New Roman" w:hAnsi="Times New Roman"/>
          <w:sz w:val="22"/>
          <w:szCs w:val="22"/>
        </w:rPr>
        <w:t>maio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63B2D" w:rsidRDefault="00F12D04" w:rsidP="00F12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162/2018 que </w:t>
      </w:r>
      <w:r>
        <w:rPr>
          <w:rFonts w:ascii="Times New Roman" w:hAnsi="Times New Roman"/>
          <w:sz w:val="22"/>
          <w:szCs w:val="22"/>
        </w:rPr>
        <w:t>dispõe sobre o registro do título complementar e o exercício das atividades do arquiteto e urbanista com especialização em Engenharia de Segurança do Trabalho e dá outras providências, e que em seu Art. 4º § 2º estabelece que a</w:t>
      </w:r>
      <w:r w:rsidRPr="00F12D04">
        <w:rPr>
          <w:rFonts w:ascii="Times New Roman" w:hAnsi="Times New Roman"/>
          <w:sz w:val="22"/>
          <w:szCs w:val="22"/>
        </w:rPr>
        <w:t xml:space="preserve"> responsabilidade </w:t>
      </w:r>
      <w:r w:rsidR="001B7672">
        <w:rPr>
          <w:rFonts w:ascii="Times New Roman" w:hAnsi="Times New Roman"/>
          <w:sz w:val="22"/>
          <w:szCs w:val="22"/>
        </w:rPr>
        <w:t>pelo</w:t>
      </w:r>
      <w:r w:rsidRPr="00F12D04">
        <w:rPr>
          <w:rFonts w:ascii="Times New Roman" w:hAnsi="Times New Roman"/>
          <w:sz w:val="22"/>
          <w:szCs w:val="22"/>
        </w:rPr>
        <w:t xml:space="preserve"> processo </w:t>
      </w:r>
      <w:r>
        <w:rPr>
          <w:rFonts w:ascii="Times New Roman" w:hAnsi="Times New Roman"/>
          <w:sz w:val="22"/>
          <w:szCs w:val="22"/>
        </w:rPr>
        <w:t xml:space="preserve">de análise e aprovação de título </w:t>
      </w:r>
      <w:r w:rsidR="002B0180">
        <w:rPr>
          <w:rFonts w:ascii="Times New Roman" w:hAnsi="Times New Roman"/>
          <w:sz w:val="22"/>
          <w:szCs w:val="22"/>
        </w:rPr>
        <w:t xml:space="preserve">complementar de Engenharia de Segurança do trabalho </w:t>
      </w:r>
      <w:r w:rsidRPr="00F12D04">
        <w:rPr>
          <w:rFonts w:ascii="Times New Roman" w:hAnsi="Times New Roman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>
        <w:rPr>
          <w:rFonts w:ascii="Times New Roman" w:hAnsi="Times New Roman"/>
          <w:sz w:val="22"/>
          <w:szCs w:val="22"/>
        </w:rPr>
        <w:t>;</w:t>
      </w:r>
    </w:p>
    <w:p w:rsidR="001B7672" w:rsidRDefault="001B7672" w:rsidP="00F12D04">
      <w:pPr>
        <w:jc w:val="both"/>
        <w:rPr>
          <w:rFonts w:ascii="Times New Roman" w:hAnsi="Times New Roman"/>
          <w:sz w:val="22"/>
          <w:szCs w:val="22"/>
        </w:rPr>
      </w:pPr>
    </w:p>
    <w:p w:rsidR="001B7672" w:rsidRDefault="001B7672" w:rsidP="001B76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referentes ao título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Engenheiro de Segurança do Trabalho: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e Decreto 92530/1986; </w:t>
      </w:r>
    </w:p>
    <w:p w:rsidR="001B7672" w:rsidRDefault="001B7672" w:rsidP="001B76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672" w:rsidRPr="001B7672" w:rsidRDefault="001B7672" w:rsidP="00F12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:rsidR="002B0180" w:rsidRPr="00C737B7" w:rsidRDefault="002B0180" w:rsidP="00F12D04">
      <w:pPr>
        <w:jc w:val="both"/>
        <w:rPr>
          <w:rFonts w:ascii="Times New Roman" w:hAnsi="Times New Roman"/>
          <w:sz w:val="22"/>
          <w:szCs w:val="22"/>
        </w:rPr>
      </w:pPr>
    </w:p>
    <w:p w:rsidR="002B0180" w:rsidRPr="002B0180" w:rsidRDefault="00363B2D" w:rsidP="002B01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0180">
        <w:rPr>
          <w:rFonts w:ascii="Times New Roman" w:hAnsi="Times New Roman"/>
          <w:sz w:val="22"/>
          <w:szCs w:val="22"/>
        </w:rPr>
        <w:t xml:space="preserve">Considerando a </w:t>
      </w:r>
      <w:r w:rsidR="002B0180" w:rsidRPr="002B0180">
        <w:rPr>
          <w:rFonts w:ascii="Times New Roman" w:hAnsi="Times New Roman"/>
          <w:sz w:val="22"/>
          <w:szCs w:val="22"/>
        </w:rPr>
        <w:t xml:space="preserve">Deliberação nº </w:t>
      </w:r>
      <w:r w:rsidR="007E48C3">
        <w:rPr>
          <w:rFonts w:ascii="Times New Roman" w:hAnsi="Times New Roman"/>
          <w:sz w:val="22"/>
          <w:szCs w:val="22"/>
        </w:rPr>
        <w:t>0</w:t>
      </w:r>
      <w:r w:rsidR="002B0180" w:rsidRPr="002B0180">
        <w:rPr>
          <w:rFonts w:ascii="Times New Roman" w:hAnsi="Times New Roman"/>
          <w:sz w:val="22"/>
          <w:szCs w:val="22"/>
        </w:rPr>
        <w:t>20/2018 da CEF-CAU/RS</w:t>
      </w:r>
      <w:r w:rsidR="00560C39" w:rsidRPr="002B0180">
        <w:rPr>
          <w:rFonts w:ascii="Times New Roman" w:hAnsi="Times New Roman"/>
          <w:sz w:val="22"/>
          <w:szCs w:val="22"/>
        </w:rPr>
        <w:t xml:space="preserve">, que </w:t>
      </w:r>
      <w:r w:rsidR="001B7672">
        <w:rPr>
          <w:rFonts w:ascii="Times New Roman" w:hAnsi="Times New Roman"/>
          <w:sz w:val="22"/>
          <w:szCs w:val="22"/>
        </w:rPr>
        <w:t xml:space="preserve">define que </w:t>
      </w:r>
      <w:r w:rsidR="007E48C3">
        <w:rPr>
          <w:rFonts w:ascii="Times New Roman" w:hAnsi="Times New Roman"/>
          <w:sz w:val="22"/>
          <w:szCs w:val="22"/>
        </w:rPr>
        <w:t>a</w:t>
      </w:r>
      <w:r w:rsidR="002B0180" w:rsidRPr="002B0180">
        <w:rPr>
          <w:rFonts w:ascii="Times New Roman" w:hAnsi="Times New Roman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</w:t>
      </w:r>
      <w:r w:rsidR="00BC003E">
        <w:rPr>
          <w:rFonts w:ascii="Times New Roman" w:hAnsi="Times New Roman"/>
          <w:sz w:val="22"/>
          <w:szCs w:val="22"/>
        </w:rPr>
        <w:t xml:space="preserve"> explicitados no ANEXO do presente documento</w:t>
      </w:r>
      <w:r w:rsidR="00CD5686">
        <w:rPr>
          <w:rFonts w:ascii="Times New Roman" w:hAnsi="Times New Roman"/>
          <w:sz w:val="22"/>
          <w:szCs w:val="22"/>
        </w:rPr>
        <w:t xml:space="preserve">, conforme </w:t>
      </w:r>
      <w:r w:rsidR="001B7672">
        <w:rPr>
          <w:rFonts w:ascii="Times New Roman" w:hAnsi="Times New Roman"/>
          <w:sz w:val="22"/>
          <w:szCs w:val="22"/>
        </w:rPr>
        <w:t>exigências prescritas</w:t>
      </w:r>
      <w:r w:rsidR="00CD5686">
        <w:rPr>
          <w:rFonts w:ascii="Times New Roman" w:hAnsi="Times New Roman"/>
          <w:sz w:val="22"/>
          <w:szCs w:val="22"/>
        </w:rPr>
        <w:t xml:space="preserve"> n</w:t>
      </w:r>
      <w:r w:rsidR="001B7672">
        <w:rPr>
          <w:rFonts w:ascii="Times New Roman" w:hAnsi="Times New Roman"/>
          <w:sz w:val="22"/>
          <w:szCs w:val="22"/>
        </w:rPr>
        <w:t xml:space="preserve">o Art. 5º da </w:t>
      </w:r>
      <w:r w:rsidR="001B7672">
        <w:rPr>
          <w:rFonts w:ascii="Times New Roman" w:eastAsia="Times New Roman" w:hAnsi="Times New Roman"/>
          <w:sz w:val="22"/>
          <w:szCs w:val="22"/>
          <w:lang w:eastAsia="pt-BR"/>
        </w:rPr>
        <w:t>Resolução CAU/BR 162/2018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>º 094/2018 – CEF-CAU/BR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672" w:rsidRDefault="001B767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 xml:space="preserve">a </w:t>
      </w:r>
      <w:r w:rsidR="00892431">
        <w:rPr>
          <w:rFonts w:ascii="Times New Roman" w:hAnsi="Times New Roman"/>
          <w:sz w:val="22"/>
          <w:szCs w:val="22"/>
        </w:rPr>
        <w:t>anotação da pós-graduação de Engenharia de Segurança do Trabalho ao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363B2D" w:rsidRPr="00C737B7">
        <w:rPr>
          <w:rFonts w:ascii="Times New Roman" w:hAnsi="Times New Roman"/>
          <w:sz w:val="22"/>
          <w:szCs w:val="22"/>
        </w:rPr>
        <w:t xml:space="preserve">registro </w:t>
      </w:r>
      <w:r w:rsidR="006B33B7">
        <w:rPr>
          <w:rFonts w:ascii="Times New Roman" w:hAnsi="Times New Roman"/>
          <w:sz w:val="22"/>
          <w:szCs w:val="22"/>
        </w:rPr>
        <w:t>dos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profissiona</w:t>
      </w:r>
      <w:r w:rsidR="006B33B7">
        <w:rPr>
          <w:rFonts w:ascii="Times New Roman" w:hAnsi="Times New Roman"/>
          <w:sz w:val="22"/>
          <w:szCs w:val="22"/>
        </w:rPr>
        <w:t>is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>rquitet</w:t>
      </w:r>
      <w:r w:rsidR="006B33B7">
        <w:rPr>
          <w:rFonts w:ascii="Times New Roman" w:hAnsi="Times New Roman"/>
          <w:sz w:val="22"/>
          <w:szCs w:val="22"/>
        </w:rPr>
        <w:t>os</w:t>
      </w:r>
      <w:r w:rsidR="00892431">
        <w:rPr>
          <w:rFonts w:ascii="Times New Roman" w:hAnsi="Times New Roman"/>
          <w:sz w:val="22"/>
          <w:szCs w:val="22"/>
        </w:rPr>
        <w:t xml:space="preserve"> e </w:t>
      </w:r>
      <w:r w:rsidR="006B33B7">
        <w:rPr>
          <w:rFonts w:ascii="Times New Roman" w:hAnsi="Times New Roman"/>
          <w:sz w:val="22"/>
          <w:szCs w:val="22"/>
        </w:rPr>
        <w:t>U</w:t>
      </w:r>
      <w:r w:rsidR="00892431">
        <w:rPr>
          <w:rFonts w:ascii="Times New Roman" w:hAnsi="Times New Roman"/>
          <w:sz w:val="22"/>
          <w:szCs w:val="22"/>
        </w:rPr>
        <w:t>rbanista</w:t>
      </w:r>
      <w:r w:rsidR="006B33B7">
        <w:rPr>
          <w:rFonts w:ascii="Times New Roman" w:hAnsi="Times New Roman"/>
          <w:sz w:val="22"/>
          <w:szCs w:val="22"/>
        </w:rPr>
        <w:t>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listados abaixo</w:t>
      </w:r>
      <w:r w:rsidR="00BC003E">
        <w:rPr>
          <w:rFonts w:ascii="Times New Roman" w:hAnsi="Times New Roman"/>
          <w:sz w:val="22"/>
          <w:szCs w:val="22"/>
        </w:rPr>
        <w:t>,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937F5C">
        <w:rPr>
          <w:rFonts w:ascii="Times New Roman" w:hAnsi="Times New Roman"/>
          <w:sz w:val="22"/>
          <w:szCs w:val="22"/>
        </w:rPr>
        <w:t>cujos documentos e informações constantes no requerimento foram preenchidos no</w:t>
      </w:r>
      <w:r w:rsidR="006B33B7">
        <w:rPr>
          <w:rFonts w:ascii="Times New Roman" w:hAnsi="Times New Roman"/>
          <w:sz w:val="22"/>
          <w:szCs w:val="22"/>
        </w:rPr>
        <w:t>s</w:t>
      </w:r>
      <w:r w:rsidR="00937F5C">
        <w:rPr>
          <w:rFonts w:ascii="Times New Roman" w:hAnsi="Times New Roman"/>
          <w:sz w:val="22"/>
          <w:szCs w:val="22"/>
        </w:rPr>
        <w:t xml:space="preserve"> ANEXO</w:t>
      </w:r>
      <w:r w:rsidR="006B33B7">
        <w:rPr>
          <w:rFonts w:ascii="Times New Roman" w:hAnsi="Times New Roman"/>
          <w:sz w:val="22"/>
          <w:szCs w:val="22"/>
        </w:rPr>
        <w:t xml:space="preserve"> I e II</w:t>
      </w:r>
      <w:r w:rsidR="00937F5C">
        <w:rPr>
          <w:rFonts w:ascii="Times New Roman" w:hAnsi="Times New Roman"/>
          <w:sz w:val="22"/>
          <w:szCs w:val="22"/>
        </w:rPr>
        <w:t xml:space="preserve"> desta deliberação. </w:t>
      </w:r>
    </w:p>
    <w:p w:rsidR="006B33B7" w:rsidRDefault="006B33B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6B33B7" w:rsidRPr="004767B8" w:rsidTr="007F6B5F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3B7" w:rsidRPr="00585526" w:rsidRDefault="006B33B7" w:rsidP="007F6B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6B33B7" w:rsidRPr="004767B8" w:rsidTr="007F6B5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3B7" w:rsidRDefault="006B33B7" w:rsidP="007F6B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D130EF" w:rsidP="007F6B5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130E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ISAURA LÊDO DE FREITAS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D130EF" w:rsidP="007F6B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130E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850708/2019</w:t>
            </w:r>
          </w:p>
        </w:tc>
      </w:tr>
      <w:tr w:rsidR="006B33B7" w:rsidRPr="004767B8" w:rsidTr="007F6B5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3B7" w:rsidRDefault="006B33B7" w:rsidP="007F6B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D130EF" w:rsidP="007F6B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0EF">
              <w:rPr>
                <w:rFonts w:ascii="Calibri" w:hAnsi="Calibri" w:cs="Calibri"/>
                <w:color w:val="000000"/>
                <w:sz w:val="22"/>
                <w:szCs w:val="22"/>
              </w:rPr>
              <w:t>ROBERTA TOGNI PEREIRA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D130EF" w:rsidP="007F6B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30EF">
              <w:rPr>
                <w:rFonts w:ascii="Calibri" w:hAnsi="Calibri" w:cs="Calibri"/>
                <w:color w:val="000000"/>
                <w:sz w:val="22"/>
                <w:szCs w:val="22"/>
              </w:rPr>
              <w:t>875937/2019</w:t>
            </w:r>
          </w:p>
        </w:tc>
      </w:tr>
    </w:tbl>
    <w:p w:rsidR="006B33B7" w:rsidRPr="00C737B7" w:rsidRDefault="006B33B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B604B6">
        <w:rPr>
          <w:rFonts w:ascii="Times New Roman" w:hAnsi="Times New Roman"/>
          <w:sz w:val="22"/>
          <w:szCs w:val="22"/>
        </w:rPr>
        <w:t>24</w:t>
      </w:r>
      <w:r w:rsidR="00FA27D4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B604B6">
        <w:rPr>
          <w:rFonts w:ascii="Times New Roman" w:hAnsi="Times New Roman"/>
          <w:sz w:val="22"/>
          <w:szCs w:val="22"/>
        </w:rPr>
        <w:t>maio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C738C0" w:rsidRPr="00C737B7" w:rsidRDefault="00C738C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92431" w:rsidRDefault="008924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C003E" w:rsidRDefault="00BC003E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6B33B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 w:rsid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6B33B7" w:rsidRDefault="006B33B7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ARQUITETA E URBANISTA </w:t>
      </w:r>
      <w:r w:rsidR="00B604B6" w:rsidRPr="00B604B6">
        <w:rPr>
          <w:rFonts w:ascii="Calibri" w:eastAsia="Times New Roman" w:hAnsi="Calibri" w:cs="Calibri"/>
          <w:b/>
          <w:bCs/>
          <w:color w:val="000000"/>
          <w:lang w:eastAsia="pt-BR"/>
        </w:rPr>
        <w:t>ISAURA LÊDO DE FREITAS</w:t>
      </w:r>
    </w:p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B604B6" w:rsidP="004D6A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04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850708/2019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B604B6" w:rsidP="004D6A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04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ISAURA LÊDO DE FREITAS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604B6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4B6">
              <w:rPr>
                <w:rFonts w:asciiTheme="minorHAnsi" w:hAnsiTheme="minorHAnsi" w:cstheme="minorHAnsi"/>
                <w:b/>
                <w:sz w:val="22"/>
                <w:szCs w:val="22"/>
              </w:rPr>
              <w:t>A75183-9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6B4170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765E37" w:rsidRDefault="00BC003E" w:rsidP="00765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604B6" w:rsidP="00E82D0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930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604B6" w:rsidP="00EC6A8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UCPEL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604B6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D6AC8" w:rsidP="00EC6A8C">
            <w:pPr>
              <w:jc w:val="center"/>
              <w:rPr>
                <w:rFonts w:asciiTheme="minorHAnsi" w:hAnsiTheme="minorHAnsi" w:cstheme="minorHAnsi"/>
              </w:rPr>
            </w:pPr>
            <w:r w:rsidRPr="004D6A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Portaria 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435</w:t>
            </w:r>
            <w:r w:rsidRPr="004D6A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  <w:r w:rsidRPr="004D6AC8">
              <w:rPr>
                <w:rFonts w:asciiTheme="minorHAnsi" w:hAnsiTheme="minorHAnsi" w:cstheme="minorHAnsi"/>
                <w:b/>
                <w:sz w:val="22"/>
                <w:szCs w:val="22"/>
              </w:rPr>
              <w:t>/0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D6AC8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75" w:rsidRDefault="003C2B75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B7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C2B75">
              <w:rPr>
                <w:rFonts w:asciiTheme="minorHAnsi" w:hAnsiTheme="minorHAnsi" w:cstheme="minorHAnsi"/>
                <w:b/>
                <w:sz w:val="22"/>
                <w:szCs w:val="22"/>
              </w:rPr>
              <w:t>/0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/2016 à 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3C2B75">
              <w:rPr>
                <w:rFonts w:asciiTheme="minorHAnsi" w:hAnsiTheme="minorHAnsi" w:cstheme="minorHAnsi"/>
                <w:b/>
                <w:sz w:val="22"/>
                <w:szCs w:val="22"/>
              </w:rPr>
              <w:t>/0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C2B75">
              <w:rPr>
                <w:rFonts w:asciiTheme="minorHAnsi" w:hAnsiTheme="minorHAnsi" w:cstheme="minorHAnsi"/>
                <w:b/>
                <w:sz w:val="22"/>
                <w:szCs w:val="22"/>
              </w:rPr>
              <w:t>/2018</w:t>
            </w:r>
          </w:p>
          <w:p w:rsidR="00BC003E" w:rsidRPr="00E82D0D" w:rsidRDefault="00BC003E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 w:rsid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3C2B75" w:rsidP="003F5A1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B604B6" w:rsidRPr="00B604B6">
              <w:rPr>
                <w:rFonts w:asciiTheme="minorHAnsi" w:hAnsiTheme="minorHAnsi" w:cstheme="minorHAnsi"/>
                <w:b/>
                <w:sz w:val="22"/>
                <w:szCs w:val="22"/>
              </w:rPr>
              <w:t>evantamento de riscos no ambiente de trabalho de uma grande obra de infraestrutura de usina termelétrica e proposição de medidas de prevenção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8" w:rsidRPr="008248C8" w:rsidRDefault="008248C8" w:rsidP="008248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8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Patricia A.G. </w:t>
            </w:r>
            <w:proofErr w:type="spellStart"/>
            <w:r w:rsidRPr="008248C8">
              <w:rPr>
                <w:rFonts w:asciiTheme="minorHAnsi" w:hAnsiTheme="minorHAnsi" w:cstheme="minorHAnsi"/>
                <w:b/>
                <w:sz w:val="22"/>
                <w:szCs w:val="22"/>
              </w:rPr>
              <w:t>Peverada</w:t>
            </w:r>
            <w:proofErr w:type="spellEnd"/>
          </w:p>
          <w:p w:rsidR="00BC003E" w:rsidRPr="00E82D0D" w:rsidRDefault="008248C8" w:rsidP="008248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48C8">
              <w:rPr>
                <w:rFonts w:asciiTheme="minorHAnsi" w:hAnsiTheme="minorHAnsi" w:cstheme="minorHAnsi"/>
                <w:b/>
                <w:sz w:val="22"/>
                <w:szCs w:val="22"/>
              </w:rPr>
              <w:t>Secretaria da Central de Apoio Acadêmico</w:t>
            </w:r>
            <w:r w:rsidR="003C2B75" w:rsidRP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em </w:t>
            </w:r>
            <w:r w:rsidRPr="008248C8">
              <w:rPr>
                <w:rFonts w:asciiTheme="minorHAnsi" w:hAnsiTheme="minorHAnsi" w:cstheme="minorHAnsi"/>
                <w:b/>
                <w:sz w:val="22"/>
                <w:szCs w:val="22"/>
              </w:rPr>
              <w:t>05/04/2019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3C2B75" w:rsidRDefault="00142B14" w:rsidP="003C2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2B14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142B1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142B1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B14">
              <w:rPr>
                <w:rFonts w:asciiTheme="minorHAnsi" w:hAnsiTheme="minorHAnsi" w:cstheme="minorHAnsi"/>
                <w:sz w:val="22"/>
                <w:szCs w:val="22"/>
              </w:rPr>
              <w:t xml:space="preserve">Higiene do Trabalho I, Higiene do Trabalho II, Higiene do Trabalho III, Higiene do </w:t>
            </w:r>
            <w:r w:rsidRPr="00142B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Trabalho IV, Higiene do Trabalho V   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142B1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D39A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contra Incêndio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Psicologia na Segurança, Organização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Administração Aplicada à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0F0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251574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Legislação em Saúde e Segurança e Normas Técnicas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251574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Default="004950F0" w:rsidP="00495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O Ambiente e as Doenças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4950F0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5157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Ética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Metodologia Científica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51574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011F6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sem 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5157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81A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64ABD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BD" w:rsidRPr="00E82D0D" w:rsidRDefault="00BC003E" w:rsidP="00764ABD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03E" w:rsidRPr="00E82D0D" w:rsidRDefault="00BC003E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ABD" w:rsidRPr="00E82D0D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>Local e data da análise: Porto Alegre</w:t>
      </w:r>
      <w:r w:rsidR="00BC003E" w:rsidRPr="00E82D0D">
        <w:rPr>
          <w:rFonts w:asciiTheme="minorHAnsi" w:hAnsiTheme="minorHAnsi" w:cstheme="minorHAnsi"/>
          <w:sz w:val="22"/>
          <w:szCs w:val="22"/>
        </w:rPr>
        <w:t xml:space="preserve">, </w:t>
      </w:r>
      <w:r w:rsidR="00C81AE4">
        <w:rPr>
          <w:rFonts w:asciiTheme="minorHAnsi" w:hAnsiTheme="minorHAnsi" w:cstheme="minorHAnsi"/>
          <w:sz w:val="22"/>
          <w:szCs w:val="22"/>
        </w:rPr>
        <w:t>0</w:t>
      </w:r>
      <w:r w:rsidR="00251574">
        <w:rPr>
          <w:rFonts w:asciiTheme="minorHAnsi" w:hAnsiTheme="minorHAnsi" w:cstheme="minorHAnsi"/>
          <w:sz w:val="22"/>
          <w:szCs w:val="22"/>
        </w:rPr>
        <w:t>5</w:t>
      </w:r>
      <w:r w:rsidRPr="00E82D0D">
        <w:rPr>
          <w:rFonts w:asciiTheme="minorHAnsi" w:hAnsiTheme="minorHAnsi" w:cstheme="minorHAnsi"/>
          <w:sz w:val="22"/>
          <w:szCs w:val="22"/>
        </w:rPr>
        <w:t xml:space="preserve"> de</w:t>
      </w:r>
      <w:r w:rsidR="00C81AE4">
        <w:rPr>
          <w:rFonts w:asciiTheme="minorHAnsi" w:hAnsiTheme="minorHAnsi" w:cstheme="minorHAnsi"/>
          <w:sz w:val="22"/>
          <w:szCs w:val="22"/>
        </w:rPr>
        <w:t xml:space="preserve"> </w:t>
      </w:r>
      <w:r w:rsidR="00251574">
        <w:rPr>
          <w:rFonts w:asciiTheme="minorHAnsi" w:hAnsiTheme="minorHAnsi" w:cstheme="minorHAnsi"/>
          <w:sz w:val="22"/>
          <w:szCs w:val="22"/>
        </w:rPr>
        <w:t>abril</w:t>
      </w:r>
      <w:r w:rsidRPr="00E82D0D">
        <w:rPr>
          <w:rFonts w:asciiTheme="minorHAnsi" w:hAnsiTheme="minorHAnsi" w:cstheme="minorHAnsi"/>
          <w:sz w:val="22"/>
          <w:szCs w:val="22"/>
        </w:rPr>
        <w:t xml:space="preserve"> de 2019.</w:t>
      </w:r>
    </w:p>
    <w:p w:rsidR="00BC003E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r w:rsidR="00251574">
        <w:rPr>
          <w:rFonts w:asciiTheme="minorHAnsi" w:hAnsiTheme="minorHAnsi" w:cstheme="minorHAnsi"/>
          <w:sz w:val="22"/>
          <w:szCs w:val="22"/>
        </w:rPr>
        <w:t>L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aura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ita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ui,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ssistente de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tendimento e </w:t>
      </w:r>
      <w:r w:rsidR="00251574">
        <w:rPr>
          <w:rFonts w:asciiTheme="minorHAnsi" w:hAnsiTheme="minorHAnsi" w:cstheme="minorHAnsi"/>
          <w:sz w:val="22"/>
          <w:szCs w:val="22"/>
        </w:rPr>
        <w:t>F</w:t>
      </w:r>
      <w:r w:rsidR="00251574" w:rsidRPr="00251574">
        <w:rPr>
          <w:rFonts w:asciiTheme="minorHAnsi" w:hAnsiTheme="minorHAnsi" w:cstheme="minorHAnsi"/>
          <w:sz w:val="22"/>
          <w:szCs w:val="22"/>
        </w:rPr>
        <w:t>iscalização</w:t>
      </w:r>
    </w:p>
    <w:p w:rsidR="006B33B7" w:rsidRDefault="006B33B7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673C" w:rsidRDefault="006E673C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673C" w:rsidRDefault="006E673C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33B7" w:rsidRDefault="006B33B7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</w:rPr>
        <w:t xml:space="preserve">II - </w:t>
      </w:r>
      <w:r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6B33B7" w:rsidRDefault="006B33B7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ARQUITETA E URBANISTA </w:t>
      </w:r>
      <w:r w:rsidR="00B30FF3" w:rsidRPr="00380188">
        <w:rPr>
          <w:rFonts w:ascii="Calibri" w:eastAsia="Times New Roman" w:hAnsi="Calibri" w:cs="Calibri"/>
          <w:b/>
          <w:bCs/>
          <w:color w:val="000000"/>
          <w:lang w:eastAsia="pt-BR"/>
        </w:rPr>
        <w:t>ROBERTA TOGNI PEREIRA</w:t>
      </w:r>
    </w:p>
    <w:p w:rsidR="006B33B7" w:rsidRPr="00E82D0D" w:rsidRDefault="006B33B7" w:rsidP="006B33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4D6AC8" w:rsidRDefault="00B30FF3" w:rsidP="007F6B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0F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875937/2019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4D6AC8" w:rsidRDefault="00B30FF3" w:rsidP="007F6B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0F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ROBERTA TOGNI PEREIRA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FF3">
              <w:rPr>
                <w:rFonts w:asciiTheme="minorHAnsi" w:hAnsiTheme="minorHAnsi" w:cstheme="minorHAnsi"/>
                <w:b/>
                <w:sz w:val="22"/>
                <w:szCs w:val="22"/>
              </w:rPr>
              <w:t>A60687-1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765E37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</w:tbl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30FF3">
              <w:rPr>
                <w:rFonts w:asciiTheme="minorHAnsi" w:hAnsiTheme="minorHAnsi" w:cstheme="minorHAnsi"/>
                <w:b/>
                <w:sz w:val="22"/>
                <w:szCs w:val="22"/>
              </w:rPr>
              <w:t>UFRGS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</w:rPr>
            </w:pPr>
            <w:r w:rsidRPr="00B30FF3">
              <w:rPr>
                <w:rFonts w:asciiTheme="minorHAnsi" w:hAnsiTheme="minorHAnsi" w:cstheme="minorHAnsi"/>
                <w:b/>
                <w:sz w:val="22"/>
                <w:szCs w:val="22"/>
              </w:rPr>
              <w:t>581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</w:rPr>
            </w:pPr>
            <w:r w:rsidRPr="00B30FF3">
              <w:rPr>
                <w:rFonts w:asciiTheme="minorHAnsi" w:hAnsiTheme="minorHAnsi" w:cstheme="minorHAnsi"/>
                <w:b/>
                <w:sz w:val="22"/>
                <w:szCs w:val="22"/>
              </w:rPr>
              <w:t>Portaria 288 de 23/03/2015</w:t>
            </w:r>
          </w:p>
        </w:tc>
      </w:tr>
    </w:tbl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3" w:rsidRDefault="00B30FF3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F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março 2015 a outubro 2016 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0FF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B30FF3" w:rsidRPr="00B30FF3">
              <w:rPr>
                <w:rFonts w:asciiTheme="minorHAnsi" w:hAnsiTheme="minorHAnsi" w:cstheme="minorHAnsi"/>
                <w:b/>
                <w:sz w:val="22"/>
                <w:szCs w:val="22"/>
              </w:rPr>
              <w:t>IDENTIFICAÇÃO DE ERROS EM PROJETOS DE PREVENÇÃO CONTRA INCÊNDIOS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FF3">
              <w:rPr>
                <w:rFonts w:asciiTheme="minorHAnsi" w:hAnsiTheme="minorHAnsi" w:cstheme="minorHAnsi"/>
                <w:b/>
                <w:sz w:val="22"/>
                <w:szCs w:val="22"/>
              </w:rPr>
              <w:t>Diego Rocha Machado, Divisão de Cursos de Pós-Graduação Lato Sensu, em 21/05/2019</w:t>
            </w:r>
          </w:p>
        </w:tc>
      </w:tr>
    </w:tbl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6B33B7" w:rsidRPr="00E82D0D" w:rsidRDefault="006B33B7" w:rsidP="007F6B5F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6B33B7" w:rsidRPr="00E82D0D" w:rsidRDefault="006B33B7" w:rsidP="007F6B5F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B33B7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3C2B75" w:rsidRDefault="006E673C" w:rsidP="007F6B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B33B7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6B33B7" w:rsidRPr="00E82D0D" w:rsidRDefault="006B33B7" w:rsidP="007F6B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FF3">
              <w:rPr>
                <w:rFonts w:asciiTheme="minorHAnsi" w:hAnsiTheme="minorHAnsi" w:cstheme="minorHAnsi"/>
                <w:sz w:val="22"/>
                <w:szCs w:val="22"/>
              </w:rPr>
              <w:t>Higiene Laboral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30F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</w:t>
            </w:r>
            <w:r w:rsidR="00B30FF3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 xml:space="preserve">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contra Incêndio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</w:rPr>
            </w:pPr>
            <w:r w:rsidRPr="00B30FF3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</w:rPr>
            </w:pPr>
            <w:r w:rsidRPr="00B30FF3">
              <w:rPr>
                <w:rFonts w:asciiTheme="minorHAnsi" w:hAnsiTheme="minorHAnsi" w:cstheme="minorHAnsi"/>
                <w:sz w:val="22"/>
                <w:szCs w:val="22"/>
              </w:rPr>
              <w:t>Administração Aplicada à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B33B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FF3">
              <w:rPr>
                <w:rFonts w:asciiTheme="minorHAnsi" w:hAnsiTheme="minorHAnsi" w:cstheme="minorHAnsi"/>
                <w:sz w:val="22"/>
                <w:szCs w:val="22"/>
              </w:rPr>
              <w:t>Legislação, Normas Técnicas e Elaboração de Laudos de Risco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Ergonomia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Default="006B33B7" w:rsidP="007F6B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FF3">
              <w:rPr>
                <w:rFonts w:asciiTheme="minorHAnsi" w:hAnsiTheme="minorHAnsi" w:cstheme="minorHAnsi"/>
                <w:sz w:val="22"/>
                <w:szCs w:val="22"/>
              </w:rPr>
              <w:t>Doenças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30FF3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</w:rPr>
            </w:pPr>
            <w:r w:rsidRPr="00B30FF3">
              <w:rPr>
                <w:rFonts w:asciiTheme="minorHAnsi" w:hAnsiTheme="minorHAnsi" w:cstheme="minorHAnsi"/>
                <w:sz w:val="22"/>
                <w:szCs w:val="22"/>
              </w:rPr>
              <w:t>Riscos na Agroindústria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7F6B5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B30FF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6B33B7" w:rsidRPr="00E82D0D" w:rsidRDefault="006B33B7" w:rsidP="006B33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6B33B7" w:rsidRPr="00E82D0D" w:rsidTr="007F6B5F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sem 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B33B7" w:rsidRPr="00E82D0D" w:rsidTr="007F6B5F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6B33B7" w:rsidRPr="00E82D0D" w:rsidTr="007F6B5F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504325" w:rsidP="007F6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6B33B7" w:rsidRPr="00E82D0D" w:rsidTr="007F6B5F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504325" w:rsidP="007F6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504325" w:rsidP="007F6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="006B33B7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B33B7" w:rsidRPr="00E82D0D" w:rsidRDefault="006B33B7" w:rsidP="006B33B7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Local e data da análise: Porto Alegre, </w:t>
      </w:r>
      <w:r w:rsidR="00504325">
        <w:rPr>
          <w:rFonts w:asciiTheme="minorHAnsi" w:hAnsiTheme="minorHAnsi" w:cstheme="minorHAnsi"/>
          <w:sz w:val="22"/>
          <w:szCs w:val="22"/>
        </w:rPr>
        <w:t>21</w:t>
      </w:r>
      <w:r w:rsidRPr="00E82D0D">
        <w:rPr>
          <w:rFonts w:asciiTheme="minorHAnsi" w:hAnsiTheme="minorHAnsi" w:cstheme="minorHAnsi"/>
          <w:sz w:val="22"/>
          <w:szCs w:val="22"/>
        </w:rPr>
        <w:t xml:space="preserve"> de</w:t>
      </w:r>
      <w:r w:rsidR="00504325">
        <w:rPr>
          <w:rFonts w:asciiTheme="minorHAnsi" w:hAnsiTheme="minorHAnsi" w:cstheme="minorHAnsi"/>
          <w:sz w:val="22"/>
          <w:szCs w:val="22"/>
        </w:rPr>
        <w:t xml:space="preserve"> maio</w:t>
      </w:r>
      <w:r w:rsidRPr="00E82D0D">
        <w:rPr>
          <w:rFonts w:asciiTheme="minorHAnsi" w:hAnsiTheme="minorHAnsi" w:cstheme="minorHAnsi"/>
          <w:sz w:val="22"/>
          <w:szCs w:val="22"/>
        </w:rPr>
        <w:t xml:space="preserve"> de 2019.</w:t>
      </w:r>
    </w:p>
    <w:p w:rsidR="00363B2D" w:rsidRPr="00C738C0" w:rsidRDefault="006B33B7" w:rsidP="00A12854">
      <w:pPr>
        <w:jc w:val="both"/>
        <w:rPr>
          <w:rFonts w:ascii="Times New Roman" w:hAnsi="Times New Roman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r w:rsidR="00504325">
        <w:rPr>
          <w:rFonts w:asciiTheme="minorHAnsi" w:hAnsiTheme="minorHAnsi" w:cstheme="minorHAnsi"/>
          <w:sz w:val="22"/>
          <w:szCs w:val="22"/>
        </w:rPr>
        <w:t>L</w:t>
      </w:r>
      <w:r w:rsidR="00504325" w:rsidRPr="00251574">
        <w:rPr>
          <w:rFonts w:asciiTheme="minorHAnsi" w:hAnsiTheme="minorHAnsi" w:cstheme="minorHAnsi"/>
          <w:sz w:val="22"/>
          <w:szCs w:val="22"/>
        </w:rPr>
        <w:t xml:space="preserve">aura </w:t>
      </w:r>
      <w:r w:rsidR="00504325">
        <w:rPr>
          <w:rFonts w:asciiTheme="minorHAnsi" w:hAnsiTheme="minorHAnsi" w:cstheme="minorHAnsi"/>
          <w:sz w:val="22"/>
          <w:szCs w:val="22"/>
        </w:rPr>
        <w:t>R</w:t>
      </w:r>
      <w:r w:rsidR="00504325" w:rsidRPr="00251574">
        <w:rPr>
          <w:rFonts w:asciiTheme="minorHAnsi" w:hAnsiTheme="minorHAnsi" w:cstheme="minorHAnsi"/>
          <w:sz w:val="22"/>
          <w:szCs w:val="22"/>
        </w:rPr>
        <w:t xml:space="preserve">ita </w:t>
      </w:r>
      <w:r w:rsidR="00504325">
        <w:rPr>
          <w:rFonts w:asciiTheme="minorHAnsi" w:hAnsiTheme="minorHAnsi" w:cstheme="minorHAnsi"/>
          <w:sz w:val="22"/>
          <w:szCs w:val="22"/>
        </w:rPr>
        <w:t>R</w:t>
      </w:r>
      <w:r w:rsidR="00504325" w:rsidRPr="00251574">
        <w:rPr>
          <w:rFonts w:asciiTheme="minorHAnsi" w:hAnsiTheme="minorHAnsi" w:cstheme="minorHAnsi"/>
          <w:sz w:val="22"/>
          <w:szCs w:val="22"/>
        </w:rPr>
        <w:t xml:space="preserve">ui, </w:t>
      </w:r>
      <w:r w:rsidR="00504325">
        <w:rPr>
          <w:rFonts w:asciiTheme="minorHAnsi" w:hAnsiTheme="minorHAnsi" w:cstheme="minorHAnsi"/>
          <w:sz w:val="22"/>
          <w:szCs w:val="22"/>
        </w:rPr>
        <w:t>A</w:t>
      </w:r>
      <w:r w:rsidR="00504325" w:rsidRPr="00251574">
        <w:rPr>
          <w:rFonts w:asciiTheme="minorHAnsi" w:hAnsiTheme="minorHAnsi" w:cstheme="minorHAnsi"/>
          <w:sz w:val="22"/>
          <w:szCs w:val="22"/>
        </w:rPr>
        <w:t xml:space="preserve">ssistente de </w:t>
      </w:r>
      <w:r w:rsidR="00504325">
        <w:rPr>
          <w:rFonts w:asciiTheme="minorHAnsi" w:hAnsiTheme="minorHAnsi" w:cstheme="minorHAnsi"/>
          <w:sz w:val="22"/>
          <w:szCs w:val="22"/>
        </w:rPr>
        <w:t>A</w:t>
      </w:r>
      <w:r w:rsidR="00504325" w:rsidRPr="00251574">
        <w:rPr>
          <w:rFonts w:asciiTheme="minorHAnsi" w:hAnsiTheme="minorHAnsi" w:cstheme="minorHAnsi"/>
          <w:sz w:val="22"/>
          <w:szCs w:val="22"/>
        </w:rPr>
        <w:t xml:space="preserve">tendimento e </w:t>
      </w:r>
      <w:r w:rsidR="00504325">
        <w:rPr>
          <w:rFonts w:asciiTheme="minorHAnsi" w:hAnsiTheme="minorHAnsi" w:cstheme="minorHAnsi"/>
          <w:sz w:val="22"/>
          <w:szCs w:val="22"/>
        </w:rPr>
        <w:t>F</w:t>
      </w:r>
      <w:r w:rsidR="00504325" w:rsidRPr="00251574">
        <w:rPr>
          <w:rFonts w:asciiTheme="minorHAnsi" w:hAnsiTheme="minorHAnsi" w:cstheme="minorHAnsi"/>
          <w:sz w:val="22"/>
          <w:szCs w:val="22"/>
        </w:rPr>
        <w:t>iscalização</w:t>
      </w:r>
    </w:p>
    <w:sectPr w:rsidR="00363B2D" w:rsidRPr="00C738C0" w:rsidSect="006E67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709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B" w:rsidRDefault="00FF7F6B">
      <w:r>
        <w:separator/>
      </w:r>
    </w:p>
  </w:endnote>
  <w:endnote w:type="continuationSeparator" w:id="0">
    <w:p w:rsidR="00FF7F6B" w:rsidRDefault="00F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5535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B" w:rsidRDefault="00FF7F6B">
      <w:r>
        <w:separator/>
      </w:r>
    </w:p>
  </w:footnote>
  <w:footnote w:type="continuationSeparator" w:id="0">
    <w:p w:rsidR="00FF7F6B" w:rsidRDefault="00F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80166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188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04325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9025A2"/>
    <w:rsid w:val="009154B0"/>
    <w:rsid w:val="00920C04"/>
    <w:rsid w:val="0092286C"/>
    <w:rsid w:val="00933794"/>
    <w:rsid w:val="00937F5C"/>
    <w:rsid w:val="00945D2B"/>
    <w:rsid w:val="00953C9A"/>
    <w:rsid w:val="00955827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7BC4DFFC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C089-89E4-45E9-A67D-A75B58CF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1287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Jéssica Nataly Santos de Lima</cp:lastModifiedBy>
  <cp:revision>8</cp:revision>
  <cp:lastPrinted>2019-01-18T12:10:00Z</cp:lastPrinted>
  <dcterms:created xsi:type="dcterms:W3CDTF">2019-05-22T17:40:00Z</dcterms:created>
  <dcterms:modified xsi:type="dcterms:W3CDTF">2019-05-24T11:43:00Z</dcterms:modified>
</cp:coreProperties>
</file>