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026A2074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A713D2">
        <w:rPr>
          <w:noProof/>
        </w:rPr>
        <w:instrText>1000071451/2018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A713D2">
        <w:rPr>
          <w:noProof/>
        </w:rPr>
        <w:instrText>1000071451/2018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173FA4A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1000071451/2018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63B5D7A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741273/2018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7A84F082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ANDRÉ RICARDO DA SILVA PACHECO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0B053897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00E5F72A" w:rsidR="007B7706" w:rsidRPr="00E66568" w:rsidRDefault="007B7706" w:rsidP="001E63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1E6306">
              <w:rPr>
                <w:rFonts w:ascii="Times New Roman" w:hAnsi="Times New Roman"/>
                <w:sz w:val="22"/>
                <w:szCs w:val="22"/>
              </w:rPr>
              <w:t>HELENICE MACEDO DO COUTO</w:t>
            </w:r>
            <w:r w:rsidR="00C56187" w:rsidRPr="00E66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4B90A479" w14:textId="44865DE8"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ANDRÉ RICARDO DA SILVA PACHECO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A24048-6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561.153.420-15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execução de obra na avenida Santos Ferreira n° 2515, Canoas/RS, sendo encontrado o RRT n° 6064423 relativo à execução de obra de demolição, sem cobrir as atividades de projeto e execução verificadas no local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B51413F" w14:textId="7E82F93F" w:rsidR="00704BD8" w:rsidRPr="00511F28" w:rsidRDefault="006B4ED1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Previamente à lavratura da notificação preventiva, a parte interessada foi orientanda sobre a obrigatoriedade da elaboração do referido documento, por meio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6D7CFC">
        <w:rPr>
          <w:rFonts w:ascii="Times New Roman" w:hAnsi="Times New Roman"/>
          <w:noProof/>
          <w:sz w:val="22"/>
          <w:szCs w:val="22"/>
        </w:rPr>
        <w:t xml:space="preserve"> 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de correio eletrônico encaminhado em 30/7/2018 (fl. 5), entretanto, até a data da lavratura da notificação preventiva, não emitiu o RRT solicitado.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7410685" w14:textId="023418A7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38342363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7/8/2018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5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3D9F32F9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14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0AD6EC94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20/8/2018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15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6C80B4BF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21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apresentou defesa, em 28/8/2018, alegando que o cliente não recolheu a taxa de RRT de projeto e execução  e iniciou a obra antes da finalização do projeto (fl. 25)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0B4DD28E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com base no art. 19, da Resolução CAU/BR nº 022/2012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32796C0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exerceu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execução de obra na avenida Santos Ferreira n° 2515, Canoas/RS, sendo encontrado o RRT n° 6064423 relativo à execução de obra de demolição, sem cobrir as atividades de projeto e execução verificadas no local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a qual </w:t>
      </w:r>
      <w:r w:rsidRPr="00511F28">
        <w:rPr>
          <w:rFonts w:ascii="Times New Roman" w:hAnsi="Times New Roman"/>
          <w:sz w:val="22"/>
          <w:szCs w:val="22"/>
        </w:rPr>
        <w:lastRenderedPageBreak/>
        <w:t>está sujeita à emissão do respectivo Registro de Responsabilidade Técnica – RRT, conforme o disposto no art. 45, da Lei nº 12.378/2010, que segue:</w:t>
      </w:r>
    </w:p>
    <w:p w14:paraId="4CB7A02C" w14:textId="77777777" w:rsidR="00292F0D" w:rsidRPr="001E6306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</w:t>
      </w:r>
      <w:r w:rsidRPr="001E6306">
        <w:rPr>
          <w:rFonts w:ascii="Times New Roman" w:hAnsi="Times New Roman"/>
          <w:i/>
          <w:sz w:val="20"/>
          <w:szCs w:val="22"/>
        </w:rPr>
        <w:t xml:space="preserve">realização de trabalho de competência privativa ou de atuação compartilhadas com outras profissões regulamentadas será objeto de Registro de Responsabilidade Técnica </w:t>
      </w:r>
      <w:r w:rsidRPr="001E6306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Pr="001E6306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671B15C3" w14:textId="2E3AE72A" w:rsidR="00704BD8" w:rsidRPr="001E6306" w:rsidRDefault="00EC3F45" w:rsidP="00704BD8">
      <w:pPr>
        <w:jc w:val="both"/>
        <w:rPr>
          <w:rFonts w:ascii="Times New Roman" w:hAnsi="Times New Roman"/>
          <w:sz w:val="22"/>
          <w:szCs w:val="22"/>
        </w:rPr>
      </w:pPr>
      <w:r w:rsidRPr="001E6306">
        <w:rPr>
          <w:rFonts w:ascii="Times New Roman" w:hAnsi="Times New Roman"/>
          <w:noProof/>
          <w:sz w:val="22"/>
          <w:szCs w:val="22"/>
        </w:rPr>
        <w:fldChar w:fldCharType="begin"/>
      </w:r>
      <w:r w:rsidRPr="001E6306">
        <w:rPr>
          <w:rFonts w:ascii="Times New Roman" w:hAnsi="Times New Roman"/>
          <w:noProof/>
          <w:sz w:val="22"/>
          <w:szCs w:val="22"/>
        </w:rPr>
        <w:instrText xml:space="preserve"> MERGEFIELD "SE_5" </w:instrText>
      </w:r>
      <w:r w:rsidRPr="001E6306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1E6306">
        <w:rPr>
          <w:rFonts w:ascii="Times New Roman" w:hAnsi="Times New Roman"/>
          <w:noProof/>
          <w:sz w:val="22"/>
          <w:szCs w:val="22"/>
        </w:rPr>
        <w:t>Com efeito, não possui razão a parte autuada ao afirmar que cliente não recolheu a taxa de RRT de projeto e execução  e iniciou a obra antes da finalização do projeto</w:t>
      </w:r>
      <w:r w:rsidRPr="001E6306">
        <w:rPr>
          <w:rFonts w:ascii="Times New Roman" w:hAnsi="Times New Roman"/>
          <w:noProof/>
          <w:sz w:val="22"/>
          <w:szCs w:val="22"/>
        </w:rPr>
        <w:fldChar w:fldCharType="end"/>
      </w:r>
      <w:r w:rsidRPr="001E6306">
        <w:rPr>
          <w:rFonts w:ascii="Times New Roman" w:hAnsi="Times New Roman"/>
          <w:noProof/>
          <w:sz w:val="22"/>
          <w:szCs w:val="22"/>
        </w:rPr>
        <w:fldChar w:fldCharType="begin"/>
      </w:r>
      <w:r w:rsidRPr="001E6306">
        <w:rPr>
          <w:rFonts w:ascii="Times New Roman" w:hAnsi="Times New Roman"/>
          <w:noProof/>
          <w:sz w:val="22"/>
          <w:szCs w:val="22"/>
        </w:rPr>
        <w:instrText xml:space="preserve"> MERGEFIELD SE_5b </w:instrText>
      </w:r>
      <w:r w:rsidRPr="001E6306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1E6306">
        <w:rPr>
          <w:rFonts w:ascii="Times New Roman" w:hAnsi="Times New Roman"/>
          <w:noProof/>
          <w:sz w:val="22"/>
          <w:szCs w:val="22"/>
        </w:rPr>
        <w:t>, uma vez que conforme despacho da Unidade de Fiscalização (fl. 27) "o arquiteto fez contato telefônico explicando que o RRTs haviam sido emitidos, mas, por um lapso, não haviam sido pagos pelo proprietário. Como nenhum documento do arquiteto referente ao endereço e contratante foi localizado no SICCAU, fosse como boleto vencido ou mesmo em formato rascunho, a orientação deste fiscal foi regularizar a situação de acordo com as instruções do e-mail de requisição". Ainda assim o arquiteto elaborou os RRTs Simples (n° 7276587 e n° 7276618) em desacordo com o que fora orientado pelo fiscal: a retificação do RRT n° 6064423 e a elaboração do RRT Extemporâneo de projeto. Doravante, após o conhecimento do auto de infração, o profissional elaborou os RRTs Extemporâneos de projeto (n° 7372168) e execução (n° 7372270), aprovados pelo setor responsável, e pagou a multa que ensejou a lavratura do auto de infração.</w:t>
      </w:r>
      <w:r w:rsidRPr="001E6306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F4DE004" w14:textId="30B30A07" w:rsidR="00EC3F45" w:rsidRPr="001E6306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D6E5" w14:textId="29A04BA5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 Verifica-se,</w:t>
      </w:r>
      <w:r w:rsidR="00FC54D1" w:rsidRPr="00511F28">
        <w:rPr>
          <w:rFonts w:ascii="Times New Roman" w:hAnsi="Times New Roman"/>
          <w:sz w:val="22"/>
          <w:szCs w:val="22"/>
        </w:rPr>
        <w:t xml:space="preserve"> </w: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MERGEFIELD Regularidade_do_auto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instrText>Regular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511F28">
        <w:rPr>
          <w:rFonts w:ascii="Times New Roman" w:hAnsi="Times New Roman"/>
          <w:noProof/>
          <w:sz w:val="22"/>
          <w:szCs w:val="22"/>
        </w:rPr>
        <w:t>entretanto, que o Auto de Infração foi constituído de forma irregular, pois não observou os requisitos para sua constituição</w: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249C6530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36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304D85EB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B6D8CEA" w14:textId="37058AAA" w:rsidR="00211861" w:rsidRDefault="00211861" w:rsidP="002118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lastRenderedPageBreak/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Pr="00CD1979">
        <w:rPr>
          <w:rFonts w:ascii="Times New Roman" w:hAnsi="Times New Roman"/>
          <w:noProof/>
          <w:sz w:val="22"/>
          <w:szCs w:val="22"/>
        </w:rPr>
        <w:t>Por fim, faz-se importante mencionar que a regularização da situação, após a lavratura do auto de infração, não exime a parte autuada das cominações legais; mas a exime de eventual reincidência pela continuidade da irregularidade.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72B0C708" w14:textId="77777777" w:rsidR="00211861" w:rsidRDefault="00211861" w:rsidP="00704BD8">
      <w:pPr>
        <w:rPr>
          <w:rFonts w:ascii="Times New Roman" w:hAnsi="Times New Roman"/>
          <w:noProof/>
          <w:sz w:val="22"/>
          <w:szCs w:val="22"/>
        </w:rPr>
      </w:pPr>
    </w:p>
    <w:p w14:paraId="224741AE" w14:textId="2FF314B1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Entretanto, observa-se que a parte autuada comprovou ter efetuado o pagamento da multa aplicada (fl. 33).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058F2779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Deste modo, considerando que até a presente data,</w:t>
      </w:r>
      <w:r w:rsidR="00AB7A9B">
        <w:rPr>
          <w:rFonts w:ascii="Times New Roman" w:hAnsi="Times New Roman"/>
          <w:noProof/>
          <w:sz w:val="22"/>
          <w:szCs w:val="22"/>
        </w:rPr>
        <w:t xml:space="preserve"> </w:t>
      </w:r>
      <w:r w:rsidR="00DD2E77">
        <w:rPr>
          <w:rFonts w:ascii="Times New Roman" w:hAnsi="Times New Roman"/>
          <w:noProof/>
          <w:sz w:val="22"/>
          <w:szCs w:val="22"/>
        </w:rPr>
        <w:t>houve a</w:t>
      </w:r>
      <w:r w:rsidR="00AB7A9B">
        <w:rPr>
          <w:rFonts w:ascii="Times New Roman" w:hAnsi="Times New Roman"/>
          <w:noProof/>
          <w:sz w:val="22"/>
          <w:szCs w:val="22"/>
        </w:rPr>
        <w:t xml:space="preserve"> regularização</w:t>
      </w:r>
      <w:r w:rsidR="00DD2E77">
        <w:rPr>
          <w:rFonts w:ascii="Times New Roman" w:hAnsi="Times New Roman"/>
          <w:noProof/>
          <w:sz w:val="22"/>
          <w:szCs w:val="22"/>
        </w:rPr>
        <w:t>, porém, esta ocorreu após o prazo regulamentado</w:t>
      </w:r>
      <w:r w:rsidR="00A713D2" w:rsidRPr="00982CB8">
        <w:rPr>
          <w:rFonts w:ascii="Times New Roman" w:hAnsi="Times New Roman"/>
          <w:noProof/>
          <w:sz w:val="22"/>
          <w:szCs w:val="22"/>
        </w:rPr>
        <w:t>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B0EBE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1000071451/2018 e, consequentemente, da multa imposta por meio deste, em razão de que 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F51A7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profissional, Arq. e Urb. ANDRÉ RICARDO DA SILVA PACHECO, com registro no CAU sob o nº A24048-6,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3353D3FE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0051576B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1E6306">
        <w:rPr>
          <w:rFonts w:ascii="Times New Roman" w:hAnsi="Times New Roman"/>
          <w:sz w:val="22"/>
          <w:szCs w:val="22"/>
        </w:rPr>
        <w:t xml:space="preserve">19 de setembro de </w:t>
      </w:r>
      <w:r w:rsidRPr="00511F28">
        <w:rPr>
          <w:rFonts w:ascii="Times New Roman" w:hAnsi="Times New Roman"/>
          <w:sz w:val="22"/>
          <w:szCs w:val="22"/>
        </w:rPr>
        <w:t>201</w:t>
      </w:r>
      <w:r w:rsidR="00C56187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6B7F2A32" w:rsidR="005D2B35" w:rsidRPr="00E66568" w:rsidRDefault="001E630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HELENICE MACEDO DO COUTO</w:t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66568">
        <w:rPr>
          <w:rFonts w:ascii="Times New Roman" w:hAnsi="Times New Roman"/>
          <w:sz w:val="22"/>
          <w:szCs w:val="22"/>
        </w:rPr>
        <w:t>Conselheiro(</w:t>
      </w:r>
      <w:proofErr w:type="gramEnd"/>
      <w:r w:rsidRPr="00E66568">
        <w:rPr>
          <w:rFonts w:ascii="Times New Roman" w:hAnsi="Times New Roman"/>
          <w:sz w:val="22"/>
          <w:szCs w:val="22"/>
        </w:rPr>
        <w:t>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69067463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1000071451/2018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4DCD1FB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741273/2018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57F9F75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ANDRÉ RICARDO DA SILVA PACHECO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C7635B4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13D2" w:rsidRPr="00982CB8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B7EB4E6" w:rsidR="005D2B35" w:rsidRPr="00511F28" w:rsidRDefault="005D2B35" w:rsidP="001E63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E6306">
              <w:rPr>
                <w:rFonts w:ascii="Times New Roman" w:hAnsi="Times New Roman"/>
                <w:b/>
                <w:sz w:val="22"/>
                <w:szCs w:val="22"/>
              </w:rPr>
              <w:t>044</w:t>
            </w:r>
            <w:r w:rsidR="00A20CAF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170A9C18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E6306">
        <w:rPr>
          <w:rFonts w:ascii="Times New Roman" w:hAnsi="Times New Roman"/>
          <w:sz w:val="22"/>
          <w:szCs w:val="22"/>
        </w:rPr>
        <w:t>19 de setembro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C56187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52B9E793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ANDRÉ RICARDO DA SILVA PACHECO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A24048-6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561.153.420-15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execução de obra na avenida Santos Ferreira n° 2515, Canoas/RS, sendo encontrado o RRT n° 6064423 relativo à execução de obra de demolição, sem cobrir as atividades de projeto e execução verificadas no local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C56187">
        <w:rPr>
          <w:rFonts w:ascii="Times New Roman" w:hAnsi="Times New Roman"/>
          <w:sz w:val="22"/>
          <w:szCs w:val="22"/>
        </w:rPr>
        <w:t>; e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303EDCFB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6187">
        <w:rPr>
          <w:rFonts w:ascii="Times New Roman" w:hAnsi="Times New Roman"/>
          <w:sz w:val="22"/>
          <w:szCs w:val="22"/>
        </w:rPr>
        <w:t>.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39CBCD32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="003F3E12" w:rsidRPr="00511F28">
        <w:rPr>
          <w:rFonts w:ascii="Times New Roman" w:hAnsi="Times New Roman"/>
          <w:sz w:val="22"/>
          <w:szCs w:val="22"/>
        </w:rPr>
        <w:t>do(</w:t>
      </w:r>
      <w:proofErr w:type="gramEnd"/>
      <w:r w:rsidR="003F3E12" w:rsidRPr="00511F28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pela manutenção do Auto de Infração nº 1000071451/2018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6D7CFC">
        <w:rPr>
          <w:rFonts w:ascii="Times New Roman" w:hAnsi="Times New Roman"/>
          <w:noProof/>
          <w:sz w:val="22"/>
          <w:szCs w:val="22"/>
        </w:rPr>
        <w:t xml:space="preserve">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13D2" w:rsidRPr="00982CB8">
        <w:rPr>
          <w:rFonts w:ascii="Times New Roman" w:hAnsi="Times New Roman"/>
          <w:noProof/>
          <w:sz w:val="22"/>
          <w:szCs w:val="22"/>
        </w:rPr>
        <w:t>o profissional, Arq. e Urb. ANDRÉ RICARDO DA SILVA PACHECO, com registro no CAU sob o nº A24048-6, incorreu em infração ao art. 35, inciso IV, da Resolução CAU/BR nº 022/2012, por ter exercido atividade sujeita à fiscalização, sem ter emitido o respectivo RRT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6187">
        <w:rPr>
          <w:rFonts w:ascii="Times New Roman" w:hAnsi="Times New Roman"/>
          <w:noProof/>
          <w:sz w:val="22"/>
          <w:szCs w:val="22"/>
        </w:rPr>
        <w:t>;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26D707C8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</w:t>
      </w:r>
      <w:r w:rsidR="00000F80">
        <w:rPr>
          <w:rFonts w:ascii="Times New Roman" w:hAnsi="Times New Roman"/>
          <w:sz w:val="22"/>
          <w:szCs w:val="22"/>
        </w:rPr>
        <w:t>.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622BBB85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29E06B52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1E6306">
        <w:rPr>
          <w:rFonts w:ascii="Times New Roman" w:hAnsi="Times New Roman"/>
          <w:sz w:val="22"/>
          <w:szCs w:val="22"/>
        </w:rPr>
        <w:t>19 de setembro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D78318A" w14:textId="39E442E1" w:rsidR="009F2F24" w:rsidRDefault="009F2F24" w:rsidP="00C56187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A713D2" w:rsidRDefault="00A713D2">
      <w:r>
        <w:separator/>
      </w:r>
    </w:p>
  </w:endnote>
  <w:endnote w:type="continuationSeparator" w:id="0">
    <w:p w14:paraId="0C2ED660" w14:textId="77777777" w:rsidR="00A713D2" w:rsidRDefault="00A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A713D2" w:rsidRPr="0093154B" w:rsidRDefault="00A713D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A713D2" w:rsidRDefault="00A713D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A713D2" w:rsidRPr="003F1946" w:rsidRDefault="00A713D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A713D2" w:rsidRPr="003F1946" w:rsidRDefault="00A713D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A713D2" w:rsidRDefault="00A71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A713D2" w:rsidRPr="0093154B" w:rsidRDefault="00A713D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A713D2" w:rsidRDefault="00A713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A713D2" w:rsidRPr="003F1946" w:rsidRDefault="00A713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A713D2" w:rsidRPr="003F1946" w:rsidRDefault="00A713D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A713D2" w:rsidRDefault="00A713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A713D2" w:rsidRPr="0093154B" w:rsidRDefault="00A713D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A713D2" w:rsidRDefault="00A713D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A713D2" w:rsidRPr="003F1946" w:rsidRDefault="00A713D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A713D2" w:rsidRPr="003F1946" w:rsidRDefault="00A713D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A713D2" w:rsidRPr="0093154B" w:rsidRDefault="00A713D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A713D2" w:rsidRDefault="00A713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A713D2" w:rsidRPr="003F1946" w:rsidRDefault="00A713D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A713D2" w:rsidRDefault="00A713D2">
      <w:r>
        <w:separator/>
      </w:r>
    </w:p>
  </w:footnote>
  <w:footnote w:type="continuationSeparator" w:id="0">
    <w:p w14:paraId="765844E8" w14:textId="77777777" w:rsidR="00A713D2" w:rsidRDefault="00A713D2">
      <w:r>
        <w:continuationSeparator/>
      </w:r>
    </w:p>
  </w:footnote>
  <w:footnote w:id="1">
    <w:p w14:paraId="4AA1C364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A713D2" w:rsidRPr="006729C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A713D2" w:rsidRPr="001A2909" w:rsidRDefault="00A713D2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A713D2" w:rsidRPr="009E4E5A" w:rsidRDefault="00A713D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A713D2" w:rsidRDefault="00A713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A713D2" w:rsidRPr="009E4E5A" w:rsidRDefault="00A713D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A713D2" w:rsidRDefault="00A713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A713D2" w:rsidRPr="009E4E5A" w:rsidRDefault="00A713D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A713D2" w:rsidRPr="009E4E5A" w:rsidRDefault="00A713D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755914508"/>
  </wne:recipientData>
  <wne:recipientData>
    <wne:active wne:val="0"/>
    <wne:hash wne:val="769767615"/>
  </wne:recipientData>
  <wne:recipientData>
    <wne:active wne:val="1"/>
    <wne:hash wne:val="265363113"/>
  </wne:recipientData>
  <wne:recipientData>
    <wne:active wne:val="0"/>
    <wne:hash wne:val="553112097"/>
  </wne:recipientData>
  <wne:recipientData>
    <wne:active wne:val="0"/>
    <wne:hash wne:val="-383854668"/>
  </wne:recipientData>
  <wne:recipientData>
    <wne:active wne:val="0"/>
    <wne:hash wne:val="-164103654"/>
  </wne:recipientData>
  <wne:recipientData>
    <wne:active wne:val="0"/>
    <wne:hash wne:val="95019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3"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0F80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0EBE"/>
    <w:rsid w:val="000B33C5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6306"/>
    <w:rsid w:val="001E78DD"/>
    <w:rsid w:val="001F3933"/>
    <w:rsid w:val="001F6ADE"/>
    <w:rsid w:val="00201F5A"/>
    <w:rsid w:val="00211861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D7CFC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0CAF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13D2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B7A9B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618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51A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2E7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%202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85F3-B260-4BBF-91FB-03EA751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10</TotalTime>
  <Pages>5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Raquel Dias Coll Oliveira</cp:lastModifiedBy>
  <cp:revision>8</cp:revision>
  <cp:lastPrinted>2019-09-19T15:08:00Z</cp:lastPrinted>
  <dcterms:created xsi:type="dcterms:W3CDTF">2019-09-09T20:17:00Z</dcterms:created>
  <dcterms:modified xsi:type="dcterms:W3CDTF">2019-09-19T15:11:00Z</dcterms:modified>
</cp:coreProperties>
</file>