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C76D67" w:rsidP="0000534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5D6DF2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210A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</w:t>
            </w:r>
            <w:r w:rsidR="0000534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115</w:t>
      </w:r>
      <w:r w:rsidR="0000534A">
        <w:rPr>
          <w:rFonts w:ascii="Times New Roman" w:hAnsi="Times New Roman"/>
          <w:sz w:val="22"/>
          <w:szCs w:val="22"/>
          <w:lang w:eastAsia="pt-BR"/>
        </w:rPr>
        <w:t>3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>00</w:t>
      </w:r>
      <w:r w:rsidR="0000534A">
        <w:rPr>
          <w:rFonts w:ascii="Times New Roman" w:hAnsi="Times New Roman"/>
          <w:bCs/>
          <w:sz w:val="20"/>
          <w:szCs w:val="22"/>
          <w:lang w:eastAsia="pt-BR"/>
        </w:rPr>
        <w:t>3</w:t>
      </w:r>
      <w:r w:rsidR="009316CB" w:rsidRPr="008210AB">
        <w:rPr>
          <w:rFonts w:ascii="Times New Roman" w:hAnsi="Times New Roman"/>
          <w:bCs/>
          <w:sz w:val="20"/>
          <w:szCs w:val="22"/>
          <w:lang w:eastAsia="pt-BR"/>
        </w:rPr>
        <w:t xml:space="preserve">/2020 que </w:t>
      </w:r>
      <w:r w:rsidR="0000534A">
        <w:rPr>
          <w:rFonts w:ascii="Times New Roman" w:hAnsi="Times New Roman"/>
          <w:bCs/>
          <w:sz w:val="20"/>
          <w:szCs w:val="22"/>
          <w:lang w:eastAsia="pt-BR"/>
        </w:rPr>
        <w:t xml:space="preserve">dispôs sobre </w:t>
      </w:r>
      <w:r w:rsidR="0000534A" w:rsidRPr="0000534A">
        <w:rPr>
          <w:rFonts w:ascii="Times New Roman" w:hAnsi="Times New Roman"/>
          <w:bCs/>
          <w:sz w:val="20"/>
          <w:szCs w:val="22"/>
          <w:lang w:eastAsia="pt-BR"/>
        </w:rPr>
        <w:t>ajustes no Calen</w:t>
      </w:r>
      <w:r w:rsidR="0000534A">
        <w:rPr>
          <w:rFonts w:ascii="Times New Roman" w:hAnsi="Times New Roman"/>
          <w:bCs/>
          <w:sz w:val="20"/>
          <w:szCs w:val="22"/>
          <w:lang w:eastAsia="pt-BR"/>
        </w:rPr>
        <w:t>dário Geral do CAU/RS para 2020</w:t>
      </w:r>
      <w:r w:rsidR="00247B43" w:rsidRPr="005D6DF2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5D6DF2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5D6DF2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5D6DF2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5D6DF2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5D6D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D6DF2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5D6DF2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5D6DF2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5D6DF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5D6DF2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5D6D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Pr="005D6DF2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16CB" w:rsidRPr="005D6DF2" w:rsidRDefault="005579C1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5D6DF2">
        <w:rPr>
          <w:rFonts w:ascii="Times New Roman" w:hAnsi="Times New Roman"/>
          <w:sz w:val="22"/>
          <w:szCs w:val="22"/>
        </w:rPr>
        <w:t xml:space="preserve">Considerando a </w:t>
      </w:r>
      <w:r w:rsidR="009316CB" w:rsidRPr="005D6DF2">
        <w:rPr>
          <w:rFonts w:ascii="Times New Roman" w:hAnsi="Times New Roman"/>
          <w:sz w:val="22"/>
          <w:szCs w:val="22"/>
        </w:rPr>
        <w:t>necessidade de tomada de decisão, na data de expedição do referido ato Ad Referendum do Plenário, visando</w:t>
      </w:r>
      <w:r w:rsidR="009316CB" w:rsidRPr="005D6DF2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 proteção da saúde dos conselheiros, funcionários, terceirizados, estagiários, profissionais Arquitetos e Urbanistas, bem como suas respectivas famílias, assim como demais profissionais que são atendidos nas sedes do Conselho;</w:t>
      </w:r>
    </w:p>
    <w:p w:rsidR="009316CB" w:rsidRPr="005D6DF2" w:rsidRDefault="009316CB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9316CB" w:rsidRPr="0000534A" w:rsidRDefault="00C76D67" w:rsidP="005D6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00534A">
        <w:rPr>
          <w:rFonts w:ascii="Times New Roman" w:hAnsi="Times New Roman"/>
          <w:sz w:val="22"/>
          <w:szCs w:val="22"/>
          <w:lang w:eastAsia="pt-BR"/>
        </w:rPr>
        <w:t xml:space="preserve">Considerando o inteiro teor </w:t>
      </w:r>
      <w:r w:rsidR="009316CB" w:rsidRPr="0000534A">
        <w:rPr>
          <w:rFonts w:ascii="Times New Roman" w:hAnsi="Times New Roman"/>
          <w:sz w:val="22"/>
          <w:szCs w:val="22"/>
          <w:lang w:eastAsia="pt-BR"/>
        </w:rPr>
        <w:t xml:space="preserve">da Deliberação Plenária </w:t>
      </w:r>
      <w:r w:rsidR="002B71C2" w:rsidRPr="0000534A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00534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00534A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00534A" w:rsidRPr="0000534A">
        <w:rPr>
          <w:rFonts w:ascii="Times New Roman" w:hAnsi="Times New Roman"/>
          <w:sz w:val="22"/>
          <w:szCs w:val="22"/>
          <w:lang w:eastAsia="pt-BR"/>
        </w:rPr>
        <w:t>003</w:t>
      </w:r>
      <w:r w:rsidR="0049173E" w:rsidRPr="0000534A">
        <w:rPr>
          <w:rFonts w:ascii="Times New Roman" w:hAnsi="Times New Roman"/>
          <w:sz w:val="22"/>
          <w:szCs w:val="22"/>
          <w:lang w:eastAsia="pt-BR"/>
        </w:rPr>
        <w:t>/20</w:t>
      </w:r>
      <w:r w:rsidR="009316CB" w:rsidRPr="0000534A">
        <w:rPr>
          <w:rFonts w:ascii="Times New Roman" w:hAnsi="Times New Roman"/>
          <w:sz w:val="22"/>
          <w:szCs w:val="22"/>
          <w:lang w:eastAsia="pt-BR"/>
        </w:rPr>
        <w:t xml:space="preserve">20 </w:t>
      </w:r>
      <w:r w:rsidR="008B0AF4" w:rsidRPr="0000534A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00534A" w:rsidRPr="0000534A">
        <w:rPr>
          <w:rFonts w:ascii="Times New Roman" w:hAnsi="Times New Roman"/>
          <w:sz w:val="20"/>
          <w:szCs w:val="22"/>
        </w:rPr>
        <w:t>dispôs sobre ajustes no Calendário Geral do CAU/RS para 2020, acompanhando determinações quanto às rotinas de trabalho no CAU/RS, como medidas para enfrentamento da emergência de saúde pública de importância internacional decor</w:t>
      </w:r>
      <w:r w:rsidR="0000534A">
        <w:rPr>
          <w:rFonts w:ascii="Times New Roman" w:hAnsi="Times New Roman"/>
          <w:sz w:val="20"/>
          <w:szCs w:val="22"/>
        </w:rPr>
        <w:t xml:space="preserve">rente do </w:t>
      </w:r>
      <w:proofErr w:type="spellStart"/>
      <w:r w:rsidR="0000534A">
        <w:rPr>
          <w:rFonts w:ascii="Times New Roman" w:hAnsi="Times New Roman"/>
          <w:sz w:val="20"/>
          <w:szCs w:val="22"/>
        </w:rPr>
        <w:t>coronavírus</w:t>
      </w:r>
      <w:proofErr w:type="spellEnd"/>
      <w:r w:rsidR="0000534A">
        <w:rPr>
          <w:rFonts w:ascii="Times New Roman" w:hAnsi="Times New Roman"/>
          <w:sz w:val="20"/>
          <w:szCs w:val="22"/>
        </w:rPr>
        <w:t xml:space="preserve"> (COVID-19);</w:t>
      </w:r>
    </w:p>
    <w:p w:rsidR="005579C1" w:rsidRPr="005D6DF2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79C1" w:rsidRPr="005D6DF2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D6DF2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5D6DF2">
        <w:rPr>
          <w:rFonts w:ascii="Times New Roman" w:hAnsi="Times New Roman"/>
          <w:i/>
          <w:sz w:val="22"/>
          <w:szCs w:val="22"/>
        </w:rPr>
        <w:t>Ad Referendum</w:t>
      </w:r>
      <w:r w:rsidR="005D6DF2" w:rsidRPr="005D6DF2">
        <w:rPr>
          <w:rFonts w:ascii="Times New Roman" w:hAnsi="Times New Roman"/>
          <w:sz w:val="22"/>
          <w:szCs w:val="22"/>
        </w:rPr>
        <w:t xml:space="preserve"> </w:t>
      </w:r>
      <w:r w:rsidRPr="005D6DF2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5D6DF2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6DF2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5D6DF2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5D6DF2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0534A" w:rsidRPr="0000534A" w:rsidRDefault="006C68B5" w:rsidP="0000534A">
      <w:pPr>
        <w:numPr>
          <w:ilvl w:val="1"/>
          <w:numId w:val="15"/>
        </w:numPr>
        <w:ind w:left="1069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0534A">
        <w:rPr>
          <w:rFonts w:ascii="Times New Roman" w:hAnsi="Times New Roman"/>
          <w:sz w:val="22"/>
          <w:szCs w:val="22"/>
        </w:rPr>
        <w:t>Homologa</w:t>
      </w:r>
      <w:r w:rsidR="003B71A1" w:rsidRPr="0000534A">
        <w:rPr>
          <w:rFonts w:ascii="Times New Roman" w:hAnsi="Times New Roman"/>
          <w:sz w:val="22"/>
          <w:szCs w:val="22"/>
        </w:rPr>
        <w:t>r</w:t>
      </w:r>
      <w:r w:rsidRPr="0000534A">
        <w:rPr>
          <w:rFonts w:ascii="Times New Roman" w:hAnsi="Times New Roman"/>
          <w:sz w:val="22"/>
          <w:szCs w:val="22"/>
        </w:rPr>
        <w:t xml:space="preserve"> o </w:t>
      </w:r>
      <w:r w:rsidRPr="0000534A">
        <w:rPr>
          <w:rFonts w:ascii="Times New Roman" w:hAnsi="Times New Roman"/>
          <w:i/>
          <w:sz w:val="22"/>
          <w:szCs w:val="22"/>
        </w:rPr>
        <w:t>Ad Referendum</w:t>
      </w:r>
      <w:r w:rsidRPr="0000534A">
        <w:rPr>
          <w:rFonts w:ascii="Times New Roman" w:hAnsi="Times New Roman"/>
          <w:sz w:val="22"/>
          <w:szCs w:val="22"/>
        </w:rPr>
        <w:t xml:space="preserve"> nº </w:t>
      </w:r>
      <w:r w:rsidR="0000534A" w:rsidRPr="0000534A">
        <w:rPr>
          <w:rFonts w:ascii="Times New Roman" w:hAnsi="Times New Roman"/>
          <w:sz w:val="22"/>
          <w:szCs w:val="22"/>
        </w:rPr>
        <w:t>003</w:t>
      </w:r>
      <w:r w:rsidR="0049173E" w:rsidRPr="0000534A">
        <w:rPr>
          <w:rFonts w:ascii="Times New Roman" w:hAnsi="Times New Roman"/>
          <w:sz w:val="22"/>
          <w:szCs w:val="22"/>
        </w:rPr>
        <w:t>/20</w:t>
      </w:r>
      <w:r w:rsidR="009316CB" w:rsidRPr="0000534A">
        <w:rPr>
          <w:rFonts w:ascii="Times New Roman" w:hAnsi="Times New Roman"/>
          <w:sz w:val="22"/>
          <w:szCs w:val="22"/>
        </w:rPr>
        <w:t>20, que</w:t>
      </w:r>
      <w:r w:rsidR="008210AB" w:rsidRPr="0000534A">
        <w:rPr>
          <w:rFonts w:ascii="Times New Roman" w:hAnsi="Times New Roman"/>
          <w:sz w:val="22"/>
          <w:szCs w:val="22"/>
        </w:rPr>
        <w:t xml:space="preserve"> </w:t>
      </w:r>
      <w:r w:rsidR="0000534A" w:rsidRPr="0000534A">
        <w:rPr>
          <w:rFonts w:ascii="Times New Roman" w:hAnsi="Times New Roman"/>
          <w:sz w:val="22"/>
          <w:szCs w:val="22"/>
        </w:rPr>
        <w:t>alterou o calendário Geral do CAU/RS, conforme detalhamento abaixo:</w:t>
      </w:r>
    </w:p>
    <w:p w:rsidR="0000534A" w:rsidRPr="0000534A" w:rsidRDefault="0000534A" w:rsidP="0000534A">
      <w:pPr>
        <w:numPr>
          <w:ilvl w:val="3"/>
          <w:numId w:val="15"/>
        </w:numPr>
        <w:ind w:left="1789"/>
        <w:jc w:val="both"/>
        <w:rPr>
          <w:rFonts w:ascii="Times New Roman" w:hAnsi="Times New Roman"/>
          <w:sz w:val="22"/>
          <w:szCs w:val="22"/>
        </w:rPr>
      </w:pPr>
      <w:r w:rsidRPr="0000534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Cancelamento de todas as reuniões previstas para o período de 23 de março até 03 de abril de 2020, incluindo a 107ª Plenária Ordinária;</w:t>
      </w:r>
    </w:p>
    <w:p w:rsidR="0000534A" w:rsidRPr="0000534A" w:rsidRDefault="0000534A" w:rsidP="0000534A">
      <w:pPr>
        <w:numPr>
          <w:ilvl w:val="3"/>
          <w:numId w:val="15"/>
        </w:numPr>
        <w:ind w:left="1789"/>
        <w:jc w:val="both"/>
        <w:rPr>
          <w:rFonts w:ascii="Times New Roman" w:hAnsi="Times New Roman"/>
          <w:sz w:val="22"/>
          <w:szCs w:val="22"/>
        </w:rPr>
      </w:pPr>
      <w:r w:rsidRPr="0000534A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Cancelamento dos eventos presenciais previstos para o período de 23 de março até 30 de junho de 2020;</w:t>
      </w:r>
    </w:p>
    <w:p w:rsidR="0000534A" w:rsidRPr="0000534A" w:rsidRDefault="0000534A" w:rsidP="0000534A">
      <w:pPr>
        <w:numPr>
          <w:ilvl w:val="3"/>
          <w:numId w:val="15"/>
        </w:numPr>
        <w:ind w:left="1789"/>
        <w:jc w:val="both"/>
        <w:rPr>
          <w:rFonts w:ascii="Times New Roman" w:hAnsi="Times New Roman"/>
          <w:sz w:val="22"/>
          <w:szCs w:val="22"/>
        </w:rPr>
      </w:pPr>
      <w:r w:rsidRPr="0000534A">
        <w:rPr>
          <w:rFonts w:ascii="Times New Roman" w:hAnsi="Times New Roman"/>
          <w:sz w:val="22"/>
          <w:szCs w:val="22"/>
        </w:rPr>
        <w:t>Manutenção do Seminário de Ensino e Formação, nos dias 11 e 12 de maio de 2020, com proposição de realização do mesmo, de forma virtual;</w:t>
      </w:r>
    </w:p>
    <w:p w:rsidR="009316CB" w:rsidRPr="0000534A" w:rsidRDefault="0000534A" w:rsidP="0000534A">
      <w:pPr>
        <w:numPr>
          <w:ilvl w:val="3"/>
          <w:numId w:val="15"/>
        </w:numPr>
        <w:ind w:left="1789"/>
        <w:jc w:val="both"/>
        <w:rPr>
          <w:rFonts w:ascii="Times New Roman" w:hAnsi="Times New Roman"/>
          <w:sz w:val="22"/>
          <w:szCs w:val="22"/>
        </w:rPr>
      </w:pPr>
      <w:r w:rsidRPr="0000534A">
        <w:rPr>
          <w:rFonts w:ascii="Times New Roman" w:hAnsi="Times New Roman"/>
          <w:sz w:val="22"/>
          <w:szCs w:val="22"/>
        </w:rPr>
        <w:t>Reorganização do calendário de reuniões do CAU/RS para o mês de abril de 2020, visando a realização de duas reuniões mensais para cada comissão ou colegiado, a ocorrerem das 10 às 12 horas ou das 14 às 16 horas, de forma remota, através de videoconferência;</w:t>
      </w:r>
    </w:p>
    <w:p w:rsidR="00B71B12" w:rsidRPr="005D6DF2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5D6DF2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5D6DF2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1D27F9" w:rsidRPr="00140600" w:rsidRDefault="001D27F9" w:rsidP="001D27F9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140600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r w:rsidRPr="00140600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140600">
        <w:rPr>
          <w:rFonts w:ascii="Times New Roman" w:hAnsi="Times New Roman"/>
          <w:sz w:val="22"/>
          <w:szCs w:val="22"/>
        </w:rPr>
        <w:t>Rohden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Bresolin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40600">
        <w:rPr>
          <w:rFonts w:ascii="Times New Roman" w:hAnsi="Times New Roman"/>
          <w:sz w:val="22"/>
          <w:szCs w:val="22"/>
        </w:rPr>
        <w:t>Oritz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Adriano Adams de Campos, </w:t>
      </w:r>
      <w:proofErr w:type="spellStart"/>
      <w:r w:rsidRPr="00140600">
        <w:rPr>
          <w:rFonts w:ascii="Times New Roman" w:hAnsi="Times New Roman"/>
          <w:sz w:val="22"/>
          <w:szCs w:val="22"/>
        </w:rPr>
        <w:t>Alvino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Jara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Matias </w:t>
      </w:r>
      <w:proofErr w:type="spellStart"/>
      <w:r w:rsidRPr="00140600">
        <w:rPr>
          <w:rFonts w:ascii="Times New Roman" w:hAnsi="Times New Roman"/>
          <w:sz w:val="22"/>
          <w:szCs w:val="22"/>
        </w:rPr>
        <w:t>Revello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Vazquez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Priscila Terra </w:t>
      </w:r>
      <w:proofErr w:type="spellStart"/>
      <w:r w:rsidRPr="00140600">
        <w:rPr>
          <w:rFonts w:ascii="Times New Roman" w:hAnsi="Times New Roman"/>
          <w:sz w:val="22"/>
          <w:szCs w:val="22"/>
        </w:rPr>
        <w:t>Quesada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40600">
        <w:rPr>
          <w:rFonts w:ascii="Times New Roman" w:hAnsi="Times New Roman"/>
          <w:sz w:val="22"/>
          <w:szCs w:val="22"/>
        </w:rPr>
        <w:t>Helenice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Macedo do Couto, Rômulo Plentz Giralt, Carlos Fabiano Santos </w:t>
      </w:r>
      <w:proofErr w:type="spellStart"/>
      <w:r w:rsidRPr="00140600">
        <w:rPr>
          <w:rFonts w:ascii="Times New Roman" w:hAnsi="Times New Roman"/>
          <w:sz w:val="22"/>
          <w:szCs w:val="22"/>
        </w:rPr>
        <w:t>Pitzer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Pr="00140600">
        <w:rPr>
          <w:rFonts w:ascii="Times New Roman" w:hAnsi="Times New Roman"/>
          <w:sz w:val="22"/>
          <w:szCs w:val="22"/>
        </w:rPr>
        <w:t>Fell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140600">
        <w:rPr>
          <w:rFonts w:ascii="Times New Roman" w:hAnsi="Times New Roman"/>
          <w:sz w:val="22"/>
          <w:szCs w:val="22"/>
        </w:rPr>
        <w:t>Luis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0600">
        <w:rPr>
          <w:rFonts w:ascii="Times New Roman" w:hAnsi="Times New Roman"/>
          <w:sz w:val="22"/>
          <w:szCs w:val="22"/>
        </w:rPr>
        <w:t>Decó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140600">
        <w:rPr>
          <w:rFonts w:ascii="Times New Roman" w:hAnsi="Times New Roman"/>
          <w:sz w:val="22"/>
          <w:szCs w:val="22"/>
        </w:rPr>
        <w:t>Cé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140600">
        <w:rPr>
          <w:rFonts w:ascii="Times New Roman" w:hAnsi="Times New Roman"/>
          <w:sz w:val="22"/>
          <w:szCs w:val="22"/>
        </w:rPr>
        <w:t>Maraschin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140600">
        <w:rPr>
          <w:rFonts w:ascii="Times New Roman" w:hAnsi="Times New Roman"/>
          <w:sz w:val="22"/>
          <w:szCs w:val="22"/>
        </w:rPr>
        <w:t>Stocker</w:t>
      </w:r>
      <w:proofErr w:type="spellEnd"/>
      <w:r w:rsidRPr="00140600">
        <w:rPr>
          <w:rFonts w:ascii="Times New Roman" w:hAnsi="Times New Roman"/>
          <w:sz w:val="22"/>
          <w:szCs w:val="22"/>
        </w:rPr>
        <w:t xml:space="preserve"> Junior e 01 (uma) ausência da Conselheira Deise Flores dos Santos.</w:t>
      </w:r>
    </w:p>
    <w:p w:rsidR="00BF1FEF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5D6DF2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5D6DF2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5D6DF2">
        <w:rPr>
          <w:rFonts w:ascii="Times New Roman" w:hAnsi="Times New Roman"/>
          <w:sz w:val="22"/>
          <w:szCs w:val="22"/>
        </w:rPr>
        <w:t>24</w:t>
      </w:r>
      <w:r w:rsidR="005579C1" w:rsidRPr="005D6DF2">
        <w:rPr>
          <w:rFonts w:ascii="Times New Roman" w:hAnsi="Times New Roman"/>
          <w:sz w:val="22"/>
          <w:szCs w:val="22"/>
        </w:rPr>
        <w:t xml:space="preserve"> de </w:t>
      </w:r>
      <w:r w:rsidR="005D6DF2" w:rsidRPr="005D6DF2">
        <w:rPr>
          <w:rFonts w:ascii="Times New Roman" w:hAnsi="Times New Roman"/>
          <w:sz w:val="22"/>
          <w:szCs w:val="22"/>
        </w:rPr>
        <w:t xml:space="preserve">abril </w:t>
      </w:r>
      <w:r w:rsidRPr="005D6DF2">
        <w:rPr>
          <w:rFonts w:ascii="Times New Roman" w:hAnsi="Times New Roman"/>
          <w:sz w:val="22"/>
          <w:szCs w:val="22"/>
        </w:rPr>
        <w:t xml:space="preserve">de </w:t>
      </w:r>
      <w:r w:rsidR="005D6DF2" w:rsidRPr="005D6DF2">
        <w:rPr>
          <w:rFonts w:ascii="Times New Roman" w:hAnsi="Times New Roman"/>
          <w:sz w:val="22"/>
          <w:szCs w:val="22"/>
        </w:rPr>
        <w:t>2020</w:t>
      </w:r>
      <w:r w:rsidRPr="005D6DF2">
        <w:rPr>
          <w:rFonts w:ascii="Times New Roman" w:hAnsi="Times New Roman"/>
          <w:sz w:val="22"/>
          <w:szCs w:val="22"/>
        </w:rPr>
        <w:t>.</w:t>
      </w:r>
    </w:p>
    <w:p w:rsidR="0019498C" w:rsidRPr="005D6DF2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5D6DF2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5D6DF2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5D6DF2" w:rsidRDefault="00336645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5D6DF2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5D6DF2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5D6DF2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107ª</w:t>
      </w:r>
      <w:r w:rsidR="00EC23EA" w:rsidRPr="005D6DF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5D6DF2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5D6DF2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5D6DF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5D6DF2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5D6DF2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5D6DF2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5D6DF2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6DF2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7F9" w:rsidRPr="005D6DF2" w:rsidTr="00D066D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D27F9" w:rsidRPr="00140600" w:rsidRDefault="001D27F9" w:rsidP="001D27F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0600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27F9" w:rsidRPr="00140600" w:rsidRDefault="001D27F9" w:rsidP="001D27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5D6DF2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917E5F" w:rsidRPr="00917E5F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BF1FEF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917E5F" w:rsidRPr="00917E5F">
              <w:rPr>
                <w:rFonts w:ascii="Times New Roman" w:hAnsi="Times New Roman"/>
                <w:b/>
                <w:sz w:val="20"/>
                <w:szCs w:val="22"/>
              </w:rPr>
              <w:t>107</w:t>
            </w:r>
          </w:p>
          <w:p w:rsidR="00917E5F" w:rsidRPr="00917E5F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917E5F" w:rsidRPr="00917E5F">
              <w:rPr>
                <w:rFonts w:ascii="Times New Roman" w:hAnsi="Times New Roman"/>
                <w:sz w:val="20"/>
                <w:szCs w:val="22"/>
              </w:rPr>
              <w:t>24/04/2020</w:t>
            </w:r>
          </w:p>
          <w:p w:rsidR="00BF1FEF" w:rsidRPr="00917E5F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17E5F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A86EB9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917E5F" w:rsidRPr="00917E5F">
              <w:rPr>
                <w:rFonts w:ascii="Times New Roman" w:hAnsi="Times New Roman"/>
                <w:b/>
                <w:sz w:val="20"/>
                <w:szCs w:val="22"/>
              </w:rPr>
              <w:t>115</w:t>
            </w:r>
            <w:r w:rsidR="0000534A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="003B71A1" w:rsidRPr="00917E5F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  <w:r w:rsidR="00991486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00534A" w:rsidRPr="008210AB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Homologa o Ad Referendum 00</w:t>
            </w:r>
            <w:r w:rsidR="0000534A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3</w:t>
            </w:r>
            <w:r w:rsidR="0000534A" w:rsidRPr="008210AB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 xml:space="preserve">/2020 que </w:t>
            </w:r>
            <w:r w:rsidR="0000534A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 xml:space="preserve">dispôs sobre </w:t>
            </w:r>
            <w:r w:rsidR="0000534A" w:rsidRPr="0000534A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ajustes no Calen</w:t>
            </w:r>
            <w:r w:rsidR="0000534A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dário Geral do CAU/RS para 2020</w:t>
            </w:r>
            <w:r w:rsidR="008210AB"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:rsidR="00917E5F" w:rsidRPr="00917E5F" w:rsidRDefault="00917E5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D27F9" w:rsidRPr="005D6DF2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D27F9" w:rsidRPr="00140600" w:rsidRDefault="001D27F9" w:rsidP="001D27F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(17)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140600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14060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(01) </w:t>
            </w: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(18)</w:t>
            </w:r>
          </w:p>
          <w:p w:rsidR="001D27F9" w:rsidRPr="00140600" w:rsidRDefault="001D27F9" w:rsidP="001D27F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1D27F9" w:rsidRPr="005D6DF2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D27F9" w:rsidRPr="00140600" w:rsidRDefault="001D27F9" w:rsidP="001D27F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14060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>V</w:t>
            </w:r>
            <w:r w:rsidRPr="00140600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Pr="00140600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140600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r w:rsidRPr="00140600">
              <w:rPr>
                <w:rFonts w:ascii="Times New Roman" w:hAnsi="Times New Roman"/>
                <w:sz w:val="20"/>
                <w:szCs w:val="22"/>
              </w:rPr>
              <w:t xml:space="preserve">. </w:t>
            </w:r>
            <w:bookmarkStart w:id="0" w:name="_GoBack"/>
            <w:bookmarkEnd w:id="0"/>
          </w:p>
          <w:p w:rsidR="001D27F9" w:rsidRPr="00140600" w:rsidRDefault="001D27F9" w:rsidP="001D27F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D27F9" w:rsidRPr="00140600" w:rsidRDefault="001D27F9" w:rsidP="001D27F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5D6DF2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917E5F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917E5F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917E5F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917E5F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917E5F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917E5F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917E5F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1A1D85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A1D85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="001A1D85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</w:t>
            </w:r>
            <w:r w:rsidR="00313BFD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="006E4AA0" w:rsidRPr="00917E5F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5D6DF2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3664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3664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1137"/>
    <w:multiLevelType w:val="multilevel"/>
    <w:tmpl w:val="BBCACC4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49B61DAC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BEAF1E4">
      <w:start w:val="1"/>
      <w:numFmt w:val="decimal"/>
      <w:lvlText w:val="%2."/>
      <w:lvlJc w:val="left"/>
      <w:pPr>
        <w:ind w:left="1789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D924E5CC">
      <w:start w:val="1"/>
      <w:numFmt w:val="lowerLetter"/>
      <w:lvlText w:val="%4."/>
      <w:lvlJc w:val="left"/>
      <w:pPr>
        <w:ind w:left="3229" w:hanging="360"/>
      </w:pPr>
      <w:rPr>
        <w:rFonts w:asciiTheme="minorHAnsi" w:hAnsiTheme="minorHAnsi" w:hint="default"/>
        <w:color w:val="222222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34A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27F9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6645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07DDA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17CF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A2AA-F84E-4487-811D-E579A6DF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2019-10-25T17:16:00Z</cp:lastPrinted>
  <dcterms:created xsi:type="dcterms:W3CDTF">2020-04-23T21:18:00Z</dcterms:created>
  <dcterms:modified xsi:type="dcterms:W3CDTF">2020-04-27T18:00:00Z</dcterms:modified>
</cp:coreProperties>
</file>