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15"/>
        <w:gridCol w:w="7433"/>
      </w:tblGrid>
      <w:tr w:rsidR="00BD1F54" w:rsidRPr="00F85298" w:rsidTr="00DF514F">
        <w:trPr>
          <w:trHeight w:hRule="exact" w:val="397"/>
        </w:trPr>
        <w:tc>
          <w:tcPr>
            <w:tcW w:w="1926" w:type="dxa"/>
            <w:shd w:val="pct5" w:color="auto" w:fill="auto"/>
            <w:vAlign w:val="center"/>
          </w:tcPr>
          <w:p w:rsidR="00BD1F54" w:rsidRPr="00F85298" w:rsidRDefault="00BD1F54" w:rsidP="0077400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F85298">
              <w:rPr>
                <w:rFonts w:ascii="Calibri" w:hAnsi="Calibri" w:cs="Calibri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F85298" w:rsidRDefault="008D66A2" w:rsidP="008D66A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COA-</w:t>
            </w:r>
            <w:r w:rsidR="00DF514F" w:rsidRPr="00F85298">
              <w:rPr>
                <w:rFonts w:ascii="Calibri" w:hAnsi="Calibri" w:cs="Calibri"/>
                <w:sz w:val="22"/>
                <w:szCs w:val="22"/>
              </w:rPr>
              <w:t>CAU/RS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 CPFi-CAU/RS</w:t>
            </w:r>
          </w:p>
        </w:tc>
      </w:tr>
      <w:tr w:rsidR="00BD1F54" w:rsidRPr="00F85298" w:rsidTr="00E27AF8">
        <w:trPr>
          <w:trHeight w:hRule="exact" w:val="692"/>
        </w:trPr>
        <w:tc>
          <w:tcPr>
            <w:tcW w:w="1926" w:type="dxa"/>
            <w:shd w:val="pct5" w:color="auto" w:fill="auto"/>
            <w:vAlign w:val="center"/>
          </w:tcPr>
          <w:p w:rsidR="00BD1F54" w:rsidRPr="00F85298" w:rsidRDefault="00BD1F54" w:rsidP="0077400B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F85298">
              <w:rPr>
                <w:rFonts w:ascii="Calibri" w:hAnsi="Calibri" w:cs="Calibri"/>
                <w:sz w:val="22"/>
                <w:szCs w:val="22"/>
              </w:rPr>
              <w:t>ASSUNTO</w:t>
            </w:r>
          </w:p>
        </w:tc>
        <w:tc>
          <w:tcPr>
            <w:tcW w:w="7583" w:type="dxa"/>
            <w:shd w:val="clear" w:color="auto" w:fill="auto"/>
            <w:vAlign w:val="center"/>
          </w:tcPr>
          <w:p w:rsidR="00BD1F54" w:rsidRPr="00F85298" w:rsidRDefault="008D66A2" w:rsidP="00D9357A">
            <w:pPr>
              <w:pStyle w:val="NormalWeb"/>
              <w:spacing w:beforeLines="0" w:afterLines="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Proposta de novo Organograma para o CAU/RS</w:t>
            </w:r>
            <w:r w:rsidR="00D9357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1F54" w:rsidRPr="00F85298" w:rsidTr="00856402">
        <w:trPr>
          <w:trHeight w:hRule="exact" w:val="352"/>
        </w:trPr>
        <w:tc>
          <w:tcPr>
            <w:tcW w:w="9509" w:type="dxa"/>
            <w:gridSpan w:val="2"/>
            <w:shd w:val="pct5" w:color="auto" w:fill="auto"/>
            <w:vAlign w:val="center"/>
          </w:tcPr>
          <w:p w:rsidR="00BD1F54" w:rsidRPr="00F85298" w:rsidRDefault="00BD1F54" w:rsidP="008D66A2">
            <w:pPr>
              <w:tabs>
                <w:tab w:val="left" w:pos="141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85298">
              <w:rPr>
                <w:rFonts w:ascii="Calibri" w:hAnsi="Calibri" w:cs="Calibri"/>
                <w:b/>
                <w:sz w:val="22"/>
                <w:szCs w:val="22"/>
              </w:rPr>
              <w:t xml:space="preserve">DELIBERAÇÃO Nº </w:t>
            </w:r>
            <w:r w:rsidR="008D66A2">
              <w:rPr>
                <w:rFonts w:ascii="Calibri" w:hAnsi="Calibri" w:cs="Calibri"/>
                <w:b/>
                <w:sz w:val="22"/>
                <w:szCs w:val="22"/>
              </w:rPr>
              <w:t xml:space="preserve">003/2021 </w:t>
            </w:r>
            <w:r w:rsidRPr="00F85298">
              <w:rPr>
                <w:rFonts w:ascii="Calibri" w:hAnsi="Calibri" w:cs="Calibri"/>
                <w:b/>
                <w:sz w:val="22"/>
                <w:szCs w:val="22"/>
              </w:rPr>
              <w:t xml:space="preserve">– </w:t>
            </w:r>
            <w:r w:rsidR="00531C3A" w:rsidRPr="00F85298">
              <w:rPr>
                <w:rFonts w:ascii="Calibri" w:hAnsi="Calibri" w:cs="Calibri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F85298" w:rsidRDefault="00A41D6C" w:rsidP="00A41D6C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A41D6C" w:rsidRPr="00F85298" w:rsidRDefault="00FB1D40" w:rsidP="00F85298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 w:rsidRPr="00F85298">
        <w:rPr>
          <w:rFonts w:ascii="Calibri" w:hAnsi="Calibri" w:cs="Calibri"/>
          <w:sz w:val="22"/>
          <w:szCs w:val="22"/>
        </w:rPr>
        <w:t>O CONSELHO DIRETOR DO CAU/RS</w:t>
      </w:r>
      <w:r w:rsidR="00A41D6C" w:rsidRPr="00F85298">
        <w:rPr>
          <w:rFonts w:ascii="Calibri" w:hAnsi="Calibri" w:cs="Calibri"/>
          <w:sz w:val="22"/>
          <w:szCs w:val="22"/>
        </w:rPr>
        <w:t>, reunid</w:t>
      </w:r>
      <w:r w:rsidRPr="00F85298">
        <w:rPr>
          <w:rFonts w:ascii="Calibri" w:hAnsi="Calibri" w:cs="Calibri"/>
          <w:sz w:val="22"/>
          <w:szCs w:val="22"/>
        </w:rPr>
        <w:t>o</w:t>
      </w:r>
      <w:r w:rsidR="00A41D6C" w:rsidRPr="00F85298">
        <w:rPr>
          <w:rFonts w:ascii="Calibri" w:hAnsi="Calibri" w:cs="Calibri"/>
          <w:sz w:val="22"/>
          <w:szCs w:val="22"/>
        </w:rPr>
        <w:t xml:space="preserve"> ordinariamen</w:t>
      </w:r>
      <w:r w:rsidR="00614ABE" w:rsidRPr="00F85298">
        <w:rPr>
          <w:rFonts w:ascii="Calibri" w:hAnsi="Calibri" w:cs="Calibri"/>
          <w:sz w:val="22"/>
          <w:szCs w:val="22"/>
        </w:rPr>
        <w:t>te em Porto Alegre – RS</w:t>
      </w:r>
      <w:r w:rsidR="00A41D6C" w:rsidRPr="00F85298">
        <w:rPr>
          <w:rFonts w:ascii="Calibri" w:hAnsi="Calibri" w:cs="Calibri"/>
          <w:sz w:val="22"/>
          <w:szCs w:val="22"/>
        </w:rPr>
        <w:t xml:space="preserve">, </w:t>
      </w:r>
      <w:r w:rsidR="00F85298" w:rsidRPr="00F85298">
        <w:rPr>
          <w:rFonts w:ascii="Calibri" w:hAnsi="Calibri" w:cs="Calibri"/>
          <w:sz w:val="22"/>
          <w:szCs w:val="22"/>
        </w:rPr>
        <w:t xml:space="preserve">através de vídeo conferência, conforme Deliberação Plenária DPO-RS nº 1155/2020, </w:t>
      </w:r>
      <w:r w:rsidR="00A41D6C" w:rsidRPr="00F85298">
        <w:rPr>
          <w:rFonts w:ascii="Calibri" w:hAnsi="Calibri" w:cs="Calibri"/>
          <w:sz w:val="22"/>
          <w:szCs w:val="22"/>
        </w:rPr>
        <w:t xml:space="preserve">no dia </w:t>
      </w:r>
      <w:r w:rsidR="008D66A2">
        <w:rPr>
          <w:rFonts w:ascii="Calibri" w:hAnsi="Calibri" w:cs="Calibri"/>
          <w:sz w:val="22"/>
          <w:szCs w:val="22"/>
        </w:rPr>
        <w:t>12 de fevereiro de 2021</w:t>
      </w:r>
      <w:r w:rsidR="00A41D6C" w:rsidRPr="00F85298">
        <w:rPr>
          <w:rFonts w:ascii="Calibri" w:hAnsi="Calibri" w:cs="Calibri"/>
          <w:sz w:val="22"/>
          <w:szCs w:val="22"/>
        </w:rPr>
        <w:t>, no uso das competências que lh</w:t>
      </w:r>
      <w:r w:rsidR="002403CF" w:rsidRPr="00F85298">
        <w:rPr>
          <w:rFonts w:ascii="Calibri" w:hAnsi="Calibri" w:cs="Calibri"/>
          <w:sz w:val="22"/>
          <w:szCs w:val="22"/>
        </w:rPr>
        <w:t xml:space="preserve">e conferem </w:t>
      </w:r>
      <w:r w:rsidR="00AC602C" w:rsidRPr="00F85298">
        <w:rPr>
          <w:rFonts w:ascii="Calibri" w:hAnsi="Calibri" w:cs="Calibri"/>
          <w:sz w:val="22"/>
          <w:szCs w:val="22"/>
        </w:rPr>
        <w:t xml:space="preserve">o </w:t>
      </w:r>
      <w:r w:rsidR="00A41D6C" w:rsidRPr="00F85298">
        <w:rPr>
          <w:rFonts w:ascii="Calibri" w:hAnsi="Calibri" w:cs="Calibri"/>
          <w:sz w:val="22"/>
          <w:szCs w:val="22"/>
        </w:rPr>
        <w:t xml:space="preserve">Regimento </w:t>
      </w:r>
      <w:r w:rsidR="000F7D81" w:rsidRPr="00F85298">
        <w:rPr>
          <w:rFonts w:ascii="Calibri" w:hAnsi="Calibri" w:cs="Calibri"/>
          <w:sz w:val="22"/>
          <w:szCs w:val="22"/>
        </w:rPr>
        <w:t xml:space="preserve">Interno do </w:t>
      </w:r>
      <w:r w:rsidR="00A41D6C" w:rsidRPr="00F85298">
        <w:rPr>
          <w:rFonts w:ascii="Calibri" w:hAnsi="Calibri" w:cs="Calibri"/>
          <w:sz w:val="22"/>
          <w:szCs w:val="22"/>
        </w:rPr>
        <w:t>CAU/</w:t>
      </w:r>
      <w:r w:rsidR="000F7D81" w:rsidRPr="00F85298">
        <w:rPr>
          <w:rFonts w:ascii="Calibri" w:hAnsi="Calibri" w:cs="Calibri"/>
          <w:sz w:val="22"/>
          <w:szCs w:val="22"/>
        </w:rPr>
        <w:t>RS</w:t>
      </w:r>
      <w:r w:rsidR="00A41D6C" w:rsidRPr="00F85298">
        <w:rPr>
          <w:rFonts w:ascii="Calibri" w:hAnsi="Calibri" w:cs="Calibri"/>
          <w:sz w:val="22"/>
          <w:szCs w:val="22"/>
        </w:rPr>
        <w:t xml:space="preserve">, após análise do assunto em epígrafe, e </w:t>
      </w:r>
    </w:p>
    <w:p w:rsidR="00C07D61" w:rsidRPr="00F85298" w:rsidRDefault="00C07D61" w:rsidP="00C07D61">
      <w:pPr>
        <w:tabs>
          <w:tab w:val="left" w:pos="1418"/>
        </w:tabs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 art. 24, da Lei nº 12.378/2010, o CAU/RS se constitui como Autarquia Pública Federal, dotada de “...de personalidade jurídica de direito público, com autonomia administrativa e financeira e estrutura federativa, cujas atividades serão custeadas exclusivamente pelas próprias rendas”;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o § 1º, do art. 24, da Lei nº 12.378/2010, estabeleceu que “o CAU/BR e os CAUs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dos incisos I e II, do art. 34, da Lei nº 12.378/2010, compete aos CAUs “elaborar e alterar os respectivos Regimentos Internos e demais atos administrativos” e “cumprir e fazer cumprir o disposto nesta Lei, no Regimento Geral do CAU/BR, nos demais atos normativos do CAU/BR e nos próprios atos, no âmbito de sua competência”;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 inciso III, do art. 35, da Lei nº 12.378/2010, compete ao Presidente do CAU “cuidar das questões administrativas do CAU, ouvindo previamente o Conselho quando exigido pelo Regimento Geral do CAU/BR ou pelo Regimento Interno do CAU respectivo”;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o art. 6º, do Regimento Interno do CAU/RS, define que “para a execução de suas ações, o CAU/RS será estruturado em unidades organizacionais responsáveis pelos serviços administrativos, financeiros, técnicos, jurídicos e de comunicação, na forma do Anexo I, contendo organograma”;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 inciso XII, do art. 29, do Regimento Interno do CAU/RS, compete ao Plenário “apreciar e deliberar sobre atos normativos relativos à gestão da estratégia econômico-financeira, da organização e do funcionamento do CAU/RS”;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 inciso II, do art. 96, do Regimento Interno do CAU/RS, compete à Comissão de Organização e Administração do CAU/RS (COA-CAU/RS) “propor, apreciar e deliberar sobre atos administrativos voltados à reestruturação organizacional do CAU/RS”;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que, nos termos do inciso II, do art. 97, do Regimento Interno do CAU/RS, compete à Comissão de Planejamento e Finanças do CAU/RS (CPFI-CAU/RS) “propor, apreciar e deliberar sobre atos econômico-financeiros voltados à reestruturação organizacional do CAU/RS”;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lastRenderedPageBreak/>
        <w:t>Considerando que, nos termos dos incisos I, IX, XXXIV, XXXV, do art. 151, do Regimento Interno do CAU/RS, compete ao Presidente “cumprir e fazer cumprir a legislação federal, as resoluções, os atos normativos e as deliberações plenárias baixados pelo CAU/BR, o Regimento Geral do CAU e o Regimento Interno do CAU/RS”, “submeter proposta de sua iniciativa ao Plenário ou ao Conselho Diretor”, “propor ao Plenário ou ao Conselho Diretor, a estrutura organizacional e as rotinas administrativas do CAU/RS, ouvida a comissão que exerce as competências de organização e administração” e “propor ao Conselho Diretor ou ao Plenário atos normativos de gestão de pessoas”;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o inciso VIII, do art. 155, do Regimento Interno do CAU/RS, define que compete ao Conselho Diretor “apreciar e deliberar sobre proposta para alteração da estrutura organizacional e do funcionamento das unidades organizacionais do CAU/RS, para deliberação da comissão pertinente”;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a necessidade de adequação da estrutura organizacional prevista no atual organograma, que envolve o reenquadramento e a redistribuição de funções imprescindíveis para o adequado funcionamento do CAU/RS;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 xml:space="preserve">Considerando o atual Plano de Cargos e Salários, aprovado conforme Deliberação Plenária nº 433/2015 da 11ª Sessão Plenária Extraordinária (em 23/10/2015) e alterado conforme as Deliberações Plenária nº 532/2016; 575/2016; 594/2016; 613/2016; 653/2017; 670/2017; 715/2017; 749/2017; 767/2017; 874/2018; 1000/2018 e 1883/2020; 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a estrutura proposta na sugestão apresentada de alteração do organograma tem por objetivo aprimorar, com eficiência, não só o atendimento dos profissionais, arquitetos e urbanistas, e das empresas da área, mas também a fiscalização do exercício profissional, otimizando as rotinas burocráticas necessárias;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a presente sugestão de revisão do organograma faz parte do Eixo da Estrutura Organizacional, foi desenvolvida após o Programa de Desenvolvimento Organizacional (PDO), realizado entre os anos de 2018 e 2020, contando com o envolvimento integral do corpo de funcionários e conselheiros do CAU/RS;</w:t>
      </w:r>
    </w:p>
    <w:p w:rsidR="008D66A2" w:rsidRPr="008D66A2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85298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Considerando que durante o Programa de Desenvolvimento Organizacional (PDO) foram observados, entre outros, os níveis de responsabilidade e as rotinas de trabalho do corpo funcional do CAU/RS, tendo como resultado o mapeamento de processos e a otimização do lotacionograma, com a finalidade de conceber uma estrutura organizacional adequada à realização dos objetivos fundamentais do Conselho;</w:t>
      </w:r>
    </w:p>
    <w:p w:rsidR="008D66A2" w:rsidRPr="00F85298" w:rsidRDefault="008D66A2" w:rsidP="008D66A2">
      <w:p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41D6C" w:rsidRPr="00F85298" w:rsidRDefault="002403CF" w:rsidP="00A3308C">
      <w:pPr>
        <w:tabs>
          <w:tab w:val="left" w:pos="1418"/>
        </w:tabs>
        <w:spacing w:after="120"/>
        <w:jc w:val="both"/>
        <w:rPr>
          <w:rFonts w:ascii="Calibri" w:hAnsi="Calibri" w:cs="Calibri"/>
          <w:sz w:val="22"/>
          <w:szCs w:val="22"/>
        </w:rPr>
      </w:pPr>
      <w:r w:rsidRPr="00F85298">
        <w:rPr>
          <w:rFonts w:ascii="Calibri" w:hAnsi="Calibri" w:cs="Calibri"/>
          <w:b/>
          <w:sz w:val="22"/>
          <w:szCs w:val="22"/>
        </w:rPr>
        <w:t>DELIBEROU</w:t>
      </w:r>
      <w:r w:rsidRPr="00F85298">
        <w:rPr>
          <w:rFonts w:ascii="Calibri" w:hAnsi="Calibri" w:cs="Calibri"/>
          <w:sz w:val="22"/>
          <w:szCs w:val="22"/>
        </w:rPr>
        <w:t>:</w:t>
      </w:r>
    </w:p>
    <w:p w:rsidR="008D66A2" w:rsidRDefault="008D66A2" w:rsidP="008D66A2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Aprovar o desenvolvimento de Plano de Cargos, Carreira e Remuneração para o CAU/RS, em substituição ao Plano de Cargos e Salários atual;</w:t>
      </w:r>
    </w:p>
    <w:p w:rsidR="008D66A2" w:rsidRPr="008D66A2" w:rsidRDefault="008D66A2" w:rsidP="008D66A2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C32D79" w:rsidRPr="00C32D79" w:rsidRDefault="00C32D79" w:rsidP="00C32D79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2D79">
        <w:rPr>
          <w:rFonts w:ascii="Calibri" w:hAnsi="Calibri" w:cs="Calibri"/>
          <w:sz w:val="22"/>
          <w:szCs w:val="22"/>
        </w:rPr>
        <w:t xml:space="preserve">Aprovar a estrutura proposta composta por Organograma, Funcionograma e Lotacionograma, para balizar o desenvolvimento do referido Plano de Cargos, Carreira e Remuneração, observando a previsão de aumento de pessoal de acordo com levantamento realizado </w:t>
      </w:r>
      <w:r w:rsidR="00D9357A">
        <w:rPr>
          <w:rFonts w:ascii="Calibri" w:hAnsi="Calibri" w:cs="Calibri"/>
          <w:sz w:val="22"/>
          <w:szCs w:val="22"/>
        </w:rPr>
        <w:t>pela equipe gerencial</w:t>
      </w:r>
      <w:r w:rsidRPr="00C32D79">
        <w:rPr>
          <w:rFonts w:ascii="Calibri" w:hAnsi="Calibri" w:cs="Calibri"/>
          <w:sz w:val="22"/>
          <w:szCs w:val="22"/>
        </w:rPr>
        <w:t>, conforme Anexos I e II, respectivamente, desta deliberação;</w:t>
      </w:r>
    </w:p>
    <w:p w:rsidR="008D66A2" w:rsidRDefault="008D66A2" w:rsidP="008D66A2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8D66A2">
        <w:rPr>
          <w:rFonts w:ascii="Calibri" w:hAnsi="Calibri" w:cs="Calibri"/>
          <w:sz w:val="22"/>
          <w:szCs w:val="22"/>
        </w:rPr>
        <w:lastRenderedPageBreak/>
        <w:t>Estabelecer a seguinte estrutura hierárquica de cargos para o CAU/RS:</w:t>
      </w:r>
    </w:p>
    <w:p w:rsidR="008D66A2" w:rsidRPr="008D66A2" w:rsidRDefault="008D66A2" w:rsidP="008D66A2">
      <w:pPr>
        <w:pStyle w:val="PargrafodaLista"/>
        <w:rPr>
          <w:rFonts w:ascii="Calibri" w:hAnsi="Calibri" w:cs="Calibri"/>
          <w:sz w:val="22"/>
          <w:szCs w:val="22"/>
        </w:rPr>
      </w:pPr>
    </w:p>
    <w:p w:rsidR="008D66A2" w:rsidRP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Presidente:</w:t>
      </w:r>
    </w:p>
    <w:p w:rsidR="008D66A2" w:rsidRDefault="008D66A2" w:rsidP="008D66A2">
      <w:pPr>
        <w:pStyle w:val="PargrafodaLista"/>
        <w:numPr>
          <w:ilvl w:val="2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Gerências Institucionais:</w:t>
      </w:r>
    </w:p>
    <w:p w:rsidR="008D66A2" w:rsidRDefault="008D66A2" w:rsidP="008D66A2">
      <w:pPr>
        <w:pStyle w:val="PargrafodaLista"/>
        <w:numPr>
          <w:ilvl w:val="3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Chefe de Gabinete;</w:t>
      </w:r>
    </w:p>
    <w:p w:rsidR="005630E9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Assessoria de Relações Institucionais;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Assessoria Técnica – GATHIS.</w:t>
      </w:r>
    </w:p>
    <w:p w:rsidR="008D66A2" w:rsidRDefault="008D66A2" w:rsidP="008D66A2">
      <w:pPr>
        <w:pStyle w:val="PargrafodaLista"/>
        <w:numPr>
          <w:ilvl w:val="3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Secretária Geral;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TIC e Infraestrutura;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Secretaria e Apoio à Comissões e Colegiados;</w:t>
      </w:r>
    </w:p>
    <w:p w:rsidR="005630E9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Supervisão de Eventos e Viagens;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Supervisão de Documentação e Memória.</w:t>
      </w:r>
    </w:p>
    <w:p w:rsidR="008D66A2" w:rsidRDefault="008D66A2" w:rsidP="008D66A2">
      <w:pPr>
        <w:pStyle w:val="PargrafodaLista"/>
        <w:numPr>
          <w:ilvl w:val="3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Geral;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Supervisão de Planejamento e Projetos;</w:t>
      </w:r>
    </w:p>
    <w:p w:rsidR="008D66A2" w:rsidRDefault="008D66A2" w:rsidP="008D66A2">
      <w:pPr>
        <w:pStyle w:val="PargrafodaLista"/>
        <w:numPr>
          <w:ilvl w:val="4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Gerências:</w:t>
      </w:r>
    </w:p>
    <w:p w:rsidR="008D66A2" w:rsidRDefault="008D66A2" w:rsidP="008D66A2">
      <w:pPr>
        <w:pStyle w:val="PargrafodaLista"/>
        <w:numPr>
          <w:ilvl w:val="5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Administrativo Financeiro;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Compras, Licitações e Serviços;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Contabilidade, Tesouraria e Cobrança;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Supervisão de Gestão de Pessoas.</w:t>
      </w:r>
    </w:p>
    <w:p w:rsidR="008D66A2" w:rsidRDefault="008D66A2" w:rsidP="008D66A2">
      <w:pPr>
        <w:pStyle w:val="PargrafodaLista"/>
        <w:numPr>
          <w:ilvl w:val="5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Jurídico;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Jurídica do Contencioso;</w:t>
      </w:r>
    </w:p>
    <w:p w:rsidR="005630E9" w:rsidRPr="008D66A2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Jurídica do Consultivo.</w:t>
      </w:r>
    </w:p>
    <w:p w:rsidR="008D66A2" w:rsidRDefault="008D66A2" w:rsidP="008D66A2">
      <w:pPr>
        <w:pStyle w:val="PargrafodaLista"/>
        <w:numPr>
          <w:ilvl w:val="5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de Comunicação;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Comunicação;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Assessoria de Imprensa.</w:t>
      </w:r>
    </w:p>
    <w:p w:rsidR="008D66A2" w:rsidRDefault="008D66A2" w:rsidP="008D66A2">
      <w:pPr>
        <w:pStyle w:val="PargrafodaLista"/>
        <w:numPr>
          <w:ilvl w:val="5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de Fiscalização;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Fiscalização;</w:t>
      </w:r>
    </w:p>
    <w:p w:rsidR="005630E9" w:rsidRPr="008D66A2" w:rsidRDefault="005630E9" w:rsidP="005630E9">
      <w:pPr>
        <w:pStyle w:val="PargrafodaLista"/>
        <w:numPr>
          <w:ilvl w:val="7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Supervisão de Operação de Fiscalização.</w:t>
      </w:r>
    </w:p>
    <w:p w:rsidR="008D66A2" w:rsidRDefault="008D66A2" w:rsidP="008D66A2">
      <w:pPr>
        <w:pStyle w:val="PargrafodaLista"/>
        <w:numPr>
          <w:ilvl w:val="5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>Gerente de Atendimento</w:t>
      </w:r>
      <w:r>
        <w:rPr>
          <w:rFonts w:ascii="Calibri" w:hAnsi="Calibri" w:cs="Calibri"/>
          <w:sz w:val="22"/>
          <w:szCs w:val="22"/>
        </w:rPr>
        <w:t>.</w:t>
      </w:r>
    </w:p>
    <w:p w:rsidR="005630E9" w:rsidRDefault="005630E9" w:rsidP="005630E9">
      <w:pPr>
        <w:pStyle w:val="PargrafodaLista"/>
        <w:numPr>
          <w:ilvl w:val="6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Coordenação de Atendimento.</w:t>
      </w:r>
    </w:p>
    <w:p w:rsidR="008D66A2" w:rsidRDefault="00C32D79" w:rsidP="008D66A2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2D79">
        <w:rPr>
          <w:rFonts w:ascii="Calibri" w:hAnsi="Calibri" w:cs="Calibri"/>
          <w:sz w:val="22"/>
          <w:szCs w:val="22"/>
        </w:rPr>
        <w:t>Determinar o encaminhamento do descritivo dos cargos de Chefia e assessoramento, conforme ANEXO I desta deliberação à COA-CAU/RS para avaliação e proposições</w:t>
      </w:r>
      <w:r w:rsidR="008D66A2">
        <w:rPr>
          <w:rFonts w:ascii="Calibri" w:hAnsi="Calibri" w:cs="Calibri"/>
          <w:sz w:val="22"/>
          <w:szCs w:val="22"/>
        </w:rPr>
        <w:t>;</w:t>
      </w:r>
    </w:p>
    <w:p w:rsidR="008D66A2" w:rsidRDefault="008D66A2" w:rsidP="008D66A2">
      <w:pPr>
        <w:pStyle w:val="PargrafodaLista"/>
        <w:tabs>
          <w:tab w:val="left" w:pos="1418"/>
        </w:tabs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8D66A2" w:rsidRDefault="008D66A2" w:rsidP="008D66A2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Estabelecer como parâmetro para análises financeiras, as seguintes faixas de salário aos cargos propostos acima:</w:t>
      </w:r>
    </w:p>
    <w:p w:rsid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 xml:space="preserve">Gerências Institucionais </w:t>
      </w:r>
      <w:r w:rsidRPr="008D66A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- R$ 13.068,26;</w:t>
      </w:r>
    </w:p>
    <w:p w:rsid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Gerências -</w:t>
      </w:r>
      <w:r w:rsidRPr="008D66A2">
        <w:rPr>
          <w:rFonts w:ascii="Calibri" w:hAnsi="Calibri" w:cs="Calibri"/>
          <w:sz w:val="22"/>
          <w:szCs w:val="22"/>
        </w:rPr>
        <w:t xml:space="preserve"> R$</w:t>
      </w:r>
      <w:r>
        <w:rPr>
          <w:rFonts w:ascii="Calibri" w:hAnsi="Calibri" w:cs="Calibri"/>
          <w:sz w:val="22"/>
          <w:szCs w:val="22"/>
        </w:rPr>
        <w:t xml:space="preserve"> 11.673,20;</w:t>
      </w:r>
    </w:p>
    <w:p w:rsid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 xml:space="preserve">Coordenações </w:t>
      </w:r>
      <w:r>
        <w:rPr>
          <w:rFonts w:ascii="Calibri" w:hAnsi="Calibri" w:cs="Calibri"/>
          <w:sz w:val="22"/>
          <w:szCs w:val="22"/>
        </w:rPr>
        <w:t xml:space="preserve">- </w:t>
      </w:r>
      <w:r w:rsidRPr="008D66A2">
        <w:rPr>
          <w:rFonts w:ascii="Calibri" w:hAnsi="Calibri" w:cs="Calibri"/>
          <w:sz w:val="22"/>
          <w:szCs w:val="22"/>
        </w:rPr>
        <w:t>R$</w:t>
      </w:r>
      <w:r>
        <w:rPr>
          <w:rFonts w:ascii="Calibri" w:hAnsi="Calibri" w:cs="Calibri"/>
          <w:sz w:val="22"/>
          <w:szCs w:val="22"/>
        </w:rPr>
        <w:t xml:space="preserve"> </w:t>
      </w:r>
      <w:r w:rsidRPr="008D66A2">
        <w:rPr>
          <w:rFonts w:ascii="Calibri" w:hAnsi="Calibri" w:cs="Calibri"/>
          <w:sz w:val="22"/>
          <w:szCs w:val="22"/>
        </w:rPr>
        <w:t>7.433,20</w:t>
      </w:r>
      <w:r>
        <w:rPr>
          <w:rFonts w:ascii="Calibri" w:hAnsi="Calibri" w:cs="Calibri"/>
          <w:sz w:val="22"/>
          <w:szCs w:val="22"/>
        </w:rPr>
        <w:t>;</w:t>
      </w:r>
    </w:p>
    <w:p w:rsid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 xml:space="preserve">Supervisões e Assessorias </w:t>
      </w:r>
      <w:r>
        <w:rPr>
          <w:rFonts w:ascii="Calibri" w:hAnsi="Calibri" w:cs="Calibri"/>
          <w:sz w:val="22"/>
          <w:szCs w:val="22"/>
        </w:rPr>
        <w:t xml:space="preserve">- </w:t>
      </w:r>
      <w:r w:rsidRPr="008D66A2">
        <w:rPr>
          <w:rFonts w:ascii="Calibri" w:hAnsi="Calibri" w:cs="Calibri"/>
          <w:sz w:val="22"/>
          <w:szCs w:val="22"/>
        </w:rPr>
        <w:t>R$</w:t>
      </w:r>
      <w:r>
        <w:rPr>
          <w:rFonts w:ascii="Calibri" w:hAnsi="Calibri" w:cs="Calibri"/>
          <w:sz w:val="22"/>
          <w:szCs w:val="22"/>
        </w:rPr>
        <w:t xml:space="preserve"> </w:t>
      </w:r>
      <w:r w:rsidRPr="008D66A2">
        <w:rPr>
          <w:rFonts w:ascii="Calibri" w:hAnsi="Calibri" w:cs="Calibri"/>
          <w:sz w:val="22"/>
          <w:szCs w:val="22"/>
        </w:rPr>
        <w:t>6.503,63</w:t>
      </w:r>
      <w:r>
        <w:rPr>
          <w:rFonts w:ascii="Calibri" w:hAnsi="Calibri" w:cs="Calibri"/>
          <w:sz w:val="22"/>
          <w:szCs w:val="22"/>
        </w:rPr>
        <w:t>;</w:t>
      </w:r>
    </w:p>
    <w:p w:rsidR="008D66A2" w:rsidRPr="008D66A2" w:rsidRDefault="008D66A2" w:rsidP="008D66A2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D66A2">
        <w:rPr>
          <w:rFonts w:ascii="Calibri" w:hAnsi="Calibri" w:cs="Calibri"/>
          <w:sz w:val="22"/>
          <w:szCs w:val="22"/>
        </w:rPr>
        <w:t xml:space="preserve">Assessoria GATHIS </w:t>
      </w:r>
      <w:r>
        <w:rPr>
          <w:rFonts w:ascii="Calibri" w:hAnsi="Calibri" w:cs="Calibri"/>
          <w:sz w:val="22"/>
          <w:szCs w:val="22"/>
        </w:rPr>
        <w:t xml:space="preserve">- </w:t>
      </w:r>
      <w:r w:rsidRPr="008D66A2">
        <w:rPr>
          <w:rFonts w:ascii="Calibri" w:hAnsi="Calibri" w:cs="Calibri"/>
          <w:sz w:val="22"/>
          <w:szCs w:val="22"/>
        </w:rPr>
        <w:t>R$</w:t>
      </w:r>
      <w:r>
        <w:rPr>
          <w:rFonts w:ascii="Calibri" w:hAnsi="Calibri" w:cs="Calibri"/>
          <w:sz w:val="22"/>
          <w:szCs w:val="22"/>
        </w:rPr>
        <w:t xml:space="preserve"> </w:t>
      </w:r>
      <w:r w:rsidRPr="008D66A2">
        <w:rPr>
          <w:rFonts w:ascii="Calibri" w:hAnsi="Calibri" w:cs="Calibri"/>
          <w:sz w:val="22"/>
          <w:szCs w:val="22"/>
        </w:rPr>
        <w:t>9.350,00</w:t>
      </w:r>
      <w:r>
        <w:rPr>
          <w:rFonts w:ascii="Calibri" w:hAnsi="Calibri" w:cs="Calibri"/>
          <w:sz w:val="22"/>
          <w:szCs w:val="22"/>
        </w:rPr>
        <w:t>.</w:t>
      </w:r>
    </w:p>
    <w:p w:rsidR="008D66A2" w:rsidRPr="008D66A2" w:rsidRDefault="008D66A2" w:rsidP="008D66A2">
      <w:pPr>
        <w:pStyle w:val="PargrafodaLista"/>
        <w:rPr>
          <w:rFonts w:ascii="Calibri" w:hAnsi="Calibri" w:cs="Calibri"/>
          <w:sz w:val="22"/>
          <w:szCs w:val="22"/>
        </w:rPr>
      </w:pPr>
    </w:p>
    <w:p w:rsidR="00C32D79" w:rsidRDefault="00C32D79" w:rsidP="00C32D79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2D79">
        <w:rPr>
          <w:rFonts w:ascii="Calibri" w:hAnsi="Calibri" w:cs="Calibri"/>
          <w:sz w:val="22"/>
          <w:szCs w:val="22"/>
        </w:rPr>
        <w:lastRenderedPageBreak/>
        <w:t>Determinar o envio da presente deliberação, às Comissões de Organização e Administração e Planejamento e Finanças para:</w:t>
      </w:r>
    </w:p>
    <w:p w:rsidR="00C32D79" w:rsidRDefault="00C32D79" w:rsidP="00C32D79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2D79">
        <w:rPr>
          <w:rFonts w:ascii="Calibri" w:hAnsi="Calibri" w:cs="Calibri"/>
          <w:sz w:val="22"/>
          <w:szCs w:val="22"/>
        </w:rPr>
        <w:t>Análise e realização de proposições em reunião conjunta, a ocorrer no próximo dia 18 de fevereiro de 2021, de modo que o Conselho Diretor possa avaliar ajustes no dia 19 de fevereiro e encaminhar ao plenário para homologação no dia 26 de fevereiro de 2021;</w:t>
      </w:r>
    </w:p>
    <w:p w:rsidR="008D66A2" w:rsidRPr="00C32D79" w:rsidRDefault="00C32D79" w:rsidP="00C32D79">
      <w:pPr>
        <w:pStyle w:val="PargrafodaLista"/>
        <w:numPr>
          <w:ilvl w:val="1"/>
          <w:numId w:val="20"/>
        </w:numPr>
        <w:tabs>
          <w:tab w:val="left" w:pos="1418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32D79">
        <w:rPr>
          <w:rFonts w:ascii="Calibri" w:hAnsi="Calibri" w:cs="Calibri"/>
          <w:sz w:val="22"/>
          <w:szCs w:val="22"/>
        </w:rPr>
        <w:t>Proposição de Cronograma para desenvolvimento e aprovação do Plano de Cargos, Carreira e Remuneração em substituição ao atual Plano de Cargos e Salários;</w:t>
      </w:r>
    </w:p>
    <w:p w:rsidR="00C32D79" w:rsidRDefault="00C32D79" w:rsidP="00F85298">
      <w:pPr>
        <w:jc w:val="both"/>
        <w:rPr>
          <w:rFonts w:ascii="Calibri" w:hAnsi="Calibri" w:cs="Calibri"/>
          <w:sz w:val="22"/>
          <w:szCs w:val="22"/>
          <w:highlight w:val="yellow"/>
          <w:lang w:eastAsia="pt-BR"/>
        </w:rPr>
      </w:pPr>
    </w:p>
    <w:p w:rsidR="00D9357A" w:rsidRDefault="00F85298" w:rsidP="00D9357A">
      <w:pPr>
        <w:jc w:val="both"/>
        <w:rPr>
          <w:rFonts w:ascii="Calibri" w:hAnsi="Calibri" w:cs="Calibri"/>
          <w:sz w:val="22"/>
          <w:szCs w:val="22"/>
          <w:lang w:eastAsia="pt-BR"/>
        </w:rPr>
      </w:pPr>
      <w:r w:rsidRPr="00D9357A">
        <w:rPr>
          <w:rFonts w:ascii="Calibri" w:hAnsi="Calibri" w:cs="Calibri"/>
          <w:sz w:val="22"/>
          <w:szCs w:val="22"/>
          <w:lang w:eastAsia="pt-BR"/>
        </w:rPr>
        <w:t>Com votos favoráveis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,</w:t>
      </w:r>
      <w:r w:rsidRPr="00D9357A"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 xml:space="preserve">das Conselheiras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Andréa Larruscahim Hamilton Ilha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 xml:space="preserve"> e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Deise Flores Santos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 xml:space="preserve"> e dos Conselheiros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Emilio Merino Dominguez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 xml:space="preserve">,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Fausto Henrique Steffen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 xml:space="preserve"> e 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Rodrigo Spinelli</w:t>
      </w:r>
      <w:r w:rsidR="00D9357A" w:rsidRPr="00D9357A">
        <w:rPr>
          <w:rFonts w:ascii="Calibri" w:hAnsi="Calibri" w:cs="Calibri"/>
          <w:sz w:val="22"/>
          <w:szCs w:val="22"/>
          <w:lang w:eastAsia="pt-BR"/>
        </w:rPr>
        <w:t>.</w:t>
      </w:r>
    </w:p>
    <w:p w:rsidR="00F85298" w:rsidRDefault="00D9357A" w:rsidP="00D9357A">
      <w:pPr>
        <w:jc w:val="both"/>
        <w:rPr>
          <w:rFonts w:ascii="Calibri" w:hAnsi="Calibri" w:cs="Calibri"/>
          <w:bCs/>
          <w:i/>
          <w:sz w:val="22"/>
          <w:szCs w:val="22"/>
        </w:rPr>
      </w:pPr>
      <w:r w:rsidRPr="00F85298">
        <w:rPr>
          <w:rFonts w:ascii="Calibri" w:hAnsi="Calibri" w:cs="Calibri"/>
          <w:bCs/>
          <w:i/>
          <w:sz w:val="22"/>
          <w:szCs w:val="22"/>
        </w:rPr>
        <w:t xml:space="preserve"> </w:t>
      </w:r>
    </w:p>
    <w:p w:rsidR="00D9357A" w:rsidRPr="00F85298" w:rsidRDefault="00D9357A" w:rsidP="00D9357A">
      <w:pPr>
        <w:jc w:val="both"/>
        <w:rPr>
          <w:rFonts w:ascii="Calibri" w:hAnsi="Calibri" w:cs="Calibri"/>
          <w:bCs/>
          <w:i/>
          <w:sz w:val="22"/>
          <w:szCs w:val="22"/>
        </w:rPr>
      </w:pPr>
    </w:p>
    <w:p w:rsidR="00F85298" w:rsidRPr="00F85298" w:rsidRDefault="00F85298" w:rsidP="00F8529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F85298" w:rsidRPr="00F85298" w:rsidRDefault="00F85298" w:rsidP="00F85298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F85298">
        <w:rPr>
          <w:rFonts w:ascii="Calibri" w:hAnsi="Calibri" w:cs="Calibri"/>
          <w:sz w:val="22"/>
          <w:szCs w:val="22"/>
          <w:lang w:eastAsia="pt-BR"/>
        </w:rPr>
        <w:t xml:space="preserve">Porto Alegre/RS, </w:t>
      </w:r>
      <w:r w:rsidR="005630E9">
        <w:rPr>
          <w:rFonts w:ascii="Calibri" w:hAnsi="Calibri" w:cs="Calibri"/>
          <w:sz w:val="22"/>
          <w:szCs w:val="22"/>
          <w:lang w:eastAsia="pt-BR"/>
        </w:rPr>
        <w:t>12</w:t>
      </w:r>
      <w:r>
        <w:rPr>
          <w:rFonts w:ascii="Calibri" w:hAnsi="Calibri" w:cs="Calibri"/>
          <w:sz w:val="22"/>
          <w:szCs w:val="22"/>
          <w:lang w:eastAsia="pt-BR"/>
        </w:rPr>
        <w:t xml:space="preserve"> de </w:t>
      </w:r>
      <w:r w:rsidR="005630E9">
        <w:rPr>
          <w:rFonts w:ascii="Calibri" w:hAnsi="Calibri" w:cs="Calibri"/>
          <w:sz w:val="22"/>
          <w:szCs w:val="22"/>
          <w:lang w:eastAsia="pt-BR"/>
        </w:rPr>
        <w:t>fevereiro</w:t>
      </w:r>
      <w:r>
        <w:rPr>
          <w:rFonts w:ascii="Calibri" w:hAnsi="Calibri" w:cs="Calibri"/>
          <w:sz w:val="22"/>
          <w:szCs w:val="22"/>
          <w:lang w:eastAsia="pt-BR"/>
        </w:rPr>
        <w:t xml:space="preserve"> </w:t>
      </w:r>
      <w:r w:rsidRPr="00F85298">
        <w:rPr>
          <w:rFonts w:ascii="Calibri" w:hAnsi="Calibri" w:cs="Calibri"/>
          <w:sz w:val="22"/>
          <w:szCs w:val="22"/>
          <w:lang w:eastAsia="pt-BR"/>
        </w:rPr>
        <w:t>de 202</w:t>
      </w:r>
      <w:r w:rsidR="005630E9">
        <w:rPr>
          <w:rFonts w:ascii="Calibri" w:hAnsi="Calibri" w:cs="Calibri"/>
          <w:sz w:val="22"/>
          <w:szCs w:val="22"/>
          <w:lang w:eastAsia="pt-BR"/>
        </w:rPr>
        <w:t>1</w:t>
      </w:r>
      <w:r w:rsidRPr="00F85298">
        <w:rPr>
          <w:rFonts w:ascii="Calibri" w:hAnsi="Calibri" w:cs="Calibri"/>
          <w:sz w:val="22"/>
          <w:szCs w:val="22"/>
          <w:lang w:eastAsia="pt-BR"/>
        </w:rPr>
        <w:t>.</w:t>
      </w:r>
    </w:p>
    <w:p w:rsidR="00F85298" w:rsidRDefault="00F85298" w:rsidP="00F8529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D9357A" w:rsidRPr="00F85298" w:rsidRDefault="00D9357A" w:rsidP="00F85298">
      <w:pPr>
        <w:jc w:val="center"/>
        <w:rPr>
          <w:rFonts w:ascii="Calibri" w:hAnsi="Calibri" w:cs="Calibri"/>
          <w:sz w:val="22"/>
          <w:szCs w:val="22"/>
          <w:lang w:eastAsia="pt-BR"/>
        </w:rPr>
      </w:pPr>
    </w:p>
    <w:p w:rsidR="00F85298" w:rsidRPr="00F85298" w:rsidRDefault="00F85298" w:rsidP="00F85298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</w:pPr>
    </w:p>
    <w:p w:rsidR="00F85298" w:rsidRPr="00F85298" w:rsidRDefault="00F85298" w:rsidP="00F85298">
      <w:pPr>
        <w:autoSpaceDE w:val="0"/>
        <w:autoSpaceDN w:val="0"/>
        <w:adjustRightInd w:val="0"/>
        <w:jc w:val="center"/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</w:pPr>
    </w:p>
    <w:p w:rsidR="00F85298" w:rsidRPr="00F85298" w:rsidRDefault="00F85298" w:rsidP="00F8529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pt-BR"/>
        </w:rPr>
      </w:pPr>
      <w:r w:rsidRPr="00F85298">
        <w:rPr>
          <w:rFonts w:ascii="Calibri" w:hAnsi="Calibri" w:cs="Calibri"/>
          <w:b/>
          <w:caps/>
          <w:spacing w:val="4"/>
          <w:sz w:val="22"/>
          <w:szCs w:val="22"/>
          <w:lang w:eastAsia="pt-BR"/>
        </w:rPr>
        <w:t>TIAGO HOLZMANN DA SILVA</w:t>
      </w:r>
    </w:p>
    <w:p w:rsidR="00F85298" w:rsidRPr="00F85298" w:rsidRDefault="00F85298" w:rsidP="00F85298">
      <w:pPr>
        <w:jc w:val="center"/>
        <w:rPr>
          <w:rFonts w:ascii="Calibri" w:hAnsi="Calibri" w:cs="Calibri"/>
          <w:sz w:val="22"/>
          <w:szCs w:val="22"/>
          <w:lang w:eastAsia="pt-BR"/>
        </w:rPr>
      </w:pPr>
      <w:r w:rsidRPr="00F85298">
        <w:rPr>
          <w:rFonts w:ascii="Calibri" w:eastAsia="Calibri" w:hAnsi="Calibri" w:cs="Calibri"/>
          <w:sz w:val="22"/>
          <w:szCs w:val="22"/>
          <w:lang w:eastAsia="pt-BR"/>
        </w:rPr>
        <w:t>Presidente</w:t>
      </w:r>
    </w:p>
    <w:p w:rsidR="00F85298" w:rsidRPr="00F85298" w:rsidRDefault="00F85298" w:rsidP="00F85298">
      <w:pPr>
        <w:jc w:val="both"/>
        <w:rPr>
          <w:rFonts w:ascii="Calibri" w:hAnsi="Calibri" w:cs="Calibri"/>
          <w:sz w:val="22"/>
          <w:szCs w:val="22"/>
          <w:lang w:eastAsia="pt-BR"/>
        </w:rPr>
      </w:pPr>
    </w:p>
    <w:p w:rsidR="00672C95" w:rsidRPr="00F85298" w:rsidRDefault="00672C95" w:rsidP="005630E9">
      <w:pPr>
        <w:rPr>
          <w:rFonts w:ascii="Calibri" w:hAnsi="Calibri" w:cs="Calibri"/>
          <w:b/>
          <w:sz w:val="22"/>
          <w:szCs w:val="22"/>
        </w:rPr>
      </w:pPr>
    </w:p>
    <w:sectPr w:rsidR="00672C95" w:rsidRPr="00F85298" w:rsidSect="00E6518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33D" w:rsidRDefault="00DA233D">
      <w:r>
        <w:separator/>
      </w:r>
    </w:p>
  </w:endnote>
  <w:endnote w:type="continuationSeparator" w:id="0">
    <w:p w:rsidR="00DA233D" w:rsidRDefault="00DA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D9357A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33D" w:rsidRDefault="00DA233D">
      <w:r>
        <w:separator/>
      </w:r>
    </w:p>
  </w:footnote>
  <w:footnote w:type="continuationSeparator" w:id="0">
    <w:p w:rsidR="00DA233D" w:rsidRDefault="00DA2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-894987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93573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21AF1"/>
    <w:multiLevelType w:val="hybridMultilevel"/>
    <w:tmpl w:val="75C80E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0C80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70A03B16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2008566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E55C9E5A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ADB45C58">
      <w:start w:val="1"/>
      <w:numFmt w:val="lowerRoman"/>
      <w:lvlText w:val="%6."/>
      <w:lvlJc w:val="right"/>
      <w:pPr>
        <w:ind w:left="4320" w:hanging="180"/>
      </w:pPr>
      <w:rPr>
        <w:b/>
      </w:rPr>
    </w:lvl>
    <w:lvl w:ilvl="6" w:tplc="12FA51C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CE60E7AE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E72F88"/>
    <w:multiLevelType w:val="multilevel"/>
    <w:tmpl w:val="53D6C1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8" w15:restartNumberingAfterBreak="0">
    <w:nsid w:val="3FD9212A"/>
    <w:multiLevelType w:val="multilevel"/>
    <w:tmpl w:val="170EF9F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8034E95"/>
    <w:multiLevelType w:val="multilevel"/>
    <w:tmpl w:val="D618D2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D033CA3"/>
    <w:multiLevelType w:val="hybridMultilevel"/>
    <w:tmpl w:val="3E3851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4"/>
  </w:num>
  <w:num w:numId="5">
    <w:abstractNumId w:val="3"/>
  </w:num>
  <w:num w:numId="6">
    <w:abstractNumId w:val="19"/>
  </w:num>
  <w:num w:numId="7">
    <w:abstractNumId w:val="28"/>
  </w:num>
  <w:num w:numId="8">
    <w:abstractNumId w:val="11"/>
  </w:num>
  <w:num w:numId="9">
    <w:abstractNumId w:val="5"/>
  </w:num>
  <w:num w:numId="10">
    <w:abstractNumId w:val="13"/>
  </w:num>
  <w:num w:numId="11">
    <w:abstractNumId w:val="0"/>
  </w:num>
  <w:num w:numId="12">
    <w:abstractNumId w:val="2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14"/>
  </w:num>
  <w:num w:numId="18">
    <w:abstractNumId w:val="27"/>
  </w:num>
  <w:num w:numId="19">
    <w:abstractNumId w:val="25"/>
  </w:num>
  <w:num w:numId="20">
    <w:abstractNumId w:val="12"/>
  </w:num>
  <w:num w:numId="21">
    <w:abstractNumId w:val="17"/>
  </w:num>
  <w:num w:numId="22">
    <w:abstractNumId w:val="7"/>
  </w:num>
  <w:num w:numId="23">
    <w:abstractNumId w:val="2"/>
  </w:num>
  <w:num w:numId="24">
    <w:abstractNumId w:val="23"/>
  </w:num>
  <w:num w:numId="25">
    <w:abstractNumId w:val="26"/>
  </w:num>
  <w:num w:numId="26">
    <w:abstractNumId w:val="21"/>
  </w:num>
  <w:num w:numId="27">
    <w:abstractNumId w:val="15"/>
  </w:num>
  <w:num w:numId="28">
    <w:abstractNumId w:val="18"/>
  </w:num>
  <w:num w:numId="29">
    <w:abstractNumId w:val="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77378"/>
    <w:rsid w:val="00082DE8"/>
    <w:rsid w:val="00085364"/>
    <w:rsid w:val="000936B0"/>
    <w:rsid w:val="0009658D"/>
    <w:rsid w:val="000A4015"/>
    <w:rsid w:val="000A6E7F"/>
    <w:rsid w:val="000A6E81"/>
    <w:rsid w:val="000B007B"/>
    <w:rsid w:val="000B3250"/>
    <w:rsid w:val="000B5769"/>
    <w:rsid w:val="000C751D"/>
    <w:rsid w:val="000E28C9"/>
    <w:rsid w:val="000E39B2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97ED1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A504D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468B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30E9"/>
    <w:rsid w:val="0056310F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4FE4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72C95"/>
    <w:rsid w:val="00682B6B"/>
    <w:rsid w:val="00682D9A"/>
    <w:rsid w:val="006920FC"/>
    <w:rsid w:val="00693CC6"/>
    <w:rsid w:val="0069483D"/>
    <w:rsid w:val="00696B43"/>
    <w:rsid w:val="006973EA"/>
    <w:rsid w:val="006A2EA8"/>
    <w:rsid w:val="006A5986"/>
    <w:rsid w:val="006A7E03"/>
    <w:rsid w:val="006B1737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46B2"/>
    <w:rsid w:val="00836D6D"/>
    <w:rsid w:val="00840A29"/>
    <w:rsid w:val="008439B7"/>
    <w:rsid w:val="008446B8"/>
    <w:rsid w:val="00847D72"/>
    <w:rsid w:val="0085640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66A2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5D6F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14FC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510A8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2D79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1FC6"/>
    <w:rsid w:val="00CA20D6"/>
    <w:rsid w:val="00CA27B7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53ABE"/>
    <w:rsid w:val="00D63DD9"/>
    <w:rsid w:val="00D823FF"/>
    <w:rsid w:val="00D90128"/>
    <w:rsid w:val="00D9357A"/>
    <w:rsid w:val="00D95398"/>
    <w:rsid w:val="00D966C9"/>
    <w:rsid w:val="00D97662"/>
    <w:rsid w:val="00DA233D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DF514F"/>
    <w:rsid w:val="00E05C39"/>
    <w:rsid w:val="00E0709A"/>
    <w:rsid w:val="00E10F05"/>
    <w:rsid w:val="00E23ACA"/>
    <w:rsid w:val="00E26688"/>
    <w:rsid w:val="00E266F1"/>
    <w:rsid w:val="00E27AF8"/>
    <w:rsid w:val="00E3284E"/>
    <w:rsid w:val="00E33A18"/>
    <w:rsid w:val="00E42BBD"/>
    <w:rsid w:val="00E42D89"/>
    <w:rsid w:val="00E46772"/>
    <w:rsid w:val="00E53855"/>
    <w:rsid w:val="00E55530"/>
    <w:rsid w:val="00E56391"/>
    <w:rsid w:val="00E6177E"/>
    <w:rsid w:val="00E624F3"/>
    <w:rsid w:val="00E6518C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183F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298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3D6E5-BDB9-4D61-B94F-EE52C12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6877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2</cp:revision>
  <cp:lastPrinted>2020-06-19T20:35:00Z</cp:lastPrinted>
  <dcterms:created xsi:type="dcterms:W3CDTF">2021-02-12T20:58:00Z</dcterms:created>
  <dcterms:modified xsi:type="dcterms:W3CDTF">2021-02-12T20:58:00Z</dcterms:modified>
</cp:coreProperties>
</file>