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0A699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240BC5" w:rsidRPr="000A699A" w:rsidRDefault="00231172" w:rsidP="00325B0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Protocolo SICCAU nº 1532987/2022</w:t>
            </w:r>
          </w:p>
        </w:tc>
      </w:tr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0A699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BC5" w:rsidRPr="000A699A" w:rsidRDefault="00FC15CA" w:rsidP="006965E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="006965EE" w:rsidRPr="000A699A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40BC5" w:rsidRPr="000A699A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D1F54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A699A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0A699A" w:rsidRDefault="00231172" w:rsidP="0023117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Reajuste Salarial Escalonado- Empregados do CAU/RS</w:t>
            </w:r>
          </w:p>
        </w:tc>
      </w:tr>
      <w:tr w:rsidR="00BD1F54" w:rsidRPr="00812EDA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A699A" w:rsidRDefault="00631CE9" w:rsidP="0023117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31172"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025</w:t>
            </w: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A6FB6"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812EDA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40BC5" w:rsidRPr="000A699A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</w:t>
      </w:r>
      <w:r w:rsidR="007C0185" w:rsidRPr="000A699A">
        <w:rPr>
          <w:rFonts w:asciiTheme="minorHAnsi" w:hAnsiTheme="minorHAnsi" w:cstheme="minorHAnsi"/>
          <w:sz w:val="22"/>
          <w:szCs w:val="22"/>
        </w:rPr>
        <w:t xml:space="preserve">através de sistema de deliberação remota, </w:t>
      </w:r>
      <w:r w:rsidRPr="000A699A">
        <w:rPr>
          <w:rFonts w:asciiTheme="minorHAnsi" w:hAnsiTheme="minorHAnsi" w:cstheme="minorHAnsi"/>
          <w:sz w:val="22"/>
          <w:szCs w:val="22"/>
        </w:rPr>
        <w:t xml:space="preserve">no dia </w:t>
      </w:r>
      <w:r w:rsidR="007C0185" w:rsidRPr="000A699A">
        <w:rPr>
          <w:rFonts w:asciiTheme="minorHAnsi" w:hAnsiTheme="minorHAnsi" w:cstheme="minorHAnsi"/>
          <w:sz w:val="22"/>
          <w:szCs w:val="22"/>
        </w:rPr>
        <w:t>13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 </w:t>
      </w:r>
      <w:r w:rsidR="007C0185" w:rsidRPr="000A699A">
        <w:rPr>
          <w:rFonts w:asciiTheme="minorHAnsi" w:hAnsiTheme="minorHAnsi" w:cstheme="minorHAnsi"/>
          <w:sz w:val="22"/>
          <w:szCs w:val="22"/>
        </w:rPr>
        <w:t>maio</w:t>
      </w:r>
      <w:r w:rsidRPr="000A699A">
        <w:rPr>
          <w:rFonts w:asciiTheme="minorHAnsi" w:hAnsiTheme="minorHAnsi" w:cstheme="minorHAnsi"/>
          <w:sz w:val="22"/>
          <w:szCs w:val="22"/>
        </w:rPr>
        <w:t xml:space="preserve"> 2022, no uso das competências que lhe conferem o Regimento Interno, após análise do assunto em epígrafe</w:t>
      </w:r>
      <w:bookmarkStart w:id="0" w:name="_GoBack"/>
      <w:bookmarkEnd w:id="0"/>
      <w:r w:rsidRPr="000A699A">
        <w:rPr>
          <w:rFonts w:asciiTheme="minorHAnsi" w:hAnsiTheme="minorHAnsi" w:cstheme="minorHAnsi"/>
          <w:sz w:val="22"/>
          <w:szCs w:val="22"/>
        </w:rPr>
        <w:t>, e</w:t>
      </w:r>
    </w:p>
    <w:p w:rsidR="006F67F1" w:rsidRPr="000A699A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411E7" w:rsidRPr="000A699A" w:rsidRDefault="00F411E7" w:rsidP="00FC15C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Considerando que o reajuste 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a ser </w:t>
      </w:r>
      <w:r w:rsidRPr="000A699A">
        <w:rPr>
          <w:rFonts w:asciiTheme="minorHAnsi" w:hAnsiTheme="minorHAnsi" w:cstheme="minorHAnsi"/>
          <w:sz w:val="22"/>
          <w:szCs w:val="22"/>
        </w:rPr>
        <w:t>concedido aos empregados do CAU/RS via acordo coletivo, para o exercício de 2022, é de 12,47%.</w:t>
      </w:r>
    </w:p>
    <w:p w:rsidR="00F411E7" w:rsidRPr="000A699A" w:rsidRDefault="00F411E7" w:rsidP="00FC15C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444F3" w:rsidRPr="000A699A" w:rsidRDefault="00240BC5" w:rsidP="00FC15C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Con</w:t>
      </w:r>
      <w:r w:rsidR="001D46B2" w:rsidRPr="000A699A">
        <w:rPr>
          <w:rFonts w:asciiTheme="minorHAnsi" w:hAnsiTheme="minorHAnsi" w:cstheme="minorHAnsi"/>
          <w:sz w:val="22"/>
          <w:szCs w:val="22"/>
        </w:rPr>
        <w:t>siderando a</w:t>
      </w:r>
      <w:r w:rsidR="00FC15CA" w:rsidRPr="000A699A">
        <w:rPr>
          <w:rFonts w:asciiTheme="minorHAnsi" w:hAnsiTheme="minorHAnsi" w:cstheme="minorHAnsi"/>
          <w:sz w:val="22"/>
          <w:szCs w:val="22"/>
        </w:rPr>
        <w:t xml:space="preserve"> necessidade de equalizar o Plano de Cargos e Salários aos reajustes dos cargos de Gerentes Institucionais, </w:t>
      </w:r>
      <w:r w:rsidR="00CD67D3" w:rsidRPr="000A699A">
        <w:rPr>
          <w:rFonts w:asciiTheme="minorHAnsi" w:hAnsiTheme="minorHAnsi" w:cstheme="minorHAnsi"/>
          <w:sz w:val="22"/>
          <w:szCs w:val="22"/>
        </w:rPr>
        <w:t xml:space="preserve">de </w:t>
      </w:r>
      <w:r w:rsidR="00FC15CA" w:rsidRPr="000A699A">
        <w:rPr>
          <w:rFonts w:asciiTheme="minorHAnsi" w:hAnsiTheme="minorHAnsi" w:cstheme="minorHAnsi"/>
          <w:sz w:val="22"/>
          <w:szCs w:val="22"/>
        </w:rPr>
        <w:t xml:space="preserve">Gerentes e </w:t>
      </w:r>
      <w:r w:rsidR="00CD67D3" w:rsidRPr="000A699A">
        <w:rPr>
          <w:rFonts w:asciiTheme="minorHAnsi" w:hAnsiTheme="minorHAnsi" w:cstheme="minorHAnsi"/>
          <w:sz w:val="22"/>
          <w:szCs w:val="22"/>
        </w:rPr>
        <w:t xml:space="preserve">de </w:t>
      </w:r>
      <w:r w:rsidR="00FC15CA" w:rsidRPr="000A699A">
        <w:rPr>
          <w:rFonts w:asciiTheme="minorHAnsi" w:hAnsiTheme="minorHAnsi" w:cstheme="minorHAnsi"/>
          <w:sz w:val="22"/>
          <w:szCs w:val="22"/>
        </w:rPr>
        <w:t>Coordenadores;</w:t>
      </w: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15CA" w:rsidRPr="000A699A" w:rsidRDefault="00FC15CA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Considerando a necessidade de estabelecer um regime de transição</w:t>
      </w:r>
      <w:r w:rsidR="007C0185" w:rsidRPr="000A699A">
        <w:rPr>
          <w:rFonts w:asciiTheme="minorHAnsi" w:hAnsiTheme="minorHAnsi" w:cstheme="minorHAnsi"/>
          <w:sz w:val="22"/>
          <w:szCs w:val="22"/>
        </w:rPr>
        <w:t xml:space="preserve"> para os citados cargos</w:t>
      </w:r>
      <w:r w:rsidRPr="000A699A">
        <w:rPr>
          <w:rFonts w:asciiTheme="minorHAnsi" w:hAnsiTheme="minorHAnsi" w:cstheme="minorHAnsi"/>
          <w:sz w:val="22"/>
          <w:szCs w:val="22"/>
        </w:rPr>
        <w:t>;</w:t>
      </w:r>
    </w:p>
    <w:p w:rsidR="00FC15CA" w:rsidRPr="000A699A" w:rsidRDefault="00FC15CA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hAnsiTheme="minorHAnsi" w:cstheme="minorHAnsi"/>
          <w:b/>
          <w:sz w:val="22"/>
          <w:szCs w:val="22"/>
        </w:rPr>
        <w:t>DELIBEROU</w:t>
      </w:r>
      <w:r w:rsidR="00F30E13" w:rsidRPr="000A699A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0A699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C0185" w:rsidRPr="000A699A" w:rsidRDefault="007C0185" w:rsidP="007C018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Manter o reajuste aos empregados 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de carreira </w:t>
      </w:r>
      <w:r w:rsidRPr="000A699A">
        <w:rPr>
          <w:rFonts w:asciiTheme="minorHAnsi" w:hAnsiTheme="minorHAnsi" w:cstheme="minorHAnsi"/>
          <w:sz w:val="22"/>
          <w:szCs w:val="22"/>
        </w:rPr>
        <w:t>do CAU/RS</w:t>
      </w:r>
      <w:r w:rsidR="00CD67D3" w:rsidRPr="000A699A">
        <w:rPr>
          <w:rFonts w:asciiTheme="minorHAnsi" w:hAnsiTheme="minorHAnsi" w:cstheme="minorHAnsi"/>
          <w:sz w:val="22"/>
          <w:szCs w:val="22"/>
        </w:rPr>
        <w:t>,</w:t>
      </w:r>
      <w:r w:rsidRPr="000A699A">
        <w:rPr>
          <w:rFonts w:asciiTheme="minorHAnsi" w:hAnsiTheme="minorHAnsi" w:cstheme="minorHAnsi"/>
          <w:sz w:val="22"/>
          <w:szCs w:val="22"/>
        </w:rPr>
        <w:t xml:space="preserve"> 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conforme </w:t>
      </w:r>
      <w:r w:rsidRPr="000A699A">
        <w:rPr>
          <w:rFonts w:asciiTheme="minorHAnsi" w:hAnsiTheme="minorHAnsi" w:cstheme="minorHAnsi"/>
          <w:sz w:val="22"/>
          <w:szCs w:val="22"/>
        </w:rPr>
        <w:t xml:space="preserve">acordo coletivo, para o exercício de 2022, 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com percentual de </w:t>
      </w:r>
      <w:r w:rsidRPr="000A699A">
        <w:rPr>
          <w:rFonts w:asciiTheme="minorHAnsi" w:hAnsiTheme="minorHAnsi" w:cstheme="minorHAnsi"/>
          <w:sz w:val="22"/>
          <w:szCs w:val="22"/>
        </w:rPr>
        <w:t>12,47%.</w:t>
      </w:r>
    </w:p>
    <w:p w:rsidR="007C0185" w:rsidRPr="000A699A" w:rsidRDefault="007C0185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C15CA" w:rsidRPr="000A699A" w:rsidRDefault="00FC15CA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Estabelecer </w:t>
      </w:r>
      <w:r w:rsidR="007C0185" w:rsidRPr="000A699A">
        <w:rPr>
          <w:rFonts w:asciiTheme="minorHAnsi" w:hAnsiTheme="minorHAnsi" w:cstheme="minorHAnsi"/>
          <w:sz w:val="22"/>
          <w:szCs w:val="22"/>
        </w:rPr>
        <w:t xml:space="preserve">o 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escalonamento dos índices para </w:t>
      </w:r>
      <w:r w:rsidRPr="000A699A">
        <w:rPr>
          <w:rFonts w:asciiTheme="minorHAnsi" w:hAnsiTheme="minorHAnsi" w:cstheme="minorHAnsi"/>
          <w:sz w:val="22"/>
          <w:szCs w:val="22"/>
        </w:rPr>
        <w:t xml:space="preserve">reajuste 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salarial </w:t>
      </w:r>
      <w:r w:rsidRPr="000A699A">
        <w:rPr>
          <w:rFonts w:asciiTheme="minorHAnsi" w:hAnsiTheme="minorHAnsi" w:cstheme="minorHAnsi"/>
          <w:sz w:val="22"/>
          <w:szCs w:val="22"/>
        </w:rPr>
        <w:t xml:space="preserve">para o </w:t>
      </w:r>
      <w:r w:rsidR="007C0185" w:rsidRPr="000A699A">
        <w:rPr>
          <w:rFonts w:asciiTheme="minorHAnsi" w:hAnsiTheme="minorHAnsi" w:cstheme="minorHAnsi"/>
          <w:sz w:val="22"/>
          <w:szCs w:val="22"/>
        </w:rPr>
        <w:t xml:space="preserve">exercício de </w:t>
      </w:r>
      <w:r w:rsidRPr="000A699A">
        <w:rPr>
          <w:rFonts w:asciiTheme="minorHAnsi" w:hAnsiTheme="minorHAnsi" w:cstheme="minorHAnsi"/>
          <w:sz w:val="22"/>
          <w:szCs w:val="22"/>
        </w:rPr>
        <w:t>2022</w:t>
      </w:r>
      <w:r w:rsidR="007C0185" w:rsidRPr="000A699A">
        <w:rPr>
          <w:rFonts w:asciiTheme="minorHAnsi" w:hAnsiTheme="minorHAnsi" w:cstheme="minorHAnsi"/>
          <w:sz w:val="22"/>
          <w:szCs w:val="22"/>
        </w:rPr>
        <w:t>,</w:t>
      </w:r>
      <w:r w:rsidRPr="000A699A">
        <w:rPr>
          <w:rFonts w:asciiTheme="minorHAnsi" w:hAnsiTheme="minorHAnsi" w:cstheme="minorHAnsi"/>
          <w:sz w:val="22"/>
          <w:szCs w:val="22"/>
        </w:rPr>
        <w:t xml:space="preserve"> para </w:t>
      </w:r>
      <w:r w:rsidR="00231172" w:rsidRPr="000A699A">
        <w:rPr>
          <w:rFonts w:asciiTheme="minorHAnsi" w:hAnsiTheme="minorHAnsi" w:cstheme="minorHAnsi"/>
          <w:sz w:val="22"/>
          <w:szCs w:val="22"/>
        </w:rPr>
        <w:t>as Gerências I</w:t>
      </w:r>
      <w:r w:rsidRPr="000A699A">
        <w:rPr>
          <w:rFonts w:asciiTheme="minorHAnsi" w:hAnsiTheme="minorHAnsi" w:cstheme="minorHAnsi"/>
          <w:sz w:val="22"/>
          <w:szCs w:val="22"/>
        </w:rPr>
        <w:t>nstitucionais</w:t>
      </w:r>
      <w:r w:rsidR="00231172" w:rsidRPr="000A699A">
        <w:rPr>
          <w:rFonts w:asciiTheme="minorHAnsi" w:hAnsiTheme="minorHAnsi" w:cstheme="minorHAnsi"/>
          <w:sz w:val="22"/>
          <w:szCs w:val="22"/>
        </w:rPr>
        <w:t xml:space="preserve"> (Gerente Geral, Secretária Geral e Chefe de Gabinete), em 6%, </w:t>
      </w:r>
      <w:r w:rsidRPr="000A699A">
        <w:rPr>
          <w:rFonts w:asciiTheme="minorHAnsi" w:hAnsiTheme="minorHAnsi" w:cstheme="minorHAnsi"/>
          <w:sz w:val="22"/>
          <w:szCs w:val="22"/>
        </w:rPr>
        <w:t xml:space="preserve">demais </w:t>
      </w:r>
      <w:r w:rsidR="00231172" w:rsidRPr="000A699A">
        <w:rPr>
          <w:rFonts w:asciiTheme="minorHAnsi" w:hAnsiTheme="minorHAnsi" w:cstheme="minorHAnsi"/>
          <w:sz w:val="22"/>
          <w:szCs w:val="22"/>
        </w:rPr>
        <w:t>Gerências (Gerência Administrativa e Financeira, Gerência de Comunicação, Gerência Jurídica, Gerência de Atendimento e Gerência de Fiscalização), em 7%</w:t>
      </w:r>
      <w:r w:rsidR="007C0185" w:rsidRPr="000A699A">
        <w:rPr>
          <w:rFonts w:asciiTheme="minorHAnsi" w:hAnsiTheme="minorHAnsi" w:cstheme="minorHAnsi"/>
          <w:sz w:val="22"/>
          <w:szCs w:val="22"/>
        </w:rPr>
        <w:t xml:space="preserve">;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</w:t>
      </w:r>
      <w:r w:rsidR="00231172" w:rsidRPr="000A699A">
        <w:rPr>
          <w:rFonts w:asciiTheme="minorHAnsi" w:hAnsiTheme="minorHAnsi" w:cstheme="minorHAnsi"/>
          <w:sz w:val="22"/>
          <w:szCs w:val="22"/>
        </w:rPr>
        <w:t>Coordenações, em 8,98%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:rsidR="00231172" w:rsidRPr="000A699A" w:rsidRDefault="00231172" w:rsidP="0023117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231172" w:rsidRPr="000A699A" w:rsidRDefault="00231172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Encaminhar a presente deliberação à Gerência Administrativa e Financeira para providências.</w:t>
      </w:r>
    </w:p>
    <w:p w:rsidR="00A53CA2" w:rsidRPr="000A699A" w:rsidRDefault="00A53CA2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  </w:t>
      </w:r>
      <w:r w:rsidRPr="000A69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0A699A" w:rsidRDefault="00812EDA" w:rsidP="00812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 w:rsidR="00231172" w:rsidRPr="000A699A">
        <w:rPr>
          <w:rFonts w:asciiTheme="minorHAnsi" w:hAnsiTheme="minorHAnsi" w:cstheme="minorHAnsi"/>
          <w:sz w:val="22"/>
          <w:szCs w:val="22"/>
        </w:rPr>
        <w:t>13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 </w:t>
      </w:r>
      <w:r w:rsidR="00CD67D3" w:rsidRPr="000A699A">
        <w:rPr>
          <w:rFonts w:asciiTheme="minorHAnsi" w:hAnsiTheme="minorHAnsi" w:cstheme="minorHAnsi"/>
          <w:sz w:val="22"/>
          <w:szCs w:val="22"/>
        </w:rPr>
        <w:t>maio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0A699A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0A699A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0A699A" w:rsidRDefault="00240BC5" w:rsidP="00240BC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240BC5" w:rsidRPr="000A699A" w:rsidRDefault="00240BC5" w:rsidP="00240B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1F57" w:rsidRPr="00812EDA" w:rsidRDefault="00BF1F57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sectPr w:rsidR="00BF1F57" w:rsidRPr="00812EDA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95" w:rsidRDefault="00FC0C95">
      <w:r>
        <w:separator/>
      </w:r>
    </w:p>
  </w:endnote>
  <w:endnote w:type="continuationSeparator" w:id="0">
    <w:p w:rsidR="00FC0C95" w:rsidRDefault="00F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95" w:rsidRDefault="00FC0C95">
      <w:r>
        <w:separator/>
      </w:r>
    </w:p>
  </w:footnote>
  <w:footnote w:type="continuationSeparator" w:id="0">
    <w:p w:rsidR="00FC0C95" w:rsidRDefault="00FC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-759846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C9FA312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9A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46B2"/>
    <w:rsid w:val="001D558E"/>
    <w:rsid w:val="001E02C8"/>
    <w:rsid w:val="001E15D4"/>
    <w:rsid w:val="0020186A"/>
    <w:rsid w:val="002162ED"/>
    <w:rsid w:val="00222874"/>
    <w:rsid w:val="00231172"/>
    <w:rsid w:val="0023484F"/>
    <w:rsid w:val="00240BC5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C71F3"/>
    <w:rsid w:val="002D1AC4"/>
    <w:rsid w:val="002E64C2"/>
    <w:rsid w:val="002E7390"/>
    <w:rsid w:val="00305DC6"/>
    <w:rsid w:val="00314F8B"/>
    <w:rsid w:val="00321659"/>
    <w:rsid w:val="0032536C"/>
    <w:rsid w:val="00325B02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37297"/>
    <w:rsid w:val="007444F3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0185"/>
    <w:rsid w:val="007C2180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4634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D67D3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30E13"/>
    <w:rsid w:val="00F411E7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0C95"/>
    <w:rsid w:val="00FC15CA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5DE-EEA4-46E3-9ABD-E932FEB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6</cp:revision>
  <cp:lastPrinted>2015-08-03T11:27:00Z</cp:lastPrinted>
  <dcterms:created xsi:type="dcterms:W3CDTF">2022-05-11T19:30:00Z</dcterms:created>
  <dcterms:modified xsi:type="dcterms:W3CDTF">2022-05-13T21:54:00Z</dcterms:modified>
</cp:coreProperties>
</file>