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D611A8">
              <w:rPr>
                <w:rFonts w:ascii="Times New Roman" w:hAnsi="Times New Roman"/>
              </w:rPr>
              <w:t>S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D794B">
              <w:rPr>
                <w:rFonts w:ascii="Times New Roman" w:hAnsi="Times New Roman"/>
              </w:rPr>
              <w:t>17095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17117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17120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17121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17123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17124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17129</w:t>
            </w:r>
            <w:r>
              <w:rPr>
                <w:rFonts w:ascii="Times New Roman" w:hAnsi="Times New Roman"/>
              </w:rPr>
              <w:t xml:space="preserve">, </w:t>
            </w:r>
            <w:r w:rsidRPr="00DD794B">
              <w:rPr>
                <w:rFonts w:ascii="Times New Roman" w:hAnsi="Times New Roman"/>
              </w:rPr>
              <w:t>17145</w:t>
            </w:r>
            <w:r>
              <w:rPr>
                <w:rFonts w:ascii="Times New Roman" w:hAnsi="Times New Roman"/>
              </w:rPr>
              <w:t xml:space="preserve"> e </w:t>
            </w:r>
            <w:r w:rsidRPr="00DD794B">
              <w:rPr>
                <w:rFonts w:ascii="Times New Roman" w:hAnsi="Times New Roman"/>
              </w:rPr>
              <w:t>17548</w:t>
            </w:r>
          </w:p>
        </w:tc>
      </w:tr>
      <w:tr w:rsidR="0094187E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674720/2018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  <w:r w:rsidR="00D611A8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H. D.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G.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B. S., L. de L. S. S., C. T., L. C. de L. R. e A. S. L.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F. M. B.</w:t>
            </w:r>
          </w:p>
        </w:tc>
      </w:tr>
      <w:tr w:rsidR="00F2267F" w:rsidRPr="001C2D6B" w:rsidTr="00BA409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D611A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Zuchetti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BA4099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D611A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D611A8">
              <w:rPr>
                <w:rFonts w:ascii="Times New Roman" w:hAnsi="Times New Roman"/>
                <w:b/>
              </w:rPr>
              <w:t>028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BA19F6">
        <w:rPr>
          <w:rStyle w:val="nfase"/>
          <w:rFonts w:ascii="Times New Roman" w:hAnsi="Times New Roman"/>
          <w:i w:val="0"/>
          <w:iCs w:val="0"/>
          <w:noProof/>
        </w:rPr>
        <w:t>26 de fevereiro de 2019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D611A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</w:t>
      </w:r>
      <w:r w:rsidR="00D611A8">
        <w:rPr>
          <w:rFonts w:ascii="Times New Roman" w:hAnsi="Times New Roman"/>
        </w:rPr>
        <w:t>s</w:t>
      </w:r>
      <w:r w:rsidRPr="0000691C">
        <w:rPr>
          <w:rFonts w:ascii="Times New Roman" w:hAnsi="Times New Roman"/>
        </w:rPr>
        <w:t xml:space="preserve"> denúncia</w:t>
      </w:r>
      <w:r w:rsidR="00D611A8">
        <w:rPr>
          <w:rFonts w:ascii="Times New Roman" w:hAnsi="Times New Roman"/>
        </w:rPr>
        <w:t>s</w:t>
      </w:r>
      <w:r w:rsidRPr="0000691C">
        <w:rPr>
          <w:rFonts w:ascii="Times New Roman" w:hAnsi="Times New Roman"/>
        </w:rPr>
        <w:t xml:space="preserve"> </w:t>
      </w:r>
      <w:r w:rsidR="001471D6">
        <w:rPr>
          <w:rFonts w:ascii="Times New Roman" w:hAnsi="Times New Roman"/>
        </w:rPr>
        <w:t xml:space="preserve">de números </w:t>
      </w:r>
      <w:r w:rsidR="00D611A8">
        <w:rPr>
          <w:rFonts w:ascii="Times New Roman" w:hAnsi="Times New Roman"/>
        </w:rPr>
        <w:t>17095, 17117, 17120, 17123, 17145 e 17</w:t>
      </w:r>
      <w:r w:rsidR="001471D6">
        <w:rPr>
          <w:rFonts w:ascii="Times New Roman" w:hAnsi="Times New Roman"/>
        </w:rPr>
        <w:t xml:space="preserve">548 </w:t>
      </w:r>
      <w:r w:rsidRPr="0000691C">
        <w:rPr>
          <w:rFonts w:ascii="Times New Roman" w:hAnsi="Times New Roman"/>
        </w:rPr>
        <w:t>e a consequente instauração do processo ético-disciplinar, nos termos do parecer do relator</w:t>
      </w:r>
      <w:r w:rsidR="00D611A8">
        <w:rPr>
          <w:rFonts w:ascii="Times New Roman" w:hAnsi="Times New Roman"/>
        </w:rPr>
        <w:t xml:space="preserve">, considerando </w:t>
      </w:r>
      <w:r w:rsidR="001471D6">
        <w:rPr>
          <w:rFonts w:ascii="Times New Roman" w:hAnsi="Times New Roman"/>
        </w:rPr>
        <w:t>que há indícios de reprodução/apropriação de projeto ou trabalho técnico de criação de autoria de terceiros, o qual está associado aos incisos II, do art. 18, da Lei nº 12.378/2010, bem como aos itens 5.2.1 e 5.2.15 do Código de Ética e Disciplina aprovado pela Resolução CAU/BR nº 52/2013</w:t>
      </w:r>
      <w:r w:rsidRPr="0000691C">
        <w:rPr>
          <w:rFonts w:ascii="Times New Roman" w:hAnsi="Times New Roman"/>
        </w:rPr>
        <w:t>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O denunciante a demonstrar seu interesse </w:t>
      </w:r>
      <w:r w:rsidR="0030099D">
        <w:rPr>
          <w:rFonts w:ascii="Times New Roman" w:hAnsi="Times New Roman"/>
        </w:rPr>
        <w:t xml:space="preserve">pela apresentação de outras provas, bem como </w:t>
      </w:r>
      <w:r w:rsidRPr="0000691C">
        <w:rPr>
          <w:rFonts w:ascii="Times New Roman" w:hAnsi="Times New Roman"/>
        </w:rPr>
        <w:t>pela produção de prova testemunhal, arrolando testemunhas.</w:t>
      </w:r>
    </w:p>
    <w:p w:rsidR="0000691C" w:rsidRDefault="001471D6" w:rsidP="00D8440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não acatamento das denúncias de números 17121, 17124 e 17128, por não preencher</w:t>
      </w:r>
      <w:r w:rsidR="00BA4099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os requisitos do inciso I do art. 11</w:t>
      </w:r>
      <w:r w:rsidR="00D84403">
        <w:rPr>
          <w:rFonts w:ascii="Times New Roman" w:hAnsi="Times New Roman"/>
        </w:rPr>
        <w:t xml:space="preserve"> e ao critério de admissibilidade previsto no inciso I, do </w:t>
      </w:r>
      <w:r w:rsidR="00D84403" w:rsidRPr="00D84403">
        <w:rPr>
          <w:rFonts w:ascii="Times New Roman" w:hAnsi="Times New Roman"/>
        </w:rPr>
        <w:t>§ 1°</w:t>
      </w:r>
      <w:r w:rsidR="00D84403">
        <w:rPr>
          <w:rFonts w:ascii="Times New Roman" w:hAnsi="Times New Roman"/>
        </w:rPr>
        <w:t xml:space="preserve"> art. 20, ambos da Resolução nº 143/2017, considerando que as denúncias não possuem a identificação do denunciante.</w:t>
      </w:r>
    </w:p>
    <w:p w:rsidR="00D84403" w:rsidRPr="0000691C" w:rsidRDefault="00D84403" w:rsidP="00D8440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Arquivar liminarmente as </w:t>
      </w:r>
      <w:r>
        <w:rPr>
          <w:rFonts w:ascii="Times New Roman" w:hAnsi="Times New Roman"/>
        </w:rPr>
        <w:t>denúncias de números 17121, 17124 e 17128</w:t>
      </w:r>
      <w:r>
        <w:rPr>
          <w:rFonts w:ascii="Times New Roman" w:hAnsi="Times New Roman"/>
        </w:rPr>
        <w:t>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D84403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D84403">
        <w:rPr>
          <w:rFonts w:ascii="Times New Roman" w:hAnsi="Times New Roman"/>
          <w:sz w:val="22"/>
          <w:szCs w:val="22"/>
          <w:lang w:eastAsia="pt-BR"/>
        </w:rPr>
        <w:t xml:space="preserve"> 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D84403">
        <w:rPr>
          <w:rFonts w:ascii="Times New Roman" w:hAnsi="Times New Roman"/>
          <w:sz w:val="22"/>
          <w:szCs w:val="22"/>
        </w:rPr>
        <w:t>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D84403" w:rsidRPr="001C2D6B" w:rsidRDefault="00D84403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BA19F6">
        <w:rPr>
          <w:rFonts w:ascii="Times New Roman" w:hAnsi="Times New Roman"/>
          <w:noProof/>
        </w:rPr>
        <w:t>26 de fevereiro de 2019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D84403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A4099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71D6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19F6"/>
    <w:rsid w:val="00BA4099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11A8"/>
    <w:rsid w:val="00D62098"/>
    <w:rsid w:val="00D63E81"/>
    <w:rsid w:val="00D7743D"/>
    <w:rsid w:val="00D8018C"/>
    <w:rsid w:val="00D84403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FDA9-89C9-4707-AEA5-CB97EF4B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2019-02-26T16:59:00Z</dcterms:created>
  <dcterms:modified xsi:type="dcterms:W3CDTF">2019-02-26T17:26:00Z</dcterms:modified>
</cp:coreProperties>
</file>