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747AEA">
        <w:rPr>
          <w:rFonts w:asciiTheme="minorHAnsi" w:hAnsiTheme="minorHAnsi"/>
          <w:sz w:val="22"/>
          <w:szCs w:val="22"/>
        </w:rPr>
        <w:t>5</w:t>
      </w:r>
      <w:r w:rsidR="00637EBE">
        <w:rPr>
          <w:rFonts w:asciiTheme="minorHAnsi" w:hAnsiTheme="minorHAnsi"/>
          <w:sz w:val="22"/>
          <w:szCs w:val="22"/>
        </w:rPr>
        <w:t>7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637EBE" w:rsidP="00884AB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884AB2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68C" w:rsidRPr="00765A1C" w:rsidTr="00AB3AF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Default="00B0468C" w:rsidP="003619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Maurício Zuchetti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9F3410" w:rsidRPr="00765A1C" w:rsidTr="00C33180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91C5D" w:rsidRPr="00765A1C" w:rsidTr="00191C5D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91C5D" w:rsidRPr="00765A1C" w:rsidRDefault="00191C5D" w:rsidP="00191C5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Pr="00765A1C" w:rsidRDefault="00191C5D" w:rsidP="009440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Salamoni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Pr="00765A1C" w:rsidRDefault="00191C5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191C5D" w:rsidRPr="00765A1C" w:rsidTr="002636F8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1C5D" w:rsidRDefault="00191C5D" w:rsidP="00191C5D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Default="00191C5D" w:rsidP="009440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Luciano Antunes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Default="00191C5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Comunicação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A253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53A2" w:rsidRPr="00A678DC">
              <w:rPr>
                <w:rFonts w:asciiTheme="minorHAnsi" w:eastAsia="MS Mincho" w:hAnsiTheme="minorHAnsi"/>
                <w:sz w:val="22"/>
                <w:szCs w:val="22"/>
              </w:rPr>
              <w:t>pleno</w:t>
            </w:r>
            <w:r w:rsidRPr="00A678DC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</w:t>
            </w:r>
            <w:r w:rsidR="00A253A2" w:rsidRPr="00A678DC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013A0B" w:rsidRPr="00A678DC">
              <w:rPr>
                <w:rFonts w:asciiTheme="minorHAnsi" w:eastAsia="MS Mincho" w:hAnsiTheme="minorHAnsi"/>
                <w:sz w:val="22"/>
                <w:szCs w:val="22"/>
              </w:rPr>
              <w:t xml:space="preserve"> Registra-se a ausência justificada do conselheiro Rodrigo Spinelli.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552B19" w:rsidRDefault="00FF7AAA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Cláudio Fischer</w:t>
            </w:r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A51F87" w:rsidRDefault="00FF7AAA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coordenador da comissão dá boas-vindas à conselheira Roberta Edelweiss que passa a fazer parte da CEF-CAU/RS e apresenta </w:t>
            </w:r>
            <w:r w:rsidR="006E0EEE">
              <w:rPr>
                <w:rFonts w:asciiTheme="minorHAnsi" w:hAnsiTheme="minorHAnsi"/>
                <w:sz w:val="22"/>
                <w:szCs w:val="22"/>
              </w:rPr>
              <w:t xml:space="preserve">a ela </w:t>
            </w:r>
            <w:r>
              <w:rPr>
                <w:rFonts w:asciiTheme="minorHAnsi" w:hAnsiTheme="minorHAnsi"/>
                <w:sz w:val="22"/>
                <w:szCs w:val="22"/>
              </w:rPr>
              <w:t>os temas que estão sendo discuti</w:t>
            </w:r>
            <w:r w:rsidR="00CF0B5A">
              <w:rPr>
                <w:rFonts w:asciiTheme="minorHAnsi" w:hAnsiTheme="minorHAnsi"/>
                <w:sz w:val="22"/>
                <w:szCs w:val="22"/>
              </w:rPr>
              <w:t>dos atualmente nas reuniões.</w:t>
            </w:r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D53DB" w:rsidRDefault="00CB2FE2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Cláudio Fischer</w:t>
            </w:r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51F87" w:rsidRDefault="00CB2FE2" w:rsidP="004843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Encerraram-se as atividades da Comissão Temporária de Boas Práticas</w:t>
            </w:r>
            <w:r w:rsidR="00F149B7">
              <w:rPr>
                <w:rFonts w:asciiTheme="minorHAnsi" w:hAnsiTheme="minorHAnsi"/>
                <w:sz w:val="22"/>
                <w:szCs w:val="22"/>
              </w:rPr>
              <w:t xml:space="preserve"> Profissionais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CAU/RS, cujo conteúdo será trabalhado pelo Conselho Diretor.</w:t>
            </w:r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Default="00D7602A" w:rsidP="00F01C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Cláudio Fischer</w:t>
            </w:r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Default="00D7602A" w:rsidP="00F01C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Apresentou ao Conselho Diretor o documento elaborado pela CEF acerca de empresas juniores, escritório modelo e atividades de extensão, tendo sido bem recebido pelo</w:t>
            </w:r>
            <w:r w:rsidR="00471D46">
              <w:rPr>
                <w:rFonts w:asciiTheme="minorHAnsi" w:hAnsiTheme="minorHAnsi"/>
                <w:sz w:val="22"/>
                <w:szCs w:val="22"/>
              </w:rPr>
              <w:t>s demais coordenadores.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16635D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16635D">
              <w:rPr>
                <w:rFonts w:asciiTheme="minorHAnsi" w:hAnsiTheme="minorHAnsi"/>
                <w:b/>
                <w:sz w:val="22"/>
                <w:szCs w:val="22"/>
              </w:rPr>
              <w:t>Cartilha ao egresso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587E7B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16635D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Memorando – softwares de arquitetura</w:t>
            </w:r>
          </w:p>
        </w:tc>
      </w:tr>
      <w:tr w:rsidR="00E95616" w:rsidRPr="00765A1C" w:rsidTr="00637EB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587E7B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Default="00637EBE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E95616" w:rsidRPr="00765A1C" w:rsidTr="00653443">
        <w:trPr>
          <w:gridAfter w:val="1"/>
          <w:wAfter w:w="13" w:type="dxa"/>
          <w:trHeight w:val="29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5616" w:rsidRPr="00765A1C" w:rsidTr="00653443">
        <w:trPr>
          <w:gridAfter w:val="1"/>
          <w:wAfter w:w="13" w:type="dxa"/>
          <w:trHeight w:val="13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653443">
        <w:trPr>
          <w:gridAfter w:val="1"/>
          <w:wAfter w:w="13" w:type="dxa"/>
          <w:trHeight w:val="29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apresenta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 minuta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5A0FA0">
              <w:rPr>
                <w:rFonts w:asciiTheme="minorHAnsi" w:eastAsia="MS Mincho" w:hAnsiTheme="minorHAnsi"/>
                <w:sz w:val="22"/>
                <w:szCs w:val="22"/>
              </w:rPr>
              <w:t xml:space="preserve"> deliberação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95616" w:rsidRPr="00765A1C" w:rsidTr="00653443">
        <w:trPr>
          <w:gridAfter w:val="1"/>
          <w:wAfter w:w="13" w:type="dxa"/>
          <w:trHeight w:val="2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5A0FA0" w:rsidRDefault="00E95616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 xml:space="preserve">Assinada a Deliberação CEF-CAU/RS </w:t>
            </w:r>
            <w:r w:rsidRPr="0016635D">
              <w:rPr>
                <w:rFonts w:asciiTheme="minorHAnsi" w:eastAsia="MS Mincho" w:hAnsiTheme="minorHAnsi"/>
                <w:sz w:val="22"/>
                <w:szCs w:val="22"/>
              </w:rPr>
              <w:t xml:space="preserve">nº </w:t>
            </w:r>
            <w:r w:rsidR="0016635D" w:rsidRPr="0016635D">
              <w:rPr>
                <w:rFonts w:asciiTheme="minorHAnsi" w:eastAsia="MS Mincho" w:hAnsiTheme="minorHAnsi"/>
                <w:sz w:val="22"/>
                <w:szCs w:val="22"/>
              </w:rPr>
              <w:t>004/</w:t>
            </w:r>
            <w:r w:rsidR="005A0FA0" w:rsidRPr="0016635D">
              <w:rPr>
                <w:rFonts w:asciiTheme="minorHAnsi" w:eastAsia="MS Mincho" w:hAnsiTheme="minorHAnsi"/>
                <w:sz w:val="22"/>
                <w:szCs w:val="22"/>
              </w:rPr>
              <w:t>2020</w:t>
            </w:r>
            <w:r w:rsidRPr="0016635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AF3651" w:rsidP="004F68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Jos</w:t>
            </w:r>
            <w:r w:rsidR="006C6C4D">
              <w:rPr>
                <w:rFonts w:asciiTheme="minorHAnsi" w:hAnsiTheme="minorHAnsi"/>
                <w:sz w:val="22"/>
                <w:szCs w:val="22"/>
              </w:rPr>
              <w:t>é Arthur realiza sugestões de alteração no documento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35892">
              <w:rPr>
                <w:rFonts w:asciiTheme="minorHAnsi" w:hAnsiTheme="minorHAnsi"/>
                <w:sz w:val="22"/>
                <w:szCs w:val="22"/>
              </w:rPr>
              <w:t xml:space="preserve">O assessor jurídico Flávio Salamoni é convidado a participar da reunião para </w:t>
            </w:r>
            <w:r w:rsidR="0084460B">
              <w:rPr>
                <w:rFonts w:asciiTheme="minorHAnsi" w:hAnsiTheme="minorHAnsi"/>
                <w:sz w:val="22"/>
                <w:szCs w:val="22"/>
              </w:rPr>
              <w:t>tratar do tema.</w:t>
            </w:r>
            <w:r w:rsidR="00291C35">
              <w:rPr>
                <w:rFonts w:asciiTheme="minorHAnsi" w:hAnsiTheme="minorHAnsi"/>
                <w:sz w:val="22"/>
                <w:szCs w:val="22"/>
              </w:rPr>
              <w:t xml:space="preserve"> Informa que o Presidente solicitou em reunião com o setor jurídico que este auxiliasse na construção desses documentos.</w:t>
            </w:r>
            <w:r w:rsidR="004F0FB9">
              <w:rPr>
                <w:rFonts w:asciiTheme="minorHAnsi" w:hAnsiTheme="minorHAnsi"/>
                <w:sz w:val="22"/>
                <w:szCs w:val="22"/>
              </w:rPr>
              <w:t xml:space="preserve"> Propõe elaborar um documento completo explicativo de todas as atividades de extensão e, posteriormente, deliberações</w:t>
            </w:r>
            <w:r w:rsidR="001D25C5">
              <w:rPr>
                <w:rFonts w:asciiTheme="minorHAnsi" w:hAnsiTheme="minorHAnsi"/>
                <w:sz w:val="22"/>
                <w:szCs w:val="22"/>
              </w:rPr>
              <w:t xml:space="preserve"> com diretrizes</w:t>
            </w:r>
            <w:r w:rsidR="004F0FB9">
              <w:rPr>
                <w:rFonts w:asciiTheme="minorHAnsi" w:hAnsiTheme="minorHAnsi"/>
                <w:sz w:val="22"/>
                <w:szCs w:val="22"/>
              </w:rPr>
              <w:t xml:space="preserve"> específicas para cada tipo de atividade.</w:t>
            </w:r>
            <w:r w:rsidR="00181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48D2">
              <w:rPr>
                <w:rFonts w:asciiTheme="minorHAnsi" w:hAnsiTheme="minorHAnsi"/>
                <w:sz w:val="22"/>
                <w:szCs w:val="22"/>
              </w:rPr>
              <w:t>Realiza-se a revisão do documento já elaborado pela comissão.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016FA6" w:rsidP="00016F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Seguir na revisão do documento. </w:t>
            </w:r>
            <w:r w:rsidR="00603CC1">
              <w:rPr>
                <w:rFonts w:asciiTheme="minorHAnsi" w:eastAsia="MS Mincho" w:hAnsiTheme="minorHAnsi"/>
                <w:sz w:val="22"/>
                <w:szCs w:val="22"/>
              </w:rPr>
              <w:t>Previsão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sua</w:t>
            </w:r>
            <w:r w:rsidR="00603CC1">
              <w:rPr>
                <w:rFonts w:asciiTheme="minorHAnsi" w:eastAsia="MS Mincho" w:hAnsiTheme="minorHAnsi"/>
                <w:sz w:val="22"/>
                <w:szCs w:val="22"/>
              </w:rPr>
              <w:t xml:space="preserve"> conclusão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603CC1">
              <w:rPr>
                <w:rFonts w:asciiTheme="minorHAnsi" w:eastAsia="MS Mincho" w:hAnsiTheme="minorHAnsi"/>
                <w:sz w:val="22"/>
                <w:szCs w:val="22"/>
              </w:rPr>
              <w:t>apresentação em Plenária no primeiro trimestre do ano.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E57F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06269B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para 2020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55970" w:rsidRDefault="00A94A87" w:rsidP="00A94A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5970">
              <w:rPr>
                <w:rFonts w:asciiTheme="minorHAnsi" w:hAnsiTheme="minorHAnsi"/>
                <w:sz w:val="22"/>
                <w:szCs w:val="22"/>
              </w:rPr>
              <w:t>A assistente Jéssica apresenta</w:t>
            </w:r>
            <w:r w:rsidR="004452B4" w:rsidRPr="00755970">
              <w:rPr>
                <w:rFonts w:asciiTheme="minorHAnsi" w:hAnsiTheme="minorHAnsi"/>
                <w:sz w:val="22"/>
                <w:szCs w:val="22"/>
              </w:rPr>
              <w:t xml:space="preserve"> esboço</w:t>
            </w:r>
            <w:r w:rsidRPr="007559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52B4" w:rsidRPr="00755970">
              <w:rPr>
                <w:rFonts w:asciiTheme="minorHAnsi" w:hAnsiTheme="minorHAnsi"/>
                <w:sz w:val="22"/>
                <w:szCs w:val="22"/>
              </w:rPr>
              <w:t>d</w:t>
            </w:r>
            <w:r w:rsidRPr="00755970">
              <w:rPr>
                <w:rFonts w:asciiTheme="minorHAnsi" w:hAnsiTheme="minorHAnsi"/>
                <w:sz w:val="22"/>
                <w:szCs w:val="22"/>
              </w:rPr>
              <w:t>o Plano de Trabalho da comissão para 2020, realizando comparação com aquele que havia sido estabelecido para 2019.</w:t>
            </w:r>
            <w:r w:rsidR="00E02267" w:rsidRPr="00755970">
              <w:rPr>
                <w:rFonts w:asciiTheme="minorHAnsi" w:hAnsiTheme="minorHAnsi"/>
                <w:sz w:val="22"/>
                <w:szCs w:val="22"/>
              </w:rPr>
              <w:t xml:space="preserve"> O conselheiro Paulo Bregatto destaca a necessidade de priorizar a acreditação dos cu</w:t>
            </w:r>
            <w:r w:rsidR="00755970" w:rsidRPr="00755970">
              <w:rPr>
                <w:rFonts w:asciiTheme="minorHAnsi" w:hAnsiTheme="minorHAnsi"/>
                <w:sz w:val="22"/>
                <w:szCs w:val="22"/>
              </w:rPr>
              <w:t>rsos de arquitetura e urbanismo</w:t>
            </w:r>
            <w:r w:rsidR="00755970" w:rsidRPr="007559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5970" w:rsidRPr="00755970">
              <w:rPr>
                <w:rFonts w:asciiTheme="minorHAnsi" w:hAnsiTheme="minorHAnsi" w:cstheme="minorHAnsi"/>
                <w:bCs/>
                <w:sz w:val="22"/>
                <w:szCs w:val="22"/>
              </w:rPr>
              <w:t>bem como estudo de instrumento de análise da qualidade dos egressos.</w:t>
            </w:r>
          </w:p>
        </w:tc>
      </w:tr>
      <w:tr w:rsidR="00E95616" w:rsidRPr="00652ECD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55970" w:rsidRDefault="00F336DE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55970">
              <w:rPr>
                <w:rFonts w:asciiTheme="minorHAnsi" w:eastAsia="MS Mincho" w:hAnsiTheme="minorHAnsi"/>
                <w:sz w:val="22"/>
                <w:szCs w:val="22"/>
              </w:rPr>
              <w:t xml:space="preserve">A comissão e a assessoria constroem </w:t>
            </w:r>
            <w:r w:rsidR="00F67B56" w:rsidRPr="00755970">
              <w:rPr>
                <w:rFonts w:asciiTheme="minorHAnsi" w:eastAsia="MS Mincho" w:hAnsiTheme="minorHAnsi"/>
                <w:sz w:val="22"/>
                <w:szCs w:val="22"/>
              </w:rPr>
              <w:t>o Plano de Trabalho em conjunto, estabelecendo prazos e prioridades.</w:t>
            </w:r>
          </w:p>
        </w:tc>
      </w:tr>
      <w:tr w:rsidR="00E95616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Pr="00765A1C" w:rsidRDefault="00637EBE" w:rsidP="00637EBE">
            <w:pPr>
              <w:pStyle w:val="PargrafodaLista"/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95616" w:rsidRPr="00765A1C" w:rsidTr="00D851A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013A0B" w:rsidRDefault="00E95616" w:rsidP="00637EBE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A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468C" w:rsidRPr="0016635D">
              <w:rPr>
                <w:rFonts w:asciiTheme="minorHAnsi" w:hAnsiTheme="minorHAnsi"/>
                <w:b/>
                <w:sz w:val="22"/>
                <w:szCs w:val="22"/>
              </w:rPr>
              <w:t>Cartilha ao egresso</w:t>
            </w:r>
          </w:p>
        </w:tc>
      </w:tr>
      <w:tr w:rsidR="00B0468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B0468C" w:rsidP="00B0468C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B0468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B0468C" w:rsidP="00B0468C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7C1063" w:rsidP="003051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de Comunicação Luciano Antunes é convidado a participar da reunião para tratar sobre a revisão de redação e linguagem da ca</w:t>
            </w:r>
            <w:r w:rsidR="00E17464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tilha.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4E4A5F" w:rsidP="00E031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setor de comunicação realizará a revisão do documento</w:t>
            </w:r>
            <w:r w:rsidR="006A4601">
              <w:rPr>
                <w:rFonts w:asciiTheme="minorHAnsi" w:eastAsia="MS Mincho" w:hAnsiTheme="minorHAnsi"/>
                <w:sz w:val="22"/>
                <w:szCs w:val="22"/>
              </w:rPr>
              <w:t xml:space="preserve"> quando finalizado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conforme solicitado pelos membros da comiss</w:t>
            </w:r>
            <w:r w:rsidR="006A4601"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  <w:r w:rsidR="007328B1">
              <w:rPr>
                <w:rFonts w:asciiTheme="minorHAnsi" w:eastAsia="MS Mincho" w:hAnsiTheme="minorHAnsi"/>
                <w:sz w:val="22"/>
                <w:szCs w:val="22"/>
              </w:rPr>
              <w:t xml:space="preserve"> Previsão de conclusão em maio de 2020.</w:t>
            </w:r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Pr="00765A1C" w:rsidRDefault="00637EBE" w:rsidP="005A0F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B2189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94407D" w:rsidP="00637EBE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468C">
              <w:rPr>
                <w:rFonts w:asciiTheme="minorHAnsi" w:hAnsiTheme="minorHAnsi"/>
                <w:b/>
                <w:sz w:val="22"/>
                <w:szCs w:val="22"/>
              </w:rPr>
              <w:t>Memorando – softwares de arquitetura</w:t>
            </w:r>
          </w:p>
        </w:tc>
      </w:tr>
      <w:tr w:rsidR="00B0468C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B0468C" w:rsidP="00B0468C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B0468C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B0468C" w:rsidP="00B0468C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C6049F" w:rsidRDefault="00E37A7D" w:rsidP="00626F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assistente apresenta minuta</w:t>
            </w:r>
            <w:r w:rsidR="00626F35">
              <w:rPr>
                <w:rFonts w:asciiTheme="minorHAnsi" w:hAnsiTheme="minorHAnsi"/>
                <w:sz w:val="22"/>
                <w:szCs w:val="22"/>
              </w:rPr>
              <w:t xml:space="preserve"> de memorando a ser encaminhado </w:t>
            </w:r>
            <w:r w:rsidR="00C6049F">
              <w:rPr>
                <w:rFonts w:asciiTheme="minorHAnsi" w:hAnsiTheme="minorHAnsi"/>
                <w:sz w:val="22"/>
                <w:szCs w:val="22"/>
              </w:rPr>
              <w:t xml:space="preserve">à CEP-CAU/RS relativo </w:t>
            </w:r>
            <w:r w:rsidR="00491BA5">
              <w:rPr>
                <w:rFonts w:asciiTheme="minorHAnsi" w:hAnsiTheme="minorHAnsi"/>
                <w:sz w:val="22"/>
                <w:szCs w:val="22"/>
              </w:rPr>
              <w:t>a</w:t>
            </w:r>
            <w:r w:rsidR="00C6049F">
              <w:rPr>
                <w:rFonts w:asciiTheme="minorHAnsi" w:hAnsiTheme="minorHAnsi"/>
                <w:sz w:val="22"/>
                <w:szCs w:val="22"/>
              </w:rPr>
              <w:t xml:space="preserve"> convênio a ser firmado com empresas de </w:t>
            </w:r>
            <w:r w:rsidR="00C6049F">
              <w:rPr>
                <w:rFonts w:asciiTheme="minorHAnsi" w:hAnsiTheme="minorHAnsi"/>
                <w:i/>
                <w:sz w:val="22"/>
                <w:szCs w:val="22"/>
              </w:rPr>
              <w:t>softwares</w:t>
            </w:r>
            <w:r w:rsidR="00C6049F">
              <w:rPr>
                <w:rFonts w:asciiTheme="minorHAnsi" w:hAnsiTheme="minorHAnsi"/>
                <w:sz w:val="22"/>
                <w:szCs w:val="22"/>
              </w:rPr>
              <w:t xml:space="preserve"> de arquitetura para proporcionar desconto aos profissionais recém-formados.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35892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Cláudio Fischer destaca que o tema já foi tratado no CAU/RS, de modo que o ofício será alterado </w:t>
            </w:r>
            <w:r w:rsidR="0017505F">
              <w:rPr>
                <w:rFonts w:asciiTheme="minorHAnsi" w:hAnsiTheme="minorHAnsi"/>
                <w:sz w:val="22"/>
                <w:szCs w:val="22"/>
              </w:rPr>
              <w:t xml:space="preserve">pela assessoria </w:t>
            </w:r>
            <w:r>
              <w:rPr>
                <w:rFonts w:asciiTheme="minorHAnsi" w:hAnsiTheme="minorHAnsi"/>
                <w:sz w:val="22"/>
                <w:szCs w:val="22"/>
              </w:rPr>
              <w:t>para solicitar informações sobre o encaminhamento do tema.</w:t>
            </w:r>
          </w:p>
        </w:tc>
      </w:tr>
      <w:tr w:rsidR="00E95616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016FA6" w:rsidRPr="00765A1C" w:rsidRDefault="00016FA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0259FD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0259FD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0259FD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para 2020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0259FD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3464" w:rsidRPr="00765A1C" w:rsidRDefault="00583464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85341B" w:rsidRPr="00765A1C" w:rsidTr="00B8282D">
        <w:trPr>
          <w:trHeight w:val="2954"/>
        </w:trPr>
        <w:tc>
          <w:tcPr>
            <w:tcW w:w="9213" w:type="dxa"/>
            <w:gridSpan w:val="2"/>
            <w:shd w:val="clear" w:color="auto" w:fill="auto"/>
          </w:tcPr>
          <w:p w:rsidR="0085341B" w:rsidRPr="00765A1C" w:rsidRDefault="0085341B" w:rsidP="00B0468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LUCIANA ELOY</w:t>
            </w: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LIMA</w:t>
            </w:r>
          </w:p>
          <w:p w:rsidR="0085341B" w:rsidRDefault="0085341B" w:rsidP="00B0468C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do CAU/RS</w:t>
            </w:r>
            <w:bookmarkStart w:id="0" w:name="_GoBack"/>
            <w:bookmarkEnd w:id="0"/>
          </w:p>
          <w:p w:rsidR="0085341B" w:rsidRDefault="0085341B" w:rsidP="00B0468C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85341B" w:rsidRDefault="0085341B" w:rsidP="00B0468C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85341B" w:rsidRDefault="0085341B" w:rsidP="00B0468C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85341B" w:rsidRDefault="0085341B" w:rsidP="00B0468C">
            <w:pPr>
              <w:jc w:val="center"/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JOSIANE CRISTINA BERNARDI</w:t>
            </w:r>
          </w:p>
          <w:p w:rsidR="0085341B" w:rsidRPr="0085341B" w:rsidRDefault="0085341B" w:rsidP="00B0468C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 do CAU/RS</w:t>
            </w:r>
          </w:p>
          <w:p w:rsidR="0085341B" w:rsidRDefault="0085341B" w:rsidP="00361937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85341B" w:rsidRPr="00765A1C" w:rsidRDefault="0085341B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341B" w:rsidRPr="00765A1C" w:rsidRDefault="0085341B" w:rsidP="008534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341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34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7A9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C35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5353"/>
    <w:rsid w:val="004A6927"/>
    <w:rsid w:val="004A71AD"/>
    <w:rsid w:val="004B0293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EEE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5970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FB9"/>
    <w:rsid w:val="007C1063"/>
    <w:rsid w:val="007C11C7"/>
    <w:rsid w:val="007C291B"/>
    <w:rsid w:val="007C2A9A"/>
    <w:rsid w:val="007C34B3"/>
    <w:rsid w:val="007C4FD5"/>
    <w:rsid w:val="007C50BE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41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AB2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447B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678DC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086E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2E74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8D2"/>
    <w:rsid w:val="00D24E51"/>
    <w:rsid w:val="00D2579A"/>
    <w:rsid w:val="00D270EA"/>
    <w:rsid w:val="00D27949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464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0E6E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DBF2-10D2-4C5A-A76E-F21163E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1179</cp:revision>
  <cp:lastPrinted>2019-12-06T15:30:00Z</cp:lastPrinted>
  <dcterms:created xsi:type="dcterms:W3CDTF">2019-05-03T15:33:00Z</dcterms:created>
  <dcterms:modified xsi:type="dcterms:W3CDTF">2021-01-27T18:39:00Z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