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outlineLvl w:val="4"/>
              <w:rPr>
                <w:rFonts w:ascii="Times New Roman" w:hAnsi="Times New Roman"/>
                <w:lang w:eastAsia="pt-BR"/>
              </w:rPr>
            </w:pPr>
            <w:r w:rsidRPr="00025B35">
              <w:rPr>
                <w:rFonts w:ascii="Times New Roman" w:hAnsi="Times New Roman"/>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FD4628" w:rsidP="005E54BA">
            <w:pPr>
              <w:widowControl w:val="0"/>
              <w:rPr>
                <w:rFonts w:ascii="Times New Roman" w:hAnsi="Times New Roman"/>
                <w:bCs/>
                <w:lang w:eastAsia="pt-BR"/>
              </w:rPr>
            </w:pPr>
          </w:p>
        </w:tc>
      </w:tr>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outlineLvl w:val="4"/>
              <w:rPr>
                <w:rFonts w:ascii="Times New Roman" w:hAnsi="Times New Roman"/>
                <w:lang w:eastAsia="pt-BR"/>
              </w:rPr>
            </w:pPr>
            <w:r w:rsidRPr="00025B35">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A02151" w:rsidP="005E54BA">
            <w:pPr>
              <w:widowControl w:val="0"/>
              <w:rPr>
                <w:rFonts w:ascii="Times New Roman" w:hAnsi="Times New Roman"/>
                <w:bCs/>
                <w:lang w:eastAsia="pt-BR"/>
              </w:rPr>
            </w:pPr>
            <w:r w:rsidRPr="00025B35">
              <w:rPr>
                <w:rFonts w:ascii="Times New Roman" w:hAnsi="Times New Roman"/>
              </w:rPr>
              <w:t>Comissão de Exercício Profissional do CAU/RS</w:t>
            </w:r>
          </w:p>
        </w:tc>
      </w:tr>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rPr>
                <w:rFonts w:ascii="Times New Roman" w:hAnsi="Times New Roman"/>
                <w:lang w:eastAsia="pt-BR"/>
              </w:rPr>
            </w:pPr>
            <w:r w:rsidRPr="00025B35">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3706F5" w:rsidP="003706F5">
            <w:pPr>
              <w:widowControl w:val="0"/>
              <w:rPr>
                <w:rFonts w:ascii="Times New Roman" w:hAnsi="Times New Roman"/>
                <w:bCs/>
                <w:lang w:eastAsia="pt-BR"/>
              </w:rPr>
            </w:pPr>
            <w:r w:rsidRPr="00025B35">
              <w:rPr>
                <w:rFonts w:ascii="Times New Roman" w:hAnsi="Times New Roman"/>
              </w:rPr>
              <w:t>Encaminhamento à Comissão de Exercício Profissional do CAU/BR de sugestão de implementação da assinatura digital dos profissionais arquitetos e urbanistas nos Registros de Responsabilidades Técnicas – RRTs.</w:t>
            </w:r>
          </w:p>
        </w:tc>
      </w:tr>
    </w:tbl>
    <w:p w:rsidR="00124A49" w:rsidRPr="00025B35"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lang w:eastAsia="pt-BR"/>
        </w:rPr>
      </w:pPr>
      <w:r w:rsidRPr="00025B35">
        <w:rPr>
          <w:rFonts w:ascii="Times New Roman" w:hAnsi="Times New Roman"/>
          <w:lang w:eastAsia="pt-BR"/>
        </w:rPr>
        <w:t>DELIBERAÇÃO PLENÁRIA DPO</w:t>
      </w:r>
      <w:r w:rsidR="00E56097" w:rsidRPr="00025B35">
        <w:rPr>
          <w:rFonts w:ascii="Times New Roman" w:hAnsi="Times New Roman"/>
          <w:lang w:eastAsia="pt-BR"/>
        </w:rPr>
        <w:t>/RS</w:t>
      </w:r>
      <w:r w:rsidRPr="00025B35">
        <w:rPr>
          <w:rFonts w:ascii="Times New Roman" w:hAnsi="Times New Roman"/>
          <w:lang w:eastAsia="pt-BR"/>
        </w:rPr>
        <w:t xml:space="preserve"> Nº </w:t>
      </w:r>
      <w:r w:rsidR="000938CC" w:rsidRPr="00025B35">
        <w:rPr>
          <w:rFonts w:ascii="Times New Roman" w:hAnsi="Times New Roman"/>
          <w:lang w:eastAsia="pt-BR"/>
        </w:rPr>
        <w:t>8</w:t>
      </w:r>
      <w:r w:rsidR="003706F5" w:rsidRPr="00025B35">
        <w:rPr>
          <w:rFonts w:ascii="Times New Roman" w:hAnsi="Times New Roman"/>
          <w:lang w:eastAsia="pt-BR"/>
        </w:rPr>
        <w:t>92</w:t>
      </w:r>
      <w:r w:rsidRPr="00025B35">
        <w:rPr>
          <w:rFonts w:ascii="Times New Roman" w:hAnsi="Times New Roman"/>
          <w:lang w:eastAsia="pt-BR"/>
        </w:rPr>
        <w:t>/</w:t>
      </w:r>
      <w:r w:rsidR="00FD4628" w:rsidRPr="00025B35">
        <w:rPr>
          <w:rFonts w:ascii="Times New Roman" w:hAnsi="Times New Roman"/>
          <w:lang w:eastAsia="pt-BR"/>
        </w:rPr>
        <w:t>2018</w:t>
      </w:r>
    </w:p>
    <w:p w:rsidR="00735D6B" w:rsidRPr="00025B35" w:rsidRDefault="00735D6B" w:rsidP="00C4107B">
      <w:pPr>
        <w:tabs>
          <w:tab w:val="left" w:pos="1418"/>
        </w:tabs>
        <w:ind w:left="4820"/>
        <w:jc w:val="both"/>
        <w:rPr>
          <w:rFonts w:ascii="Times New Roman" w:hAnsi="Times New Roman"/>
        </w:rPr>
      </w:pPr>
    </w:p>
    <w:p w:rsidR="00F8113B" w:rsidRPr="00025B35" w:rsidRDefault="00F8113B" w:rsidP="00F8113B">
      <w:pPr>
        <w:tabs>
          <w:tab w:val="left" w:pos="1418"/>
        </w:tabs>
        <w:ind w:left="4820"/>
        <w:jc w:val="both"/>
        <w:rPr>
          <w:rFonts w:ascii="Times New Roman" w:hAnsi="Times New Roman"/>
        </w:rPr>
      </w:pPr>
      <w:r w:rsidRPr="00025B35">
        <w:rPr>
          <w:rFonts w:ascii="Times New Roman" w:hAnsi="Times New Roman"/>
        </w:rPr>
        <w:t xml:space="preserve">Aprova o </w:t>
      </w:r>
      <w:r w:rsidR="00A02151" w:rsidRPr="00025B35">
        <w:rPr>
          <w:rFonts w:ascii="Times New Roman" w:hAnsi="Times New Roman"/>
        </w:rPr>
        <w:t xml:space="preserve">encaminhamento à Comissão de Exercício Profissional do CAU/BR de </w:t>
      </w:r>
      <w:r w:rsidR="003706F5" w:rsidRPr="00025B35">
        <w:rPr>
          <w:rFonts w:ascii="Times New Roman" w:hAnsi="Times New Roman"/>
        </w:rPr>
        <w:t>sugestão</w:t>
      </w:r>
      <w:r w:rsidR="00A02151" w:rsidRPr="00025B35">
        <w:rPr>
          <w:rFonts w:ascii="Times New Roman" w:hAnsi="Times New Roman"/>
        </w:rPr>
        <w:t xml:space="preserve"> </w:t>
      </w:r>
      <w:r w:rsidR="003706F5" w:rsidRPr="00025B35">
        <w:rPr>
          <w:rFonts w:ascii="Times New Roman" w:hAnsi="Times New Roman"/>
        </w:rPr>
        <w:t>de implementação da assinatura digital dos profissionais arquitetos e urbanistas nos Registros de Responsabilidades Técnicas – RRTs</w:t>
      </w:r>
      <w:r w:rsidR="00A02151" w:rsidRPr="00025B35">
        <w:rPr>
          <w:rFonts w:ascii="Times New Roman" w:hAnsi="Times New Roman"/>
        </w:rPr>
        <w:t xml:space="preserve">. </w:t>
      </w:r>
    </w:p>
    <w:p w:rsidR="00124A49" w:rsidRPr="00025B35" w:rsidRDefault="00124A49" w:rsidP="00124A49">
      <w:pPr>
        <w:ind w:left="5103"/>
        <w:jc w:val="both"/>
        <w:rPr>
          <w:rFonts w:ascii="Times New Roman" w:hAnsi="Times New Roman"/>
        </w:rPr>
      </w:pPr>
    </w:p>
    <w:p w:rsidR="00C4107B" w:rsidRPr="00025B35" w:rsidRDefault="00C4107B" w:rsidP="00C4107B">
      <w:pPr>
        <w:tabs>
          <w:tab w:val="left" w:pos="1418"/>
        </w:tabs>
        <w:jc w:val="both"/>
        <w:rPr>
          <w:rFonts w:ascii="Times New Roman" w:hAnsi="Times New Roman"/>
        </w:rPr>
      </w:pPr>
      <w:r w:rsidRPr="00025B35">
        <w:rPr>
          <w:rFonts w:ascii="Times New Roman" w:hAnsi="Times New Roman"/>
        </w:rPr>
        <w:t xml:space="preserve">O PLENÁRIO DO CONSELHO DE ARQUITETURA E URBANISMO DO RIO GRANDE DO SUL – CAU/RS no exercício das competências e prerrogativas de que trata o artigo </w:t>
      </w:r>
      <w:r w:rsidR="006F24E8" w:rsidRPr="00025B35">
        <w:rPr>
          <w:rFonts w:ascii="Times New Roman" w:hAnsi="Times New Roman"/>
        </w:rPr>
        <w:t>29,</w:t>
      </w:r>
      <w:r w:rsidRPr="00025B35">
        <w:rPr>
          <w:rFonts w:ascii="Times New Roman" w:hAnsi="Times New Roman"/>
        </w:rPr>
        <w:t xml:space="preserve"> do Regimento Interno do CAU/RS, reunido ordinariamente em Porto Alegre – RS, na sede do CAU/RS, no dia </w:t>
      </w:r>
      <w:r w:rsidR="003706F5" w:rsidRPr="00025B35">
        <w:rPr>
          <w:rFonts w:ascii="Times New Roman" w:hAnsi="Times New Roman"/>
        </w:rPr>
        <w:t>20</w:t>
      </w:r>
      <w:r w:rsidRPr="00025B35">
        <w:rPr>
          <w:rFonts w:ascii="Times New Roman" w:hAnsi="Times New Roman"/>
        </w:rPr>
        <w:t xml:space="preserve"> de </w:t>
      </w:r>
      <w:r w:rsidR="003706F5" w:rsidRPr="00025B35">
        <w:rPr>
          <w:rFonts w:ascii="Times New Roman" w:hAnsi="Times New Roman"/>
        </w:rPr>
        <w:t xml:space="preserve">abril </w:t>
      </w:r>
      <w:r w:rsidRPr="00025B35">
        <w:rPr>
          <w:rFonts w:ascii="Times New Roman" w:hAnsi="Times New Roman"/>
        </w:rPr>
        <w:t xml:space="preserve">de 2018; </w:t>
      </w:r>
    </w:p>
    <w:p w:rsidR="00C4107B" w:rsidRPr="00025B35" w:rsidRDefault="00C4107B" w:rsidP="00C4107B">
      <w:pPr>
        <w:tabs>
          <w:tab w:val="left" w:pos="1418"/>
        </w:tabs>
        <w:jc w:val="both"/>
        <w:rPr>
          <w:rFonts w:ascii="Times New Roman" w:hAnsi="Times New Roman"/>
        </w:rPr>
      </w:pPr>
    </w:p>
    <w:p w:rsidR="00797863" w:rsidRPr="00025B35" w:rsidRDefault="00F8113B" w:rsidP="00F8113B">
      <w:pPr>
        <w:tabs>
          <w:tab w:val="left" w:pos="1418"/>
        </w:tabs>
        <w:jc w:val="both"/>
        <w:rPr>
          <w:rFonts w:ascii="Times New Roman" w:hAnsi="Times New Roman"/>
        </w:rPr>
      </w:pPr>
      <w:r w:rsidRPr="00025B35">
        <w:rPr>
          <w:rFonts w:ascii="Times New Roman" w:hAnsi="Times New Roman"/>
        </w:rPr>
        <w:t xml:space="preserve">Considerando </w:t>
      </w:r>
      <w:r w:rsidR="00797863" w:rsidRPr="00025B35">
        <w:rPr>
          <w:rFonts w:ascii="Times New Roman" w:hAnsi="Times New Roman"/>
        </w:rPr>
        <w:t>os parágrafos 5 e 6 do artigo 100, do Regimento Geral do CAU;</w:t>
      </w:r>
    </w:p>
    <w:p w:rsidR="00797863" w:rsidRPr="00025B35" w:rsidRDefault="00797863" w:rsidP="00F8113B">
      <w:pPr>
        <w:tabs>
          <w:tab w:val="left" w:pos="1418"/>
        </w:tabs>
        <w:jc w:val="both"/>
        <w:rPr>
          <w:rFonts w:ascii="Times New Roman" w:hAnsi="Times New Roman"/>
        </w:rPr>
      </w:pPr>
    </w:p>
    <w:p w:rsidR="00797863" w:rsidRPr="00025B35" w:rsidRDefault="00797863" w:rsidP="00F8113B">
      <w:pPr>
        <w:tabs>
          <w:tab w:val="left" w:pos="1418"/>
        </w:tabs>
        <w:jc w:val="both"/>
        <w:rPr>
          <w:rFonts w:ascii="Times New Roman" w:hAnsi="Times New Roman"/>
        </w:rPr>
      </w:pPr>
      <w:r w:rsidRPr="00025B35">
        <w:rPr>
          <w:rFonts w:ascii="Times New Roman" w:hAnsi="Times New Roman"/>
        </w:rPr>
        <w:t>Considerando a D</w:t>
      </w:r>
      <w:r w:rsidR="00A02151" w:rsidRPr="00025B35">
        <w:rPr>
          <w:rFonts w:ascii="Times New Roman" w:hAnsi="Times New Roman"/>
        </w:rPr>
        <w:t xml:space="preserve">eliberação </w:t>
      </w:r>
      <w:r w:rsidRPr="00025B35">
        <w:rPr>
          <w:rFonts w:ascii="Times New Roman" w:hAnsi="Times New Roman"/>
        </w:rPr>
        <w:t>nº 052/2017 da COA-CAU/BR;</w:t>
      </w:r>
    </w:p>
    <w:p w:rsidR="00797863" w:rsidRPr="00025B35" w:rsidRDefault="00797863" w:rsidP="00F8113B">
      <w:pPr>
        <w:tabs>
          <w:tab w:val="left" w:pos="1418"/>
        </w:tabs>
        <w:jc w:val="both"/>
        <w:rPr>
          <w:rFonts w:ascii="Times New Roman" w:hAnsi="Times New Roman"/>
        </w:rPr>
      </w:pPr>
    </w:p>
    <w:p w:rsidR="008A6E88" w:rsidRPr="00025B35" w:rsidRDefault="00F8113B" w:rsidP="00797863">
      <w:pPr>
        <w:tabs>
          <w:tab w:val="left" w:pos="1418"/>
        </w:tabs>
        <w:jc w:val="both"/>
        <w:rPr>
          <w:rFonts w:ascii="Times New Roman" w:hAnsi="Times New Roman"/>
        </w:rPr>
      </w:pPr>
      <w:r w:rsidRPr="00025B35">
        <w:rPr>
          <w:rFonts w:ascii="Times New Roman" w:hAnsi="Times New Roman"/>
        </w:rPr>
        <w:t xml:space="preserve">Considerando, por fim a Deliberação nº </w:t>
      </w:r>
      <w:r w:rsidR="003706F5" w:rsidRPr="00025B35">
        <w:rPr>
          <w:rFonts w:ascii="Times New Roman" w:hAnsi="Times New Roman"/>
        </w:rPr>
        <w:t>017</w:t>
      </w:r>
      <w:r w:rsidRPr="00025B35">
        <w:rPr>
          <w:rFonts w:ascii="Times New Roman" w:hAnsi="Times New Roman"/>
        </w:rPr>
        <w:t xml:space="preserve">/2018 </w:t>
      </w:r>
      <w:r w:rsidR="004C4BF3" w:rsidRPr="00025B35">
        <w:rPr>
          <w:rFonts w:ascii="Times New Roman" w:hAnsi="Times New Roman"/>
        </w:rPr>
        <w:t xml:space="preserve">CEP-CAU/RS que </w:t>
      </w:r>
      <w:r w:rsidR="00797863" w:rsidRPr="00025B35">
        <w:rPr>
          <w:rFonts w:ascii="Times New Roman" w:hAnsi="Times New Roman"/>
        </w:rPr>
        <w:t xml:space="preserve">solicita encaminhamento de </w:t>
      </w:r>
      <w:r w:rsidR="003706F5" w:rsidRPr="00025B35">
        <w:rPr>
          <w:rFonts w:ascii="Times New Roman" w:hAnsi="Times New Roman"/>
        </w:rPr>
        <w:t xml:space="preserve">sugestão </w:t>
      </w:r>
      <w:r w:rsidR="00797863" w:rsidRPr="00025B35">
        <w:rPr>
          <w:rFonts w:ascii="Times New Roman" w:hAnsi="Times New Roman"/>
        </w:rPr>
        <w:t>ao Conselho de Arquitetur</w:t>
      </w:r>
      <w:r w:rsidR="003706F5" w:rsidRPr="00025B35">
        <w:rPr>
          <w:rFonts w:ascii="Times New Roman" w:hAnsi="Times New Roman"/>
        </w:rPr>
        <w:t>a e Urbanismo do Brasil;</w:t>
      </w:r>
    </w:p>
    <w:p w:rsidR="003706F5" w:rsidRPr="00025B35" w:rsidRDefault="003706F5" w:rsidP="003706F5">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r w:rsidRPr="00025B35">
        <w:rPr>
          <w:rFonts w:ascii="Times New Roman" w:hAnsi="Times New Roman"/>
        </w:rPr>
        <w:t xml:space="preserve">Considerando que o acesso ao SICCAU é realizado exclusivamente pelo profissional arquiteto e urbanista, por meio de </w:t>
      </w:r>
      <w:r w:rsidRPr="00025B35">
        <w:rPr>
          <w:rFonts w:ascii="Times New Roman" w:hAnsi="Times New Roman"/>
          <w:i/>
        </w:rPr>
        <w:t>login</w:t>
      </w:r>
      <w:r w:rsidRPr="00025B35">
        <w:rPr>
          <w:rFonts w:ascii="Times New Roman" w:hAnsi="Times New Roman"/>
        </w:rPr>
        <w:t xml:space="preserve"> e senha pessoais;</w:t>
      </w:r>
    </w:p>
    <w:p w:rsidR="003706F5" w:rsidRPr="00025B35" w:rsidRDefault="003706F5" w:rsidP="003706F5">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r w:rsidRPr="00025B35">
        <w:rPr>
          <w:rFonts w:ascii="Times New Roman" w:hAnsi="Times New Roman"/>
        </w:rPr>
        <w:t>Considerando que é interesse do CAU implementar a digitalização dos processos físicos, para possibilitar a futura utilização de procedimento eminentemente eletrônico, visando à eficiência, à agilidade e à redução da burocracia e também do consumo de papel;</w:t>
      </w:r>
    </w:p>
    <w:p w:rsidR="003706F5" w:rsidRPr="00025B35" w:rsidRDefault="003706F5" w:rsidP="003706F5">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r w:rsidRPr="00025B35">
        <w:rPr>
          <w:rFonts w:ascii="Times New Roman" w:hAnsi="Times New Roman"/>
        </w:rPr>
        <w:t>Considerando o disposto no parágrafo único do art. 4º, da Lei nº 12.378/2010, o qual estabelece que o registro habilita o profissional a atuar em todo território nacional;</w:t>
      </w:r>
    </w:p>
    <w:p w:rsidR="003706F5" w:rsidRPr="00025B35" w:rsidRDefault="003706F5" w:rsidP="003706F5">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r w:rsidRPr="00025B35">
        <w:rPr>
          <w:rFonts w:ascii="Times New Roman" w:hAnsi="Times New Roman"/>
        </w:rPr>
        <w:t>Considerando o disposto no art. 1º, incisos I, IV e VI, do Decreto nº 9.094/2017, o qual dispõe que os órgãos e as entidades do Poder Executivo federal observarão diretrizes nas relações entre si e com os usuários dos serviços públicos, quais sejam: de presunção de boa-fé, racionalização de métodos e procedimentos de controle e aplicação de soluções tecnológicas que visem a simplificar processos e procedimentos;</w:t>
      </w:r>
    </w:p>
    <w:p w:rsidR="003706F5" w:rsidRPr="00025B35" w:rsidRDefault="003706F5" w:rsidP="003706F5">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r w:rsidRPr="00025B35">
        <w:rPr>
          <w:rFonts w:ascii="Times New Roman" w:hAnsi="Times New Roman"/>
        </w:rPr>
        <w:t>Considerando as sugestões de melhorias realizadas pelos profissionais no âmbito do atendimento do CAU/RS;</w:t>
      </w:r>
    </w:p>
    <w:p w:rsidR="003706F5" w:rsidRPr="00025B35" w:rsidRDefault="003706F5" w:rsidP="003706F5">
      <w:pPr>
        <w:tabs>
          <w:tab w:val="left" w:pos="1418"/>
        </w:tabs>
        <w:jc w:val="both"/>
        <w:rPr>
          <w:rFonts w:ascii="Times New Roman" w:hAnsi="Times New Roman"/>
        </w:rPr>
      </w:pPr>
    </w:p>
    <w:p w:rsidR="00124A49" w:rsidRPr="00025B35" w:rsidRDefault="00124A49" w:rsidP="00124A49">
      <w:pPr>
        <w:jc w:val="both"/>
        <w:rPr>
          <w:rFonts w:ascii="Times New Roman" w:hAnsi="Times New Roman"/>
          <w:b/>
          <w:lang w:eastAsia="pt-BR"/>
        </w:rPr>
      </w:pPr>
      <w:r w:rsidRPr="00025B35">
        <w:rPr>
          <w:rFonts w:ascii="Times New Roman" w:hAnsi="Times New Roman"/>
          <w:b/>
          <w:lang w:eastAsia="pt-BR"/>
        </w:rPr>
        <w:t>DELIBEROU</w:t>
      </w:r>
      <w:r w:rsidR="00735D6B" w:rsidRPr="00025B35">
        <w:rPr>
          <w:rFonts w:ascii="Times New Roman" w:hAnsi="Times New Roman"/>
          <w:b/>
          <w:lang w:eastAsia="pt-BR"/>
        </w:rPr>
        <w:t xml:space="preserve"> por</w:t>
      </w:r>
      <w:r w:rsidRPr="00025B35">
        <w:rPr>
          <w:rFonts w:ascii="Times New Roman" w:hAnsi="Times New Roman"/>
          <w:b/>
          <w:lang w:eastAsia="pt-BR"/>
        </w:rPr>
        <w:t>:</w:t>
      </w:r>
    </w:p>
    <w:p w:rsidR="00531F08" w:rsidRPr="00025B35" w:rsidRDefault="00F46AB6" w:rsidP="00531F08">
      <w:pPr>
        <w:tabs>
          <w:tab w:val="left" w:pos="1418"/>
        </w:tabs>
        <w:jc w:val="both"/>
        <w:rPr>
          <w:rFonts w:ascii="Times New Roman" w:hAnsi="Times New Roman"/>
          <w:lang w:eastAsia="pt-BR"/>
        </w:rPr>
      </w:pPr>
      <w:r w:rsidRPr="00025B35">
        <w:rPr>
          <w:rFonts w:ascii="Times New Roman" w:hAnsi="Times New Roman"/>
          <w:lang w:eastAsia="pt-BR"/>
        </w:rPr>
        <w:lastRenderedPageBreak/>
        <w:tab/>
      </w:r>
    </w:p>
    <w:p w:rsidR="00025B35" w:rsidRPr="00025B35" w:rsidRDefault="003706F5" w:rsidP="00797863">
      <w:pPr>
        <w:pStyle w:val="PargrafodaLista"/>
        <w:numPr>
          <w:ilvl w:val="0"/>
          <w:numId w:val="8"/>
        </w:numPr>
        <w:tabs>
          <w:tab w:val="left" w:pos="851"/>
        </w:tabs>
        <w:contextualSpacing w:val="0"/>
        <w:jc w:val="both"/>
        <w:rPr>
          <w:rFonts w:ascii="Times New Roman" w:hAnsi="Times New Roman"/>
        </w:rPr>
      </w:pPr>
      <w:r w:rsidRPr="00025B35">
        <w:rPr>
          <w:rFonts w:ascii="Times New Roman" w:hAnsi="Times New Roman"/>
        </w:rPr>
        <w:t>Por sugerir à CEP-CAU/BR que implemente a assinatura digital dos profissionais arquitetos e urbanistas nos Registros de Responsabilidades Técnicas – RRTs, a fim de propiciar maior eficiência e agilidade nos processos e, consequente, redução da burocracia</w:t>
      </w:r>
    </w:p>
    <w:p w:rsidR="00797863" w:rsidRPr="00025B35" w:rsidRDefault="00797863" w:rsidP="00797863">
      <w:pPr>
        <w:pStyle w:val="PargrafodaLista"/>
        <w:numPr>
          <w:ilvl w:val="0"/>
          <w:numId w:val="8"/>
        </w:numPr>
        <w:tabs>
          <w:tab w:val="left" w:pos="851"/>
        </w:tabs>
        <w:contextualSpacing w:val="0"/>
        <w:jc w:val="both"/>
        <w:rPr>
          <w:rFonts w:ascii="Times New Roman" w:hAnsi="Times New Roman"/>
        </w:rPr>
      </w:pPr>
      <w:r w:rsidRPr="00025B35">
        <w:rPr>
          <w:rFonts w:ascii="Times New Roman" w:hAnsi="Times New Roman"/>
        </w:rPr>
        <w:t xml:space="preserve">Encaminhar </w:t>
      </w:r>
      <w:r w:rsidR="00025B35" w:rsidRPr="00025B35">
        <w:rPr>
          <w:rFonts w:ascii="Times New Roman" w:hAnsi="Times New Roman"/>
        </w:rPr>
        <w:t>esta deliberação à Presidência do CAU/BR para encaminhamentos</w:t>
      </w:r>
      <w:r w:rsidRPr="00025B35">
        <w:rPr>
          <w:rFonts w:ascii="Times New Roman" w:hAnsi="Times New Roman"/>
        </w:rPr>
        <w:t>;</w:t>
      </w:r>
    </w:p>
    <w:p w:rsidR="00797863" w:rsidRPr="00025B35" w:rsidRDefault="00797863" w:rsidP="00797863">
      <w:pPr>
        <w:pStyle w:val="PargrafodaLista"/>
        <w:rPr>
          <w:rFonts w:ascii="Times New Roman" w:hAnsi="Times New Roman"/>
        </w:rPr>
      </w:pPr>
    </w:p>
    <w:p w:rsidR="001F7577" w:rsidRPr="00025B35" w:rsidRDefault="00124A49" w:rsidP="001F7577">
      <w:pPr>
        <w:jc w:val="both"/>
        <w:rPr>
          <w:rFonts w:ascii="Times New Roman" w:hAnsi="Times New Roman"/>
          <w:u w:val="single"/>
          <w:lang w:eastAsia="pt-BR"/>
        </w:rPr>
      </w:pPr>
      <w:r w:rsidRPr="00025B35">
        <w:rPr>
          <w:rFonts w:ascii="Times New Roman" w:hAnsi="Times New Roman"/>
          <w:u w:val="single"/>
          <w:lang w:eastAsia="pt-BR"/>
        </w:rPr>
        <w:t>Esta deliberação entra em vigor na data de sua publicação.</w:t>
      </w:r>
    </w:p>
    <w:p w:rsidR="001F7577" w:rsidRPr="00025B35" w:rsidRDefault="001F7577" w:rsidP="001F7577">
      <w:pPr>
        <w:jc w:val="both"/>
        <w:rPr>
          <w:rFonts w:ascii="Times New Roman" w:hAnsi="Times New Roman"/>
          <w:lang w:eastAsia="pt-BR"/>
        </w:rPr>
      </w:pPr>
    </w:p>
    <w:p w:rsidR="0027235D" w:rsidRDefault="0027235D" w:rsidP="0027235D">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14 (quatorze) votos favoráveis</w:t>
      </w:r>
      <w:r>
        <w:rPr>
          <w:rFonts w:ascii="Times New Roman" w:hAnsi="Times New Roman"/>
          <w:sz w:val="22"/>
          <w:szCs w:val="22"/>
          <w:lang w:eastAsia="pt-BR"/>
        </w:rPr>
        <w:t xml:space="preserve">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Rômulo Plentz Giralt, Rui Mineiro e Vinicius Vieira de Souza, e </w:t>
      </w:r>
      <w:r>
        <w:rPr>
          <w:rFonts w:ascii="Times New Roman" w:hAnsi="Times New Roman"/>
          <w:b/>
          <w:sz w:val="22"/>
          <w:szCs w:val="22"/>
          <w:lang w:eastAsia="pt-BR"/>
        </w:rPr>
        <w:t>04 (quatro) ausências</w:t>
      </w:r>
      <w:r>
        <w:rPr>
          <w:rFonts w:ascii="Times New Roman" w:hAnsi="Times New Roman"/>
          <w:sz w:val="22"/>
          <w:szCs w:val="22"/>
          <w:lang w:eastAsia="pt-BR"/>
        </w:rPr>
        <w:t xml:space="preserve"> dos conselheiros Antõnio Cesar Cassol da Rocha, Bernardo Henrique Gehlen, Emilio Merino Dominguez e Rui Mineiro</w:t>
      </w:r>
      <w:r w:rsidR="000C5DC7">
        <w:rPr>
          <w:rFonts w:ascii="Times New Roman" w:hAnsi="Times New Roman"/>
          <w:sz w:val="22"/>
          <w:szCs w:val="22"/>
          <w:lang w:eastAsia="pt-BR"/>
        </w:rPr>
        <w:t>.</w:t>
      </w:r>
      <w:bookmarkStart w:id="0" w:name="_GoBack"/>
      <w:bookmarkEnd w:id="0"/>
    </w:p>
    <w:p w:rsidR="0027235D" w:rsidRDefault="0027235D" w:rsidP="0027235D">
      <w:pPr>
        <w:jc w:val="both"/>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r>
        <w:rPr>
          <w:rFonts w:ascii="Times New Roman" w:hAnsi="Times New Roman"/>
          <w:sz w:val="22"/>
          <w:szCs w:val="22"/>
          <w:lang w:eastAsia="pt-BR"/>
        </w:rPr>
        <w:t>Porto Alegre – RS, 20 de abril de 2018.</w:t>
      </w: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b/>
          <w:sz w:val="22"/>
          <w:szCs w:val="22"/>
          <w:lang w:eastAsia="pt-BR"/>
        </w:rPr>
      </w:pPr>
    </w:p>
    <w:p w:rsidR="0027235D" w:rsidRDefault="0027235D" w:rsidP="0027235D">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27235D" w:rsidRDefault="0027235D" w:rsidP="0027235D">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27235D" w:rsidRDefault="0027235D" w:rsidP="0027235D">
      <w:pPr>
        <w:jc w:val="center"/>
        <w:rPr>
          <w:rFonts w:ascii="Times New Roman" w:hAnsi="Times New Roman"/>
          <w:sz w:val="22"/>
          <w:szCs w:val="22"/>
          <w:lang w:eastAsia="pt-BR"/>
        </w:rPr>
      </w:pPr>
    </w:p>
    <w:p w:rsidR="0027235D" w:rsidRDefault="0027235D" w:rsidP="0027235D">
      <w:pPr>
        <w:jc w:val="center"/>
        <w:rPr>
          <w:rFonts w:ascii="Times New Roman" w:hAnsi="Times New Roman"/>
          <w:sz w:val="22"/>
          <w:szCs w:val="22"/>
          <w:lang w:eastAsia="pt-BR"/>
        </w:rPr>
      </w:pPr>
    </w:p>
    <w:p w:rsidR="0027235D" w:rsidRDefault="0027235D" w:rsidP="0027235D">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27235D" w:rsidRDefault="0027235D" w:rsidP="0027235D">
      <w:pPr>
        <w:jc w:val="center"/>
        <w:rPr>
          <w:rFonts w:ascii="Times New Roman" w:hAnsi="Times New Roman"/>
          <w:sz w:val="22"/>
          <w:szCs w:val="22"/>
          <w:lang w:eastAsia="pt-BR"/>
        </w:rPr>
      </w:pPr>
    </w:p>
    <w:p w:rsidR="0027235D" w:rsidRDefault="0027235D" w:rsidP="0027235D">
      <w:pPr>
        <w:spacing w:after="200" w:line="276" w:lineRule="auto"/>
        <w:jc w:val="center"/>
        <w:rPr>
          <w:rFonts w:ascii="Times New Roman" w:hAnsi="Times New Roman"/>
          <w:b/>
          <w:bCs/>
          <w:sz w:val="22"/>
          <w:szCs w:val="22"/>
          <w:lang w:eastAsia="pt-BR"/>
        </w:rPr>
      </w:pPr>
    </w:p>
    <w:p w:rsidR="0027235D" w:rsidRDefault="0027235D" w:rsidP="0027235D">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84ª REUNIÃO PLENÁRIA ORDINÁRIA DO CAU/RS</w:t>
      </w:r>
    </w:p>
    <w:p w:rsidR="0027235D" w:rsidRDefault="0027235D" w:rsidP="0027235D">
      <w:pPr>
        <w:tabs>
          <w:tab w:val="left" w:pos="1418"/>
        </w:tabs>
        <w:jc w:val="center"/>
        <w:rPr>
          <w:rFonts w:ascii="Times New Roman" w:hAnsi="Times New Roman"/>
          <w:b/>
          <w:bCs/>
          <w:sz w:val="22"/>
          <w:szCs w:val="22"/>
          <w:lang w:eastAsia="pt-BR"/>
        </w:rPr>
      </w:pPr>
      <w:r>
        <w:rPr>
          <w:rFonts w:ascii="Times New Roman" w:hAnsi="Times New Roman"/>
          <w:b/>
          <w:bCs/>
          <w:sz w:val="22"/>
          <w:szCs w:val="22"/>
          <w:lang w:eastAsia="pt-BR"/>
        </w:rPr>
        <w:t xml:space="preserve">Folha de Votação </w:t>
      </w:r>
    </w:p>
    <w:p w:rsidR="0027235D" w:rsidRDefault="0027235D" w:rsidP="0027235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27235D" w:rsidTr="0027235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27235D" w:rsidTr="0027235D">
        <w:tc>
          <w:tcPr>
            <w:tcW w:w="4815" w:type="dxa"/>
            <w:vMerge/>
            <w:tcBorders>
              <w:top w:val="single" w:sz="4" w:space="0" w:color="auto"/>
              <w:left w:val="single" w:sz="4" w:space="0" w:color="auto"/>
              <w:bottom w:val="single" w:sz="4" w:space="0" w:color="auto"/>
              <w:right w:val="single" w:sz="4" w:space="0" w:color="auto"/>
            </w:tcBorders>
            <w:vAlign w:val="center"/>
            <w:hideMark/>
          </w:tcPr>
          <w:p w:rsidR="0027235D" w:rsidRDefault="0027235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235D" w:rsidRDefault="0027235D">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ANTONIO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rsidP="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 xml:space="preserve">BERNARDO HENRIQUE GEHLEN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rsidP="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rsidP="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7235D" w:rsidTr="0027235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235D" w:rsidRDefault="0027235D">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235D" w:rsidRDefault="0027235D" w:rsidP="0027235D">
            <w:pPr>
              <w:jc w:val="center"/>
              <w:rPr>
                <w:rFonts w:ascii="Times New Roman" w:hAnsi="Times New Roman"/>
                <w:color w:val="000000"/>
                <w:sz w:val="22"/>
                <w:szCs w:val="22"/>
              </w:rPr>
            </w:pPr>
            <w:r>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235D" w:rsidRDefault="0027235D">
            <w:pPr>
              <w:tabs>
                <w:tab w:val="left" w:pos="1418"/>
              </w:tabs>
              <w:spacing w:line="276" w:lineRule="auto"/>
              <w:jc w:val="center"/>
              <w:rPr>
                <w:rFonts w:ascii="Times New Roman" w:hAnsi="Times New Roman"/>
                <w:sz w:val="22"/>
                <w:szCs w:val="22"/>
              </w:rPr>
            </w:pPr>
          </w:p>
        </w:tc>
      </w:tr>
    </w:tbl>
    <w:p w:rsidR="00124A49" w:rsidRDefault="00124A49" w:rsidP="00124A49">
      <w:pPr>
        <w:tabs>
          <w:tab w:val="left" w:pos="1418"/>
        </w:tabs>
        <w:rPr>
          <w:rFonts w:ascii="Times New Roman" w:hAnsi="Times New Roman"/>
          <w:sz w:val="22"/>
          <w:szCs w:val="22"/>
        </w:rPr>
      </w:pPr>
    </w:p>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before="240" w:line="480" w:lineRule="auto"/>
              <w:jc w:val="both"/>
              <w:rPr>
                <w:rFonts w:ascii="Times New Roman" w:hAnsi="Times New Roman"/>
                <w:b/>
                <w:sz w:val="20"/>
                <w:szCs w:val="20"/>
              </w:rPr>
            </w:pPr>
            <w:r w:rsidRPr="00025B35">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025B35" w:rsidRDefault="00F8213A" w:rsidP="00025B35">
            <w:pPr>
              <w:tabs>
                <w:tab w:val="left" w:pos="1418"/>
              </w:tabs>
              <w:spacing w:line="480" w:lineRule="auto"/>
              <w:jc w:val="both"/>
              <w:rPr>
                <w:rFonts w:ascii="Times New Roman" w:hAnsi="Times New Roman"/>
                <w:sz w:val="20"/>
                <w:szCs w:val="20"/>
              </w:rPr>
            </w:pPr>
            <w:r>
              <w:rPr>
                <w:rFonts w:ascii="Times New Roman" w:hAnsi="Times New Roman"/>
                <w:b/>
                <w:sz w:val="20"/>
                <w:szCs w:val="20"/>
              </w:rPr>
              <w:t>Reunião Plenária Ordinária nº 84</w:t>
            </w:r>
            <w:r w:rsidR="00F46AB6" w:rsidRPr="00025B35">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480" w:lineRule="auto"/>
              <w:jc w:val="both"/>
              <w:rPr>
                <w:rFonts w:ascii="Times New Roman" w:hAnsi="Times New Roman"/>
                <w:sz w:val="20"/>
                <w:szCs w:val="20"/>
              </w:rPr>
            </w:pPr>
            <w:r w:rsidRPr="00025B35">
              <w:rPr>
                <w:rFonts w:ascii="Times New Roman" w:hAnsi="Times New Roman"/>
                <w:b/>
                <w:sz w:val="20"/>
                <w:szCs w:val="20"/>
              </w:rPr>
              <w:t xml:space="preserve">Data: </w:t>
            </w:r>
            <w:r w:rsidR="00F8213A">
              <w:rPr>
                <w:rFonts w:ascii="Times New Roman" w:hAnsi="Times New Roman"/>
                <w:sz w:val="20"/>
                <w:szCs w:val="20"/>
              </w:rPr>
              <w:t>20</w:t>
            </w:r>
            <w:r w:rsidR="00F8213A" w:rsidRPr="00EE6135">
              <w:rPr>
                <w:rFonts w:ascii="Times New Roman" w:hAnsi="Times New Roman"/>
                <w:sz w:val="20"/>
                <w:szCs w:val="20"/>
              </w:rPr>
              <w:t>/</w:t>
            </w:r>
            <w:r w:rsidR="00F8213A">
              <w:rPr>
                <w:rFonts w:ascii="Times New Roman" w:hAnsi="Times New Roman"/>
                <w:sz w:val="20"/>
                <w:szCs w:val="20"/>
              </w:rPr>
              <w:t>04</w:t>
            </w:r>
            <w:r w:rsidR="00F8213A" w:rsidRPr="00EE6135">
              <w:rPr>
                <w:rFonts w:ascii="Times New Roman" w:hAnsi="Times New Roman"/>
                <w:sz w:val="20"/>
                <w:szCs w:val="20"/>
              </w:rPr>
              <w:t>/2018</w:t>
            </w:r>
          </w:p>
          <w:p w:rsidR="00F46AB6" w:rsidRPr="00025B35" w:rsidRDefault="00F46AB6" w:rsidP="00F46AB6">
            <w:pPr>
              <w:rPr>
                <w:rFonts w:ascii="Times New Roman" w:hAnsi="Times New Roman"/>
                <w:sz w:val="20"/>
                <w:szCs w:val="20"/>
              </w:rPr>
            </w:pPr>
            <w:r w:rsidRPr="00025B35">
              <w:rPr>
                <w:rFonts w:ascii="Times New Roman" w:hAnsi="Times New Roman"/>
                <w:b/>
                <w:sz w:val="20"/>
                <w:szCs w:val="20"/>
              </w:rPr>
              <w:t xml:space="preserve">Matéria em votação: </w:t>
            </w:r>
            <w:r w:rsidR="00CA3EA6" w:rsidRPr="00025B35">
              <w:rPr>
                <w:rFonts w:ascii="Times New Roman" w:hAnsi="Times New Roman"/>
                <w:sz w:val="20"/>
                <w:szCs w:val="20"/>
              </w:rPr>
              <w:t>DPO</w:t>
            </w:r>
            <w:r w:rsidRPr="00025B35">
              <w:rPr>
                <w:rFonts w:ascii="Times New Roman" w:hAnsi="Times New Roman"/>
                <w:sz w:val="20"/>
                <w:szCs w:val="20"/>
              </w:rPr>
              <w:t xml:space="preserve"> Nº </w:t>
            </w:r>
            <w:r w:rsidR="00F8213A">
              <w:rPr>
                <w:rFonts w:ascii="Times New Roman" w:hAnsi="Times New Roman"/>
                <w:sz w:val="20"/>
                <w:szCs w:val="20"/>
              </w:rPr>
              <w:t>892</w:t>
            </w:r>
            <w:r w:rsidRPr="00025B35">
              <w:rPr>
                <w:rFonts w:ascii="Times New Roman" w:hAnsi="Times New Roman"/>
                <w:sz w:val="20"/>
                <w:szCs w:val="20"/>
              </w:rPr>
              <w:t xml:space="preserve">/2018 </w:t>
            </w:r>
            <w:r w:rsidR="00F8213A">
              <w:rPr>
                <w:rFonts w:ascii="Times New Roman" w:hAnsi="Times New Roman"/>
                <w:sz w:val="20"/>
                <w:szCs w:val="20"/>
              </w:rPr>
              <w:t>–</w:t>
            </w:r>
            <w:r w:rsidRPr="00025B35">
              <w:rPr>
                <w:rFonts w:ascii="Times New Roman" w:hAnsi="Times New Roman"/>
                <w:sz w:val="20"/>
                <w:szCs w:val="20"/>
              </w:rPr>
              <w:t xml:space="preserve"> </w:t>
            </w:r>
            <w:r w:rsidR="00F8213A">
              <w:rPr>
                <w:rFonts w:ascii="Times New Roman" w:hAnsi="Times New Roman"/>
                <w:sz w:val="20"/>
                <w:szCs w:val="20"/>
              </w:rPr>
              <w:t xml:space="preserve">Sugestão à </w:t>
            </w:r>
            <w:r w:rsidR="00797863" w:rsidRPr="00025B35">
              <w:rPr>
                <w:rFonts w:ascii="Times New Roman" w:hAnsi="Times New Roman"/>
                <w:sz w:val="20"/>
                <w:szCs w:val="20"/>
              </w:rPr>
              <w:t>CEP-CAU/BR</w:t>
            </w:r>
            <w:r w:rsidRPr="00025B35">
              <w:rPr>
                <w:rFonts w:ascii="Times New Roman" w:hAnsi="Times New Roman"/>
                <w:sz w:val="20"/>
                <w:szCs w:val="20"/>
              </w:rPr>
              <w:t>.</w:t>
            </w:r>
          </w:p>
          <w:p w:rsidR="00F46AB6" w:rsidRPr="00025B35" w:rsidRDefault="00B07982" w:rsidP="00B07982">
            <w:pPr>
              <w:tabs>
                <w:tab w:val="left" w:pos="1252"/>
              </w:tabs>
              <w:rPr>
                <w:rFonts w:ascii="Times New Roman" w:hAnsi="Times New Roman"/>
                <w:sz w:val="20"/>
                <w:szCs w:val="20"/>
              </w:rPr>
            </w:pPr>
            <w:r w:rsidRPr="00025B35">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025B35" w:rsidRDefault="00F46AB6" w:rsidP="0027235D">
            <w:pPr>
              <w:tabs>
                <w:tab w:val="left" w:pos="1418"/>
              </w:tabs>
              <w:spacing w:line="360" w:lineRule="auto"/>
              <w:jc w:val="both"/>
              <w:rPr>
                <w:rFonts w:ascii="Times New Roman" w:hAnsi="Times New Roman"/>
                <w:sz w:val="20"/>
                <w:szCs w:val="20"/>
              </w:rPr>
            </w:pPr>
            <w:r w:rsidRPr="00025B35">
              <w:rPr>
                <w:rFonts w:ascii="Times New Roman" w:hAnsi="Times New Roman"/>
                <w:b/>
                <w:sz w:val="20"/>
                <w:szCs w:val="20"/>
              </w:rPr>
              <w:t xml:space="preserve">Resultado da votação: Sim </w:t>
            </w:r>
            <w:r w:rsidRPr="00025B35">
              <w:rPr>
                <w:rFonts w:ascii="Times New Roman" w:hAnsi="Times New Roman"/>
                <w:sz w:val="20"/>
                <w:szCs w:val="20"/>
              </w:rPr>
              <w:t>(</w:t>
            </w:r>
            <w:r w:rsidR="0027235D">
              <w:rPr>
                <w:rFonts w:ascii="Times New Roman" w:hAnsi="Times New Roman"/>
                <w:sz w:val="20"/>
                <w:szCs w:val="20"/>
              </w:rPr>
              <w:t>14</w:t>
            </w:r>
            <w:r w:rsidRPr="00025B35">
              <w:rPr>
                <w:rFonts w:ascii="Times New Roman" w:hAnsi="Times New Roman"/>
                <w:sz w:val="20"/>
                <w:szCs w:val="20"/>
              </w:rPr>
              <w:t xml:space="preserve">) </w:t>
            </w:r>
            <w:r w:rsidRPr="00025B35">
              <w:rPr>
                <w:rFonts w:ascii="Times New Roman" w:hAnsi="Times New Roman"/>
                <w:b/>
                <w:sz w:val="20"/>
                <w:szCs w:val="20"/>
              </w:rPr>
              <w:t xml:space="preserve">Não </w:t>
            </w:r>
            <w:r w:rsidRPr="00025B35">
              <w:rPr>
                <w:rFonts w:ascii="Times New Roman" w:hAnsi="Times New Roman"/>
                <w:sz w:val="20"/>
                <w:szCs w:val="20"/>
              </w:rPr>
              <w:t>(</w:t>
            </w:r>
            <w:r w:rsidR="001F7577" w:rsidRPr="00025B35">
              <w:rPr>
                <w:rFonts w:ascii="Times New Roman" w:hAnsi="Times New Roman"/>
                <w:sz w:val="20"/>
                <w:szCs w:val="20"/>
              </w:rPr>
              <w:t>0</w:t>
            </w:r>
            <w:r w:rsidRPr="00025B35">
              <w:rPr>
                <w:rFonts w:ascii="Times New Roman" w:hAnsi="Times New Roman"/>
                <w:sz w:val="20"/>
                <w:szCs w:val="20"/>
              </w:rPr>
              <w:t xml:space="preserve">) </w:t>
            </w:r>
            <w:r w:rsidRPr="00025B35">
              <w:rPr>
                <w:rFonts w:ascii="Times New Roman" w:hAnsi="Times New Roman"/>
                <w:b/>
                <w:sz w:val="20"/>
                <w:szCs w:val="20"/>
              </w:rPr>
              <w:t xml:space="preserve">Abstenções </w:t>
            </w:r>
            <w:r w:rsidRPr="00025B35">
              <w:rPr>
                <w:rFonts w:ascii="Times New Roman" w:hAnsi="Times New Roman"/>
                <w:sz w:val="20"/>
                <w:szCs w:val="20"/>
              </w:rPr>
              <w:t>(</w:t>
            </w:r>
            <w:r w:rsidR="001F7577" w:rsidRPr="00025B35">
              <w:rPr>
                <w:rFonts w:ascii="Times New Roman" w:hAnsi="Times New Roman"/>
                <w:sz w:val="20"/>
                <w:szCs w:val="20"/>
              </w:rPr>
              <w:t>0</w:t>
            </w:r>
            <w:r w:rsidRPr="00025B35">
              <w:rPr>
                <w:rFonts w:ascii="Times New Roman" w:hAnsi="Times New Roman"/>
                <w:sz w:val="20"/>
                <w:szCs w:val="20"/>
              </w:rPr>
              <w:t xml:space="preserve">) </w:t>
            </w:r>
            <w:r w:rsidRPr="00025B35">
              <w:rPr>
                <w:rFonts w:ascii="Times New Roman" w:hAnsi="Times New Roman"/>
                <w:b/>
                <w:sz w:val="20"/>
                <w:szCs w:val="20"/>
              </w:rPr>
              <w:t xml:space="preserve">Ausências </w:t>
            </w:r>
            <w:r w:rsidRPr="00025B35">
              <w:rPr>
                <w:rFonts w:ascii="Times New Roman" w:hAnsi="Times New Roman"/>
                <w:sz w:val="20"/>
                <w:szCs w:val="20"/>
              </w:rPr>
              <w:t>(</w:t>
            </w:r>
            <w:r w:rsidR="001F7577" w:rsidRPr="00025B35">
              <w:rPr>
                <w:rFonts w:ascii="Times New Roman" w:hAnsi="Times New Roman"/>
                <w:sz w:val="20"/>
                <w:szCs w:val="20"/>
              </w:rPr>
              <w:t>0</w:t>
            </w:r>
            <w:r w:rsidR="0027235D">
              <w:rPr>
                <w:rFonts w:ascii="Times New Roman" w:hAnsi="Times New Roman"/>
                <w:sz w:val="20"/>
                <w:szCs w:val="20"/>
              </w:rPr>
              <w:t>4</w:t>
            </w:r>
            <w:r w:rsidRPr="00025B35">
              <w:rPr>
                <w:rFonts w:ascii="Times New Roman" w:hAnsi="Times New Roman"/>
                <w:sz w:val="20"/>
                <w:szCs w:val="20"/>
              </w:rPr>
              <w:t xml:space="preserve">) </w:t>
            </w:r>
            <w:r w:rsidRPr="00025B35">
              <w:rPr>
                <w:rFonts w:ascii="Times New Roman" w:hAnsi="Times New Roman"/>
                <w:b/>
                <w:sz w:val="20"/>
                <w:szCs w:val="20"/>
              </w:rPr>
              <w:t xml:space="preserve">Total </w:t>
            </w:r>
            <w:r w:rsidRPr="00025B35">
              <w:rPr>
                <w:rFonts w:ascii="Times New Roman" w:hAnsi="Times New Roman"/>
                <w:sz w:val="20"/>
                <w:szCs w:val="20"/>
              </w:rPr>
              <w:t>(</w:t>
            </w:r>
            <w:r w:rsidR="001F7577" w:rsidRPr="00025B35">
              <w:rPr>
                <w:rFonts w:ascii="Times New Roman" w:hAnsi="Times New Roman"/>
                <w:sz w:val="20"/>
                <w:szCs w:val="20"/>
              </w:rPr>
              <w:t>18</w:t>
            </w:r>
            <w:r w:rsidRPr="00025B35">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360" w:lineRule="auto"/>
              <w:jc w:val="both"/>
              <w:rPr>
                <w:rFonts w:ascii="Times New Roman" w:hAnsi="Times New Roman"/>
                <w:sz w:val="20"/>
                <w:szCs w:val="20"/>
              </w:rPr>
            </w:pPr>
            <w:r w:rsidRPr="00025B35">
              <w:rPr>
                <w:rFonts w:ascii="Times New Roman" w:hAnsi="Times New Roman"/>
                <w:b/>
                <w:sz w:val="20"/>
                <w:szCs w:val="20"/>
              </w:rPr>
              <w:t xml:space="preserve">Ocorrências: </w:t>
            </w:r>
            <w:r w:rsidR="001F7577" w:rsidRPr="00025B35">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025B35" w:rsidRDefault="00F46AB6" w:rsidP="009C55B9">
            <w:pPr>
              <w:tabs>
                <w:tab w:val="left" w:pos="1418"/>
              </w:tabs>
              <w:spacing w:line="360" w:lineRule="auto"/>
              <w:rPr>
                <w:rFonts w:ascii="Times New Roman" w:hAnsi="Times New Roman"/>
                <w:sz w:val="20"/>
                <w:szCs w:val="20"/>
              </w:rPr>
            </w:pPr>
            <w:r w:rsidRPr="00025B35">
              <w:rPr>
                <w:rFonts w:ascii="Times New Roman" w:hAnsi="Times New Roman"/>
                <w:b/>
                <w:sz w:val="20"/>
                <w:szCs w:val="20"/>
              </w:rPr>
              <w:t xml:space="preserve">Secretário da Reunião: </w:t>
            </w:r>
            <w:r w:rsidRPr="00025B35">
              <w:rPr>
                <w:rFonts w:ascii="Times New Roman" w:hAnsi="Times New Roman"/>
                <w:sz w:val="20"/>
                <w:szCs w:val="20"/>
              </w:rPr>
              <w:t xml:space="preserve">Josiane </w:t>
            </w:r>
            <w:r w:rsidR="009073DD" w:rsidRPr="00025B35">
              <w:rPr>
                <w:rFonts w:ascii="Times New Roman" w:hAnsi="Times New Roman"/>
                <w:sz w:val="20"/>
                <w:szCs w:val="20"/>
              </w:rPr>
              <w:t xml:space="preserve">Cristina </w:t>
            </w:r>
            <w:r w:rsidRPr="00025B35">
              <w:rPr>
                <w:rFonts w:ascii="Times New Roman" w:hAnsi="Times New Roman"/>
                <w:sz w:val="20"/>
                <w:szCs w:val="20"/>
              </w:rPr>
              <w:t>Bernardi</w:t>
            </w:r>
          </w:p>
        </w:tc>
        <w:tc>
          <w:tcPr>
            <w:tcW w:w="4530" w:type="dxa"/>
            <w:shd w:val="clear" w:color="auto" w:fill="D9D9D9"/>
          </w:tcPr>
          <w:p w:rsidR="00F46AB6" w:rsidRPr="00025B35" w:rsidRDefault="00F46AB6" w:rsidP="00025B35">
            <w:pPr>
              <w:jc w:val="both"/>
              <w:rPr>
                <w:rFonts w:ascii="Times New Roman" w:hAnsi="Times New Roman"/>
                <w:i/>
                <w:sz w:val="20"/>
                <w:szCs w:val="20"/>
              </w:rPr>
            </w:pPr>
            <w:r w:rsidRPr="00025B35">
              <w:rPr>
                <w:rFonts w:ascii="Times New Roman" w:hAnsi="Times New Roman"/>
                <w:b/>
                <w:sz w:val="20"/>
                <w:szCs w:val="20"/>
              </w:rPr>
              <w:t xml:space="preserve">Presidente da Reunião: </w:t>
            </w:r>
            <w:r w:rsidRPr="00025B35">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5DC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5DC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821A-ECB1-4A9C-A977-C070BD1D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655</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16</cp:revision>
  <cp:lastPrinted>2018-03-15T20:05:00Z</cp:lastPrinted>
  <dcterms:created xsi:type="dcterms:W3CDTF">2018-03-15T20:36:00Z</dcterms:created>
  <dcterms:modified xsi:type="dcterms:W3CDTF">2018-04-23T16:06:00Z</dcterms:modified>
</cp:coreProperties>
</file>