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954EBC">
        <w:rPr>
          <w:rFonts w:asciiTheme="majorHAnsi" w:hAnsiTheme="majorHAnsi"/>
          <w:b/>
          <w:u w:val="single"/>
        </w:rPr>
        <w:t>0</w:t>
      </w:r>
      <w:r w:rsidR="00935DF7">
        <w:rPr>
          <w:rFonts w:asciiTheme="majorHAnsi" w:hAnsiTheme="majorHAnsi"/>
          <w:b/>
          <w:u w:val="single"/>
        </w:rPr>
        <w:t>5</w:t>
      </w:r>
      <w:bookmarkStart w:id="0" w:name="_GoBack"/>
      <w:bookmarkEnd w:id="0"/>
      <w:r w:rsidR="00954EBC">
        <w:rPr>
          <w:rFonts w:asciiTheme="majorHAnsi" w:hAnsiTheme="majorHAnsi"/>
          <w:b/>
          <w:u w:val="single"/>
        </w:rPr>
        <w:t>/2015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954EBC">
            <w:pPr>
              <w:pStyle w:val="Rodap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Dispõe sobre a apreciação e homologação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begin"/>
            </w:r>
            <w:r w:rsidR="000C4D53">
              <w:rPr>
                <w:rFonts w:asciiTheme="majorHAnsi" w:hAnsiTheme="majorHAnsi" w:cs="Arial"/>
                <w:color w:val="000000"/>
              </w:rPr>
              <w:instrText xml:space="preserve"> AUTOTEXT  " Em Branco"  \* MERGEFORMAT </w:instrText>
            </w:r>
            <w:r w:rsidR="000C4D53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37340D">
              <w:rPr>
                <w:rFonts w:asciiTheme="majorHAnsi" w:hAnsiTheme="majorHAnsi" w:cs="Arial"/>
                <w:color w:val="000000"/>
              </w:rPr>
              <w:t>1</w:t>
            </w:r>
            <w:r w:rsidR="00456C52">
              <w:rPr>
                <w:rFonts w:asciiTheme="majorHAnsi" w:hAnsiTheme="majorHAnsi" w:cs="Arial"/>
                <w:color w:val="000000"/>
              </w:rPr>
              <w:t>7</w:t>
            </w:r>
            <w:r w:rsidR="00954EBC">
              <w:t>/</w:t>
            </w:r>
            <w:r w:rsidR="00456C52">
              <w:t>0</w:t>
            </w:r>
            <w:r w:rsidR="0037340D">
              <w:t>3</w:t>
            </w:r>
            <w:r w:rsidR="000C4D53">
              <w:t>/201</w:t>
            </w:r>
            <w:r w:rsidR="00456C52">
              <w:t>5</w:t>
            </w:r>
            <w:r w:rsidR="000C4D53">
              <w:t xml:space="preserve"> a </w:t>
            </w:r>
            <w:r w:rsidR="00772926">
              <w:t>1</w:t>
            </w:r>
            <w:r w:rsidR="0037340D">
              <w:t>3</w:t>
            </w:r>
            <w:r w:rsidR="000C4D53">
              <w:t>/</w:t>
            </w:r>
            <w:r w:rsidR="00954EBC">
              <w:t>0</w:t>
            </w:r>
            <w:r w:rsidR="0037340D">
              <w:t>4</w:t>
            </w:r>
            <w:r w:rsidR="00954EBC">
              <w:t>/2015</w:t>
            </w:r>
            <w:r w:rsidR="000C4D53">
              <w:t xml:space="preserve">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end"/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da </w:t>
            </w:r>
            <w:r w:rsidR="00E00D35">
              <w:rPr>
                <w:rFonts w:asciiTheme="majorHAnsi" w:hAnsiTheme="majorHAnsi" w:cs="Arial"/>
                <w:color w:val="000000"/>
              </w:rPr>
              <w:t>Gerência Técnica e de Fiscalização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</w:t>
      </w:r>
      <w:r w:rsidR="006E66B5" w:rsidRPr="00A360AF">
        <w:rPr>
          <w:rFonts w:asciiTheme="majorHAnsi" w:hAnsiTheme="majorHAnsi" w:cs="Arial"/>
        </w:rPr>
        <w:t xml:space="preserve">de </w:t>
      </w:r>
      <w:r w:rsidR="005407F3">
        <w:rPr>
          <w:rFonts w:asciiTheme="majorHAnsi" w:hAnsiTheme="majorHAnsi" w:cs="Arial"/>
        </w:rPr>
        <w:t>14 de abril de 2015,</w:t>
      </w:r>
      <w:r w:rsidR="00AB51FA" w:rsidRPr="00A360AF">
        <w:rPr>
          <w:rFonts w:asciiTheme="majorHAnsi" w:hAnsiTheme="majorHAnsi" w:cs="Arial"/>
        </w:rPr>
        <w:t xml:space="preserve"> de</w:t>
      </w:r>
      <w:r w:rsidR="00AB51FA" w:rsidRPr="001C09B3">
        <w:rPr>
          <w:rFonts w:asciiTheme="majorHAnsi" w:hAnsiTheme="majorHAnsi" w:cs="Arial"/>
        </w:rPr>
        <w:t xml:space="preserve"> acordo com o disposto no artigo 2º, inciso III, alínea ‘b’, da Resolução nº 30 do CAU/BR, que dispõe sobre os atos administrativos de caráter decisório, dá conhecimento da seguinte decisão:</w:t>
      </w:r>
    </w:p>
    <w:p w:rsidR="0037340D" w:rsidRDefault="0037340D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>, que dispõe sobre os registros definitivos e temporários de profissionais no Conselho de Arquitetura e Urbanismo</w:t>
      </w:r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 que o requerimento de registro deve ser </w:t>
      </w:r>
      <w:proofErr w:type="gramStart"/>
      <w:r w:rsidRPr="00311282">
        <w:rPr>
          <w:rFonts w:asciiTheme="majorHAnsi" w:hAnsiTheme="majorHAnsi" w:cs="Arial"/>
        </w:rPr>
        <w:t>apreciado e aprovado</w:t>
      </w:r>
      <w:proofErr w:type="gramEnd"/>
      <w:r w:rsidRPr="00311282">
        <w:rPr>
          <w:rFonts w:asciiTheme="majorHAnsi" w:hAnsiTheme="majorHAnsi" w:cs="Arial"/>
        </w:rPr>
        <w:t xml:space="preserve"> pel</w:t>
      </w:r>
      <w:r>
        <w:rPr>
          <w:rFonts w:asciiTheme="majorHAnsi" w:hAnsiTheme="majorHAnsi" w:cs="Arial"/>
        </w:rPr>
        <w:t>a Comissão de 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1615D3" w:rsidRDefault="001615D3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E00D35">
        <w:rPr>
          <w:rFonts w:asciiTheme="majorHAnsi" w:hAnsiTheme="majorHAnsi" w:cs="Arial"/>
        </w:rPr>
        <w:t>Gerência Técnica e de Fiscalização</w:t>
      </w:r>
      <w:r w:rsidR="002D3A80" w:rsidRPr="00F93721">
        <w:rPr>
          <w:rFonts w:asciiTheme="majorHAnsi" w:hAnsiTheme="majorHAnsi" w:cs="Arial"/>
        </w:rPr>
        <w:t xml:space="preserve">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lastRenderedPageBreak/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C76C25" w:rsidRPr="00C76C25">
        <w:rPr>
          <w:rFonts w:asciiTheme="majorHAnsi" w:hAnsiTheme="majorHAnsi" w:cs="Arial"/>
          <w:b/>
        </w:rPr>
        <w:t>DELIBERA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>nanimidade, pela homologação d</w:t>
      </w:r>
      <w:r w:rsidRPr="0016779D">
        <w:rPr>
          <w:rFonts w:asciiTheme="majorHAnsi" w:hAnsiTheme="majorHAnsi" w:cs="Arial"/>
        </w:rPr>
        <w:t xml:space="preserve">os registros efetuados pelo setor </w:t>
      </w:r>
      <w:r w:rsidR="002D3A80">
        <w:rPr>
          <w:rFonts w:asciiTheme="majorHAnsi" w:hAnsiTheme="majorHAnsi" w:cs="Arial"/>
        </w:rPr>
        <w:t xml:space="preserve">de “Registros” </w:t>
      </w:r>
      <w:r w:rsidRPr="0016779D">
        <w:rPr>
          <w:rFonts w:asciiTheme="majorHAnsi" w:hAnsiTheme="majorHAnsi" w:cs="Arial"/>
        </w:rPr>
        <w:t xml:space="preserve">da </w:t>
      </w:r>
      <w:r w:rsidR="00E00D35">
        <w:rPr>
          <w:rFonts w:asciiTheme="majorHAnsi" w:hAnsiTheme="majorHAnsi" w:cs="Arial"/>
        </w:rPr>
        <w:t>Gerência Técnica e de Fiscalização</w:t>
      </w:r>
      <w:r w:rsidRPr="0016779D">
        <w:rPr>
          <w:rFonts w:asciiTheme="majorHAnsi" w:hAnsiTheme="majorHAnsi" w:cs="Arial"/>
        </w:rPr>
        <w:t xml:space="preserve">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456C52">
        <w:rPr>
          <w:rFonts w:asciiTheme="majorHAnsi" w:hAnsiTheme="majorHAnsi" w:cs="Arial"/>
          <w:color w:val="000000"/>
        </w:rPr>
        <w:fldChar w:fldCharType="begin"/>
      </w:r>
      <w:r w:rsidR="00456C52">
        <w:rPr>
          <w:rFonts w:asciiTheme="majorHAnsi" w:hAnsiTheme="majorHAnsi" w:cs="Arial"/>
          <w:color w:val="000000"/>
        </w:rPr>
        <w:instrText xml:space="preserve"> AUTOTEXT  " Em Branco"  \* MERGEFORMAT </w:instrText>
      </w:r>
      <w:r w:rsidR="00456C52">
        <w:rPr>
          <w:rFonts w:asciiTheme="majorHAnsi" w:hAnsiTheme="majorHAnsi" w:cs="Arial"/>
          <w:color w:val="000000"/>
        </w:rPr>
        <w:fldChar w:fldCharType="separate"/>
      </w:r>
      <w:r w:rsidR="0037340D">
        <w:rPr>
          <w:rFonts w:asciiTheme="majorHAnsi" w:hAnsiTheme="majorHAnsi" w:cs="Arial"/>
          <w:color w:val="000000"/>
        </w:rPr>
        <w:t>1</w:t>
      </w:r>
      <w:r w:rsidR="00456C52">
        <w:rPr>
          <w:rFonts w:asciiTheme="majorHAnsi" w:hAnsiTheme="majorHAnsi" w:cs="Arial"/>
          <w:color w:val="000000"/>
        </w:rPr>
        <w:t>7</w:t>
      </w:r>
      <w:r w:rsidR="00456C52">
        <w:t>/0</w:t>
      </w:r>
      <w:r w:rsidR="0037340D">
        <w:t>3</w:t>
      </w:r>
      <w:r w:rsidR="00772926">
        <w:t>/2015 a 1</w:t>
      </w:r>
      <w:r w:rsidR="0037340D">
        <w:t>3</w:t>
      </w:r>
      <w:r w:rsidR="00456C52">
        <w:t>/0</w:t>
      </w:r>
      <w:r w:rsidR="0037340D">
        <w:t>4</w:t>
      </w:r>
      <w:r w:rsidR="00456C52">
        <w:t xml:space="preserve">/2015 </w:t>
      </w:r>
      <w:r w:rsidR="00456C52">
        <w:rPr>
          <w:rFonts w:asciiTheme="majorHAnsi" w:hAnsiTheme="majorHAnsi" w:cs="Arial"/>
          <w:color w:val="000000"/>
        </w:rPr>
        <w:fldChar w:fldCharType="end"/>
      </w:r>
      <w:r w:rsidR="000C4D53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>RELATÓRIO DE REGISTROS HOMOLOGADOS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 xml:space="preserve">Os procedimentos aprovados e adotados </w:t>
      </w:r>
      <w:r>
        <w:rPr>
          <w:rFonts w:asciiTheme="majorHAnsi" w:hAnsiTheme="majorHAnsi" w:cs="Arial"/>
        </w:rPr>
        <w:t xml:space="preserve">para homologação de registros concedidos pela </w:t>
      </w:r>
      <w:r w:rsidR="00E00D35">
        <w:rPr>
          <w:rFonts w:asciiTheme="majorHAnsi" w:hAnsiTheme="majorHAnsi" w:cs="Arial"/>
        </w:rPr>
        <w:t>Gerência Técnica e de Fiscalização</w:t>
      </w:r>
      <w:r>
        <w:rPr>
          <w:rFonts w:asciiTheme="majorHAnsi" w:hAnsiTheme="majorHAnsi" w:cs="Arial"/>
        </w:rPr>
        <w:t xml:space="preserve"> </w:t>
      </w:r>
      <w:r w:rsidR="006E66B5">
        <w:rPr>
          <w:rFonts w:asciiTheme="majorHAnsi" w:hAnsiTheme="majorHAnsi" w:cs="Arial"/>
        </w:rPr>
        <w:t>vigora</w:t>
      </w:r>
      <w:r w:rsidRPr="0016779D">
        <w:rPr>
          <w:rFonts w:asciiTheme="majorHAnsi" w:hAnsiTheme="majorHAnsi" w:cs="Arial"/>
        </w:rPr>
        <w:t xml:space="preserve"> como metodologia executada </w:t>
      </w:r>
      <w:r w:rsidR="00111C39">
        <w:rPr>
          <w:rFonts w:asciiTheme="majorHAnsi" w:hAnsiTheme="majorHAnsi" w:cs="Arial"/>
        </w:rPr>
        <w:t>nos termos da D</w:t>
      </w:r>
      <w:r w:rsidR="006E66B5">
        <w:rPr>
          <w:rFonts w:asciiTheme="majorHAnsi" w:hAnsiTheme="majorHAnsi" w:cs="Arial"/>
        </w:rPr>
        <w:t>eliberação nº 004</w:t>
      </w:r>
      <w:r w:rsidR="00C76C25">
        <w:rPr>
          <w:rFonts w:asciiTheme="majorHAnsi" w:hAnsiTheme="majorHAnsi" w:cs="Arial"/>
        </w:rPr>
        <w:t>/2013</w:t>
      </w:r>
      <w:r w:rsidR="006E66B5">
        <w:rPr>
          <w:rFonts w:asciiTheme="majorHAnsi" w:hAnsiTheme="majorHAnsi" w:cs="Arial"/>
        </w:rPr>
        <w:t xml:space="preserve"> da CEF-CAU/RS</w:t>
      </w:r>
      <w:r w:rsidRPr="0016779D">
        <w:rPr>
          <w:rFonts w:asciiTheme="majorHAnsi" w:hAnsiTheme="majorHAnsi" w:cs="Arial"/>
        </w:rPr>
        <w:t xml:space="preserve"> pela equipe de assistentes responsáveis conjuntamente com a Comissão de E</w:t>
      </w:r>
      <w:r w:rsidR="006E66B5"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6E66B5">
      <w:pPr>
        <w:ind w:firstLine="1276"/>
        <w:jc w:val="center"/>
        <w:rPr>
          <w:rFonts w:asciiTheme="majorHAnsi" w:hAnsiTheme="majorHAnsi" w:cs="Arial"/>
        </w:rPr>
      </w:pP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Esta é a deliberação desta Comissão.</w:t>
      </w: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>Nestes termos, roga-se pelo encaminhamento para votação Plenária.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796EBE" w:rsidRDefault="00796EBE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772926">
        <w:rPr>
          <w:rFonts w:asciiTheme="majorHAnsi" w:hAnsiTheme="majorHAnsi" w:cs="Arial"/>
        </w:rPr>
        <w:t>1</w:t>
      </w:r>
      <w:r w:rsidR="0037340D">
        <w:rPr>
          <w:rFonts w:asciiTheme="majorHAnsi" w:hAnsiTheme="majorHAnsi" w:cs="Arial"/>
        </w:rPr>
        <w:t>4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 xml:space="preserve">de </w:t>
      </w:r>
      <w:r w:rsidR="0037340D">
        <w:rPr>
          <w:rFonts w:asciiTheme="majorHAnsi" w:hAnsiTheme="majorHAnsi" w:cs="Arial"/>
        </w:rPr>
        <w:t>abril</w:t>
      </w:r>
      <w:r w:rsidR="00772926">
        <w:rPr>
          <w:rFonts w:asciiTheme="majorHAnsi" w:hAnsiTheme="majorHAnsi" w:cs="Arial"/>
        </w:rPr>
        <w:t xml:space="preserve"> </w:t>
      </w:r>
      <w:r w:rsidR="0016779D" w:rsidRPr="0016779D">
        <w:rPr>
          <w:rFonts w:asciiTheme="majorHAnsi" w:hAnsiTheme="majorHAnsi" w:cs="Arial"/>
        </w:rPr>
        <w:t>de 201</w:t>
      </w:r>
      <w:r w:rsidR="00954EBC">
        <w:rPr>
          <w:rFonts w:asciiTheme="majorHAnsi" w:hAnsiTheme="majorHAnsi" w:cs="Arial"/>
        </w:rPr>
        <w:t>5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A410A7" w:rsidRDefault="006E66B5" w:rsidP="006E66B5">
      <w:pPr>
        <w:ind w:firstLine="1276"/>
        <w:jc w:val="right"/>
        <w:rPr>
          <w:rFonts w:asciiTheme="majorHAnsi" w:hAnsiTheme="majorHAnsi" w:cs="Arial"/>
          <w:b/>
        </w:rPr>
      </w:pPr>
    </w:p>
    <w:p w:rsidR="00A410A7" w:rsidRPr="00A410A7" w:rsidRDefault="00F95DBA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</w:rPr>
        <w:t>Luiz Antônio Machado Veríssimo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151FA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3E7AA4" w:rsidRDefault="003E7AA4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lastRenderedPageBreak/>
        <w:t>RELATÓRIO DE REGISTROS HOMOLOGADOS.</w:t>
      </w:r>
    </w:p>
    <w:p w:rsid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A410A7">
      <w:pPr>
        <w:spacing w:before="120" w:after="120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37340D">
        <w:rPr>
          <w:rFonts w:asciiTheme="majorHAnsi" w:hAnsiTheme="majorHAnsi" w:cs="Arial"/>
        </w:rPr>
        <w:t>14</w:t>
      </w:r>
      <w:r w:rsidR="00F95A09">
        <w:rPr>
          <w:rFonts w:asciiTheme="majorHAnsi" w:hAnsiTheme="majorHAnsi" w:cs="Arial"/>
        </w:rPr>
        <w:t xml:space="preserve"> de </w:t>
      </w:r>
      <w:r w:rsidR="0037340D">
        <w:rPr>
          <w:rFonts w:asciiTheme="majorHAnsi" w:hAnsiTheme="majorHAnsi" w:cs="Arial"/>
        </w:rPr>
        <w:t>abril</w:t>
      </w:r>
      <w:r w:rsidR="00F95A09">
        <w:rPr>
          <w:rFonts w:asciiTheme="majorHAnsi" w:hAnsiTheme="majorHAnsi" w:cs="Arial"/>
        </w:rPr>
        <w:t xml:space="preserve"> de </w:t>
      </w:r>
      <w:r w:rsidRPr="00574B62">
        <w:rPr>
          <w:rFonts w:asciiTheme="majorHAnsi" w:hAnsiTheme="majorHAnsi" w:cs="Arial"/>
        </w:rPr>
        <w:t>201</w:t>
      </w:r>
      <w:r w:rsidR="00954EBC">
        <w:rPr>
          <w:rFonts w:asciiTheme="majorHAnsi" w:hAnsiTheme="majorHAnsi" w:cs="Arial"/>
        </w:rPr>
        <w:t>5.</w:t>
      </w:r>
    </w:p>
    <w:p w:rsidR="00C31E52" w:rsidRDefault="00235D6E" w:rsidP="00456C52">
      <w:pPr>
        <w:spacing w:before="120" w:after="120"/>
        <w:jc w:val="center"/>
        <w:rPr>
          <w:rFonts w:asciiTheme="majorHAnsi" w:hAnsiTheme="majorHAnsi" w:cs="Arial"/>
        </w:rPr>
      </w:pPr>
      <w:r w:rsidRPr="008F7D8F">
        <w:rPr>
          <w:rFonts w:asciiTheme="majorHAnsi" w:hAnsiTheme="majorHAnsi" w:cs="Arial"/>
          <w:b/>
        </w:rPr>
        <w:t>Período da solicitação dos registros</w:t>
      </w:r>
      <w:r w:rsidR="007E7A35" w:rsidRPr="008F7D8F">
        <w:rPr>
          <w:rFonts w:asciiTheme="majorHAnsi" w:hAnsiTheme="majorHAnsi" w:cs="Arial"/>
          <w:b/>
        </w:rPr>
        <w:t>:</w:t>
      </w:r>
      <w:r w:rsidR="007E7A35" w:rsidRPr="008F7D8F">
        <w:rPr>
          <w:rFonts w:asciiTheme="majorHAnsi" w:hAnsiTheme="majorHAnsi" w:cs="Arial"/>
        </w:rPr>
        <w:t xml:space="preserve"> </w:t>
      </w:r>
      <w:r w:rsidR="00456C52" w:rsidRPr="008F7D8F">
        <w:rPr>
          <w:rFonts w:asciiTheme="majorHAnsi" w:hAnsiTheme="majorHAnsi" w:cs="Arial"/>
        </w:rPr>
        <w:t>De</w:t>
      </w:r>
      <w:r w:rsidR="008B22EE" w:rsidRPr="008F7D8F">
        <w:rPr>
          <w:rFonts w:asciiTheme="majorHAnsi" w:hAnsiTheme="majorHAnsi" w:cs="Arial"/>
        </w:rPr>
        <w:t xml:space="preserve"> </w:t>
      </w:r>
      <w:r w:rsidR="0037340D">
        <w:rPr>
          <w:rFonts w:asciiTheme="majorHAnsi" w:hAnsiTheme="majorHAnsi" w:cs="Arial"/>
        </w:rPr>
        <w:t>1</w:t>
      </w:r>
      <w:r w:rsidR="00456C52" w:rsidRPr="008F7D8F">
        <w:rPr>
          <w:rFonts w:asciiTheme="majorHAnsi" w:hAnsiTheme="majorHAnsi" w:cs="Arial"/>
        </w:rPr>
        <w:t>7</w:t>
      </w:r>
      <w:r w:rsidR="00954EBC" w:rsidRPr="008F7D8F">
        <w:rPr>
          <w:rFonts w:asciiTheme="majorHAnsi" w:hAnsiTheme="majorHAnsi" w:cs="Arial"/>
        </w:rPr>
        <w:t xml:space="preserve"> de </w:t>
      </w:r>
      <w:r w:rsidR="0037340D">
        <w:rPr>
          <w:rFonts w:asciiTheme="majorHAnsi" w:hAnsiTheme="majorHAnsi" w:cs="Arial"/>
        </w:rPr>
        <w:t>março a 1</w:t>
      </w:r>
      <w:r w:rsidR="00FF1C11">
        <w:rPr>
          <w:rFonts w:asciiTheme="majorHAnsi" w:hAnsiTheme="majorHAnsi" w:cs="Arial"/>
        </w:rPr>
        <w:t>3</w:t>
      </w:r>
      <w:r w:rsidR="0037340D">
        <w:rPr>
          <w:rFonts w:asciiTheme="majorHAnsi" w:hAnsiTheme="majorHAnsi" w:cs="Arial"/>
        </w:rPr>
        <w:t xml:space="preserve"> de abril</w:t>
      </w:r>
      <w:r w:rsidR="00456C52" w:rsidRPr="008F7D8F">
        <w:rPr>
          <w:rFonts w:asciiTheme="majorHAnsi" w:hAnsiTheme="majorHAnsi" w:cs="Arial"/>
        </w:rPr>
        <w:t xml:space="preserve"> de</w:t>
      </w:r>
      <w:r w:rsidR="00954EBC" w:rsidRPr="008F7D8F">
        <w:rPr>
          <w:rFonts w:asciiTheme="majorHAnsi" w:hAnsiTheme="majorHAnsi" w:cs="Arial"/>
        </w:rPr>
        <w:t xml:space="preserve"> 2015</w:t>
      </w:r>
      <w:r w:rsidRPr="008F7D8F">
        <w:rPr>
          <w:rFonts w:asciiTheme="majorHAnsi" w:hAnsiTheme="majorHAnsi" w:cs="Arial"/>
        </w:rPr>
        <w:t>.</w:t>
      </w:r>
    </w:p>
    <w:p w:rsidR="002D4C96" w:rsidRDefault="002D4C96" w:rsidP="00456C52">
      <w:pPr>
        <w:spacing w:before="120" w:after="120"/>
        <w:jc w:val="center"/>
        <w:rPr>
          <w:rFonts w:asciiTheme="majorHAnsi" w:hAnsiTheme="majorHAnsi" w:cs="Arial"/>
        </w:rPr>
      </w:pPr>
    </w:p>
    <w:tbl>
      <w:tblPr>
        <w:tblW w:w="696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828"/>
        <w:gridCol w:w="2603"/>
      </w:tblGrid>
      <w:tr w:rsidR="002D4C96" w:rsidRPr="002D4C96" w:rsidTr="002D4C96">
        <w:trPr>
          <w:trHeight w:val="688"/>
          <w:jc w:val="center"/>
        </w:trPr>
        <w:tc>
          <w:tcPr>
            <w:tcW w:w="530" w:type="dxa"/>
            <w:shd w:val="clear" w:color="auto" w:fill="BFBFBF" w:themeFill="background1" w:themeFillShade="BF"/>
            <w:vAlign w:val="center"/>
          </w:tcPr>
          <w:p w:rsidR="002D4C96" w:rsidRPr="002D4C96" w:rsidRDefault="002D4C96" w:rsidP="002D4C96">
            <w:pPr>
              <w:jc w:val="center"/>
              <w:rPr>
                <w:rFonts w:asciiTheme="majorHAnsi" w:eastAsia="Times New Roman" w:hAnsiTheme="majorHAnsi"/>
                <w:b/>
                <w:color w:val="000000"/>
                <w:lang w:eastAsia="pt-BR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noWrap/>
            <w:vAlign w:val="center"/>
          </w:tcPr>
          <w:p w:rsidR="002D4C96" w:rsidRPr="002D4C96" w:rsidRDefault="002D4C96" w:rsidP="002D4C96">
            <w:pPr>
              <w:jc w:val="center"/>
              <w:rPr>
                <w:rFonts w:asciiTheme="majorHAnsi" w:eastAsia="Times New Roman" w:hAnsiTheme="majorHAnsi"/>
                <w:b/>
                <w:color w:val="000000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b/>
                <w:color w:val="000000"/>
                <w:lang w:eastAsia="pt-BR"/>
              </w:rPr>
              <w:t>Profissional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2D4C96">
              <w:rPr>
                <w:rFonts w:asciiTheme="majorHAnsi" w:hAnsiTheme="majorHAnsi"/>
                <w:b/>
                <w:color w:val="000000"/>
              </w:rPr>
              <w:t>Protocolo SICCAU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Virginia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Purper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246486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Rafael Ferreira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Marconatto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246438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Livia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Bacelo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Pavanello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Bussolin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245951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Luísa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Peretto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Bonafé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245901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Andrei De Araujo Vares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245699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Mitiele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Bilhalva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Hass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245535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Matthias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Ambros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Von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Holleben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245512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Giuliana Gatti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Lohmann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245475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Amanda Simone De Oliveira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Ritter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245433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Athos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Geizel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Marques Diogo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244632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Mariana Silva De Freitas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244279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Liége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Garlet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244239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Julia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Brehm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Dos Santos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244197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Bruno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Schäffel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Garcia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243559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Filipe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Bassan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Marinho Maciel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243465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Ricardo Junges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243449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Leonardo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Postay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Frizzo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243407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Cássia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Cesconetto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Kroeff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243242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Diego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Dilly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Both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243201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Laura Fernandes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243152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Carla Rosane Carvalho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243047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Lizandra Machado Moreira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242858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Paola Correa Borges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242815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Catherine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Moschem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Capellari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242787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Vinícius Silva De Oliveira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242757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Guilherme Marques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Iablonovski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242723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Diego Fernandes Martins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242698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Conrado Lang Silva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242680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Cristofher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Fidelis De Almeida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242597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Elizete Suzana Ribeiro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242306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Joana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Comin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242286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Lisiane Bueno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Peitz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242255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Gabriela Valente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Caçola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Pozzatti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242245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Mariele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Cristine Costa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242232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Gilmara Angélica Boeira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241935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lastRenderedPageBreak/>
              <w:t>36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Allisson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Da Silva Manzini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241815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Claudiane Dutra 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241808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Elisa De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Carli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De Martini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241798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Gláucia Elisa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Carniel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241770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Maurício Martini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241741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Débora Natália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Uebel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241716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Eloisa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Piardi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Ricchetti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241702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Luiza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Bajotto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Adaime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241687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Deivis Magalhães Ortiz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241672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Caio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Collares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Meirelles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241652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Roberto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Hartlebem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Peter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241646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Taynara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Tres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241479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Bianca Borelli Da Silva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241445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Gabriele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Bergonsi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Raddatz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241418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Alisson Do Nascimento Juliani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241385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Gustavo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Fluckseder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Cemin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240888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Ana Cristina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Neukamp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240676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Brambatti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240332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Guilherme Silveira Cardoso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240293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Carolina Freitas Vieira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240189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Leandro De Oliveira Ramos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240147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Eduardo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Rimolo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Carneiro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240121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Rejane Maria Bosco 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240103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Gabriele Feldmann Weber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240084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Mariela Camargo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240056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Cecília Nunes Vieira Lacerda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240043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Conrado Lima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Rorato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239937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Carolina Prisco Nassr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239707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Paula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Signor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Do Nascimento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239639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Paola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Pol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Saraiva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239477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Sabrina De Vasconcelos Vieira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239233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Maria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Luisa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Sartori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Guarienti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239154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Deividy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Paese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Morello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239074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Lucas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Piccoli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Weinmann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238978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Primmaz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238718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Carine Gerhardt 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238713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Débora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Francele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Rodrigues Da Silva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238673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Julia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Spolidoro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Oliveira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238648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Lorena Gomes Molina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238633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Fernando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Nold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Disconzi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238631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Franciele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Tesser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238579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Ana Claudia Valim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238256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Nathalia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Zottis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Bilibio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238198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Daniela Bianchini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238146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lastRenderedPageBreak/>
              <w:t>80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Victoria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Bello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Redecker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238111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Rômulo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Gewehr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Riehs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238105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Bruna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Sturmer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238089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Cristiane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Lavall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238084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Andreza Casagrande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Dorigon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238058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Ronaldo Augusto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Diedrich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237954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Mariana Benedetto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Gazulha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237937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Camila Gisele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Rizzetti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Bianchini 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237828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Alexandre Machado Guerra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237793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Cristina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Roos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Todeschini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237777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Gabriela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Bombonato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Locatelli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237717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Bruna Melina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Folchini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237586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Luísa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Dresch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Prediger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237550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Bruna Luiza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Marcon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237547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Tailline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Maiara Webber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Rauta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237540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Vanessa Da Silva Oliveira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237528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Natalia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Casari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Cundari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237480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Andressa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Spader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Bianchi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237172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Aline Mendes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237131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Raiana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Spat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Ruviaro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236975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Luísa Maria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Kroth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236965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Marcelo Cardoso Rodrigues Da Silva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236881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Luiza Cristina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Volkweis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236681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João Vinícius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Eidt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235988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Pedro Corrêa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235802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Cristhine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Martarelo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235619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Naiara Karin </w:t>
            </w: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Schimaniak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230378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Diesco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Dos Santos Lopes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225010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Mateus Piovesan Testa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219889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2D4C96" w:rsidRPr="002D4C96" w:rsidTr="002D4C96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Cassiandro</w:t>
            </w:r>
            <w:proofErr w:type="spellEnd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Dos Santos Rodrigues</w:t>
            </w:r>
          </w:p>
        </w:tc>
        <w:tc>
          <w:tcPr>
            <w:tcW w:w="2603" w:type="dxa"/>
            <w:vAlign w:val="bottom"/>
          </w:tcPr>
          <w:p w:rsidR="002D4C96" w:rsidRPr="002D4C96" w:rsidRDefault="002D4C96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4C96">
              <w:rPr>
                <w:rFonts w:asciiTheme="majorHAnsi" w:hAnsiTheme="majorHAnsi"/>
                <w:color w:val="000000"/>
                <w:sz w:val="22"/>
                <w:szCs w:val="22"/>
              </w:rPr>
              <w:t>29960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</w:tbl>
    <w:p w:rsidR="002D4C96" w:rsidRDefault="002D4C96" w:rsidP="00456C52">
      <w:pPr>
        <w:spacing w:before="120" w:after="120"/>
        <w:jc w:val="center"/>
        <w:rPr>
          <w:rFonts w:asciiTheme="majorHAnsi" w:hAnsiTheme="majorHAnsi" w:cs="Arial"/>
        </w:rPr>
      </w:pPr>
    </w:p>
    <w:p w:rsidR="002D4C96" w:rsidRDefault="002D4C96" w:rsidP="00456C52">
      <w:pPr>
        <w:spacing w:before="120" w:after="120"/>
        <w:jc w:val="center"/>
        <w:rPr>
          <w:rFonts w:asciiTheme="majorHAnsi" w:hAnsiTheme="majorHAnsi" w:cs="Arial"/>
        </w:rPr>
      </w:pPr>
    </w:p>
    <w:p w:rsidR="002D4C96" w:rsidRDefault="002D4C96" w:rsidP="00456C52">
      <w:pPr>
        <w:spacing w:before="120" w:after="120"/>
        <w:jc w:val="center"/>
        <w:rPr>
          <w:rFonts w:asciiTheme="majorHAnsi" w:hAnsiTheme="majorHAnsi" w:cs="Arial"/>
        </w:rPr>
      </w:pPr>
    </w:p>
    <w:p w:rsidR="002D4C96" w:rsidRDefault="002D4C96" w:rsidP="00456C52">
      <w:pPr>
        <w:spacing w:before="120" w:after="120"/>
        <w:jc w:val="center"/>
        <w:rPr>
          <w:rFonts w:asciiTheme="majorHAnsi" w:hAnsiTheme="majorHAnsi" w:cs="Arial"/>
        </w:rPr>
      </w:pPr>
    </w:p>
    <w:p w:rsidR="002D4C96" w:rsidRPr="008F7D8F" w:rsidRDefault="002D4C96" w:rsidP="00456C52">
      <w:pPr>
        <w:spacing w:before="120" w:after="120"/>
        <w:jc w:val="center"/>
        <w:rPr>
          <w:rFonts w:asciiTheme="majorHAnsi" w:hAnsiTheme="majorHAnsi" w:cs="Arial"/>
        </w:rPr>
      </w:pPr>
    </w:p>
    <w:p w:rsidR="00C31E52" w:rsidRPr="008F7D8F" w:rsidRDefault="00C31E52" w:rsidP="00C31E52">
      <w:pPr>
        <w:spacing w:before="120" w:after="120"/>
        <w:rPr>
          <w:rFonts w:asciiTheme="majorHAnsi" w:hAnsiTheme="majorHAnsi" w:cs="Arial"/>
        </w:rPr>
      </w:pPr>
    </w:p>
    <w:p w:rsidR="00954EBC" w:rsidRDefault="00954EBC" w:rsidP="00A410A7">
      <w:pPr>
        <w:spacing w:before="120" w:after="120"/>
        <w:jc w:val="center"/>
        <w:rPr>
          <w:rFonts w:asciiTheme="majorHAnsi" w:hAnsiTheme="majorHAnsi" w:cs="Arial"/>
        </w:rPr>
      </w:pPr>
    </w:p>
    <w:p w:rsidR="007E278D" w:rsidRDefault="00E47F9B" w:rsidP="008C4C61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  <w:r w:rsidRPr="00FA3F8B">
        <w:rPr>
          <w:rFonts w:asciiTheme="majorHAnsi" w:hAnsiTheme="majorHAnsi" w:cs="Arial"/>
          <w:sz w:val="22"/>
          <w:szCs w:val="22"/>
        </w:rPr>
        <w:br w:type="textWrapping" w:clear="all"/>
      </w:r>
    </w:p>
    <w:p w:rsidR="007E278D" w:rsidRPr="00FA3F8B" w:rsidRDefault="007E278D" w:rsidP="008C4C61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sectPr w:rsidR="007E278D" w:rsidRPr="00FA3F8B" w:rsidSect="00DD0EB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50" w:right="1128" w:bottom="1134" w:left="1559" w:header="1327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FB" w:rsidRDefault="003062FB">
      <w:r>
        <w:separator/>
      </w:r>
    </w:p>
  </w:endnote>
  <w:endnote w:type="continuationSeparator" w:id="0">
    <w:p w:rsidR="003062FB" w:rsidRDefault="003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086752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062FB" w:rsidRPr="005C6499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1F028B" w:rsidRDefault="003062FB" w:rsidP="007C5C4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</w:t>
    </w:r>
  </w:p>
  <w:p w:rsidR="003062FB" w:rsidRPr="001F028B" w:rsidRDefault="003062FB" w:rsidP="007C5C46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FB" w:rsidRDefault="003062FB">
      <w:r>
        <w:separator/>
      </w:r>
    </w:p>
  </w:footnote>
  <w:footnote w:type="continuationSeparator" w:id="0">
    <w:p w:rsidR="003062FB" w:rsidRDefault="0030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168EBFF" wp14:editId="41326D0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8C9143" wp14:editId="19AD7F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F8624B" wp14:editId="66DFA41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13769"/>
    <w:rsid w:val="0002080C"/>
    <w:rsid w:val="0002614C"/>
    <w:rsid w:val="000325E4"/>
    <w:rsid w:val="00046FED"/>
    <w:rsid w:val="00071BFE"/>
    <w:rsid w:val="00072A76"/>
    <w:rsid w:val="000831A8"/>
    <w:rsid w:val="000A6EB6"/>
    <w:rsid w:val="000B3C0C"/>
    <w:rsid w:val="000C4D53"/>
    <w:rsid w:val="000C6D7A"/>
    <w:rsid w:val="00103917"/>
    <w:rsid w:val="00111C39"/>
    <w:rsid w:val="00113368"/>
    <w:rsid w:val="001151BD"/>
    <w:rsid w:val="00130EA0"/>
    <w:rsid w:val="00132F32"/>
    <w:rsid w:val="00151FA7"/>
    <w:rsid w:val="001615D3"/>
    <w:rsid w:val="0016779D"/>
    <w:rsid w:val="0019050C"/>
    <w:rsid w:val="001B71E3"/>
    <w:rsid w:val="001B7703"/>
    <w:rsid w:val="001C09B3"/>
    <w:rsid w:val="001D3E09"/>
    <w:rsid w:val="001E779C"/>
    <w:rsid w:val="00210DD8"/>
    <w:rsid w:val="00221667"/>
    <w:rsid w:val="00235D6E"/>
    <w:rsid w:val="0025143C"/>
    <w:rsid w:val="002864A6"/>
    <w:rsid w:val="002A572A"/>
    <w:rsid w:val="002B10A4"/>
    <w:rsid w:val="002B2FAD"/>
    <w:rsid w:val="002B3C59"/>
    <w:rsid w:val="002D3A80"/>
    <w:rsid w:val="002D4C96"/>
    <w:rsid w:val="002E12AF"/>
    <w:rsid w:val="002F0C5F"/>
    <w:rsid w:val="003062FB"/>
    <w:rsid w:val="00311282"/>
    <w:rsid w:val="00337795"/>
    <w:rsid w:val="0037340D"/>
    <w:rsid w:val="0038343A"/>
    <w:rsid w:val="003E7AA4"/>
    <w:rsid w:val="00417957"/>
    <w:rsid w:val="0042482D"/>
    <w:rsid w:val="00440FC1"/>
    <w:rsid w:val="00447EDB"/>
    <w:rsid w:val="00453554"/>
    <w:rsid w:val="00456C52"/>
    <w:rsid w:val="00461CB2"/>
    <w:rsid w:val="00464F03"/>
    <w:rsid w:val="00480B6D"/>
    <w:rsid w:val="00496129"/>
    <w:rsid w:val="004A60CB"/>
    <w:rsid w:val="004A625B"/>
    <w:rsid w:val="004A75AE"/>
    <w:rsid w:val="004D2866"/>
    <w:rsid w:val="004D5D73"/>
    <w:rsid w:val="004D6BD5"/>
    <w:rsid w:val="004D6D19"/>
    <w:rsid w:val="005407F3"/>
    <w:rsid w:val="00552DAB"/>
    <w:rsid w:val="00574B62"/>
    <w:rsid w:val="005B4938"/>
    <w:rsid w:val="005C6499"/>
    <w:rsid w:val="00600494"/>
    <w:rsid w:val="0064202C"/>
    <w:rsid w:val="0065284F"/>
    <w:rsid w:val="0066704B"/>
    <w:rsid w:val="006968FF"/>
    <w:rsid w:val="006E66B5"/>
    <w:rsid w:val="00736501"/>
    <w:rsid w:val="007419A0"/>
    <w:rsid w:val="00752201"/>
    <w:rsid w:val="00772926"/>
    <w:rsid w:val="00796EBE"/>
    <w:rsid w:val="007C01FF"/>
    <w:rsid w:val="007C5C46"/>
    <w:rsid w:val="007D1235"/>
    <w:rsid w:val="007D5266"/>
    <w:rsid w:val="007E278D"/>
    <w:rsid w:val="007E7A35"/>
    <w:rsid w:val="007F1005"/>
    <w:rsid w:val="00822597"/>
    <w:rsid w:val="00833595"/>
    <w:rsid w:val="00863633"/>
    <w:rsid w:val="00871204"/>
    <w:rsid w:val="008923DB"/>
    <w:rsid w:val="008B22EE"/>
    <w:rsid w:val="008B2408"/>
    <w:rsid w:val="008C4009"/>
    <w:rsid w:val="008C4C61"/>
    <w:rsid w:val="008E3233"/>
    <w:rsid w:val="008F1586"/>
    <w:rsid w:val="008F7D8F"/>
    <w:rsid w:val="00935DF7"/>
    <w:rsid w:val="0095028E"/>
    <w:rsid w:val="00954EBC"/>
    <w:rsid w:val="00962787"/>
    <w:rsid w:val="0096398A"/>
    <w:rsid w:val="0096793B"/>
    <w:rsid w:val="0097141E"/>
    <w:rsid w:val="009A5DA0"/>
    <w:rsid w:val="009B5604"/>
    <w:rsid w:val="009B573F"/>
    <w:rsid w:val="00A02F43"/>
    <w:rsid w:val="00A03992"/>
    <w:rsid w:val="00A040AA"/>
    <w:rsid w:val="00A360AF"/>
    <w:rsid w:val="00A410A7"/>
    <w:rsid w:val="00A97223"/>
    <w:rsid w:val="00AB51FA"/>
    <w:rsid w:val="00AE5916"/>
    <w:rsid w:val="00B11527"/>
    <w:rsid w:val="00B31F53"/>
    <w:rsid w:val="00B43DB1"/>
    <w:rsid w:val="00B47262"/>
    <w:rsid w:val="00BA282D"/>
    <w:rsid w:val="00C04921"/>
    <w:rsid w:val="00C05000"/>
    <w:rsid w:val="00C31E52"/>
    <w:rsid w:val="00C46860"/>
    <w:rsid w:val="00C678BD"/>
    <w:rsid w:val="00C76C25"/>
    <w:rsid w:val="00C856A3"/>
    <w:rsid w:val="00C94580"/>
    <w:rsid w:val="00C955B8"/>
    <w:rsid w:val="00CA6242"/>
    <w:rsid w:val="00CB3036"/>
    <w:rsid w:val="00CB77F0"/>
    <w:rsid w:val="00CC2706"/>
    <w:rsid w:val="00CF7A90"/>
    <w:rsid w:val="00D142D2"/>
    <w:rsid w:val="00D15EB6"/>
    <w:rsid w:val="00D6723F"/>
    <w:rsid w:val="00D90359"/>
    <w:rsid w:val="00D92FE2"/>
    <w:rsid w:val="00DB4E09"/>
    <w:rsid w:val="00DD0EBA"/>
    <w:rsid w:val="00DF75C2"/>
    <w:rsid w:val="00E00D35"/>
    <w:rsid w:val="00E47F9B"/>
    <w:rsid w:val="00E5783E"/>
    <w:rsid w:val="00E646E2"/>
    <w:rsid w:val="00EA1BB0"/>
    <w:rsid w:val="00EB2EE9"/>
    <w:rsid w:val="00EC7B4D"/>
    <w:rsid w:val="00EC7BD7"/>
    <w:rsid w:val="00F03103"/>
    <w:rsid w:val="00F5369A"/>
    <w:rsid w:val="00F636C2"/>
    <w:rsid w:val="00F720FD"/>
    <w:rsid w:val="00F93721"/>
    <w:rsid w:val="00F9389D"/>
    <w:rsid w:val="00F95A09"/>
    <w:rsid w:val="00F95DBA"/>
    <w:rsid w:val="00FA3F8B"/>
    <w:rsid w:val="00FC1BE5"/>
    <w:rsid w:val="00FD2AA3"/>
    <w:rsid w:val="00FE0135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6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3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5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7389</TotalTime>
  <Pages>5</Pages>
  <Words>1270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27/11/2014</dc:subject>
  <dc:creator>usuario</dc:creator>
  <cp:lastModifiedBy>Usuário</cp:lastModifiedBy>
  <cp:revision>143</cp:revision>
  <cp:lastPrinted>2015-04-14T11:25:00Z</cp:lastPrinted>
  <dcterms:created xsi:type="dcterms:W3CDTF">2014-01-08T21:06:00Z</dcterms:created>
  <dcterms:modified xsi:type="dcterms:W3CDTF">2015-04-14T11:27:00Z</dcterms:modified>
</cp:coreProperties>
</file>