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1"/>
        <w:gridCol w:w="7427"/>
      </w:tblGrid>
      <w:tr w:rsidR="00BD1F54" w:rsidRPr="00B314F3" w:rsidTr="00C07D61">
        <w:trPr>
          <w:trHeight w:hRule="exact" w:val="24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B314F3" w:rsidTr="00ED4E1F">
        <w:trPr>
          <w:trHeight w:hRule="exact" w:val="55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173345" w:rsidRPr="00B314F3" w:rsidRDefault="00173345" w:rsidP="00173345">
            <w:pPr>
              <w:pStyle w:val="NormalWeb"/>
              <w:spacing w:beforeLines="0" w:afterLines="0" w:line="276" w:lineRule="auto"/>
              <w:jc w:val="both"/>
              <w:rPr>
                <w:sz w:val="22"/>
                <w:szCs w:val="22"/>
              </w:rPr>
            </w:pPr>
            <w:r w:rsidRPr="00B314F3">
              <w:rPr>
                <w:sz w:val="22"/>
                <w:szCs w:val="22"/>
              </w:rPr>
              <w:t xml:space="preserve">Aprova </w:t>
            </w:r>
            <w:r w:rsidR="002A0015">
              <w:rPr>
                <w:sz w:val="22"/>
                <w:szCs w:val="22"/>
              </w:rPr>
              <w:t xml:space="preserve">pauta da </w:t>
            </w:r>
            <w:r w:rsidR="00F22DC9">
              <w:rPr>
                <w:sz w:val="22"/>
                <w:szCs w:val="22"/>
              </w:rPr>
              <w:t>90</w:t>
            </w:r>
            <w:r w:rsidR="007262AA" w:rsidRPr="00B314F3">
              <w:rPr>
                <w:sz w:val="22"/>
                <w:szCs w:val="22"/>
              </w:rPr>
              <w:t>ª Plenária Ordinária do CAU/RS</w:t>
            </w:r>
            <w:r w:rsidRPr="00B314F3">
              <w:rPr>
                <w:sz w:val="22"/>
                <w:szCs w:val="22"/>
              </w:rPr>
              <w:t xml:space="preserve"> </w:t>
            </w:r>
          </w:p>
          <w:p w:rsidR="00173345" w:rsidRPr="00B314F3" w:rsidRDefault="00173345" w:rsidP="00173345">
            <w:pPr>
              <w:jc w:val="both"/>
              <w:rPr>
                <w:sz w:val="22"/>
                <w:szCs w:val="22"/>
              </w:rPr>
            </w:pPr>
          </w:p>
          <w:p w:rsidR="00BD1F54" w:rsidRPr="00B314F3" w:rsidRDefault="00BD1F54" w:rsidP="006D2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B314F3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B314F3" w:rsidRDefault="00BD1F54" w:rsidP="00F22DC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77C8A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  <w:r w:rsidR="00F22DC9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B314F3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AC602C" w:rsidRPr="00B314F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31C3A" w:rsidRPr="00B314F3">
              <w:rPr>
                <w:rFonts w:ascii="Times New Roman" w:hAnsi="Times New Roman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B314F3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B314F3" w:rsidRDefault="00FB1D40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sz w:val="22"/>
          <w:szCs w:val="22"/>
        </w:rPr>
        <w:t>O CONSELHO DIRETOR DO CAU/RS</w:t>
      </w:r>
      <w:r w:rsidR="00A41D6C" w:rsidRPr="00B314F3">
        <w:rPr>
          <w:rFonts w:ascii="Times New Roman" w:hAnsi="Times New Roman"/>
          <w:sz w:val="22"/>
          <w:szCs w:val="22"/>
        </w:rPr>
        <w:t>, reunid</w:t>
      </w:r>
      <w:r w:rsidRPr="00B314F3">
        <w:rPr>
          <w:rFonts w:ascii="Times New Roman" w:hAnsi="Times New Roman"/>
          <w:sz w:val="22"/>
          <w:szCs w:val="22"/>
        </w:rPr>
        <w:t>o</w:t>
      </w:r>
      <w:r w:rsidR="00A41D6C" w:rsidRPr="00B314F3">
        <w:rPr>
          <w:rFonts w:ascii="Times New Roman" w:hAnsi="Times New Roman"/>
          <w:sz w:val="22"/>
          <w:szCs w:val="22"/>
        </w:rPr>
        <w:t xml:space="preserve"> ordinariamen</w:t>
      </w:r>
      <w:r w:rsidR="00614ABE" w:rsidRPr="00B314F3">
        <w:rPr>
          <w:rFonts w:ascii="Times New Roman" w:hAnsi="Times New Roman"/>
          <w:sz w:val="22"/>
          <w:szCs w:val="22"/>
        </w:rPr>
        <w:t>te em Porto Alegre – RS</w:t>
      </w:r>
      <w:r w:rsidR="00A41D6C" w:rsidRPr="00B314F3">
        <w:rPr>
          <w:rFonts w:ascii="Times New Roman" w:hAnsi="Times New Roman"/>
          <w:sz w:val="22"/>
          <w:szCs w:val="22"/>
        </w:rPr>
        <w:t xml:space="preserve">, na sede </w:t>
      </w:r>
      <w:r w:rsidR="000F7D81" w:rsidRPr="00B314F3">
        <w:rPr>
          <w:rFonts w:ascii="Times New Roman" w:hAnsi="Times New Roman"/>
          <w:sz w:val="22"/>
          <w:szCs w:val="22"/>
        </w:rPr>
        <w:t>do CAU/RS</w:t>
      </w:r>
      <w:r w:rsidR="00A41D6C" w:rsidRPr="00B314F3">
        <w:rPr>
          <w:rFonts w:ascii="Times New Roman" w:hAnsi="Times New Roman"/>
          <w:sz w:val="22"/>
          <w:szCs w:val="22"/>
        </w:rPr>
        <w:t xml:space="preserve">, no dia </w:t>
      </w:r>
      <w:r w:rsidR="00F22DC9">
        <w:rPr>
          <w:rFonts w:ascii="Times New Roman" w:hAnsi="Times New Roman"/>
          <w:sz w:val="22"/>
          <w:szCs w:val="22"/>
        </w:rPr>
        <w:t>17</w:t>
      </w:r>
      <w:r w:rsidR="001B2D56" w:rsidRPr="00B314F3">
        <w:rPr>
          <w:rFonts w:ascii="Times New Roman" w:hAnsi="Times New Roman"/>
          <w:sz w:val="22"/>
          <w:szCs w:val="22"/>
        </w:rPr>
        <w:t xml:space="preserve"> </w:t>
      </w:r>
      <w:r w:rsidR="008F7EB0" w:rsidRPr="00B314F3">
        <w:rPr>
          <w:rFonts w:ascii="Times New Roman" w:hAnsi="Times New Roman"/>
          <w:sz w:val="22"/>
          <w:szCs w:val="22"/>
        </w:rPr>
        <w:t xml:space="preserve">de </w:t>
      </w:r>
      <w:r w:rsidR="00F22DC9">
        <w:rPr>
          <w:rFonts w:ascii="Times New Roman" w:hAnsi="Times New Roman"/>
          <w:sz w:val="22"/>
          <w:szCs w:val="22"/>
        </w:rPr>
        <w:t xml:space="preserve">outubro </w:t>
      </w:r>
      <w:r w:rsidR="00A41D6C" w:rsidRPr="00B314F3">
        <w:rPr>
          <w:rFonts w:ascii="Times New Roman" w:hAnsi="Times New Roman"/>
          <w:sz w:val="22"/>
          <w:szCs w:val="22"/>
        </w:rPr>
        <w:t xml:space="preserve">de </w:t>
      </w:r>
      <w:r w:rsidR="002403CF" w:rsidRPr="00B314F3">
        <w:rPr>
          <w:rFonts w:ascii="Times New Roman" w:hAnsi="Times New Roman"/>
          <w:sz w:val="22"/>
          <w:szCs w:val="22"/>
        </w:rPr>
        <w:t>201</w:t>
      </w:r>
      <w:r w:rsidR="00AC602C" w:rsidRPr="00B314F3">
        <w:rPr>
          <w:rFonts w:ascii="Times New Roman" w:hAnsi="Times New Roman"/>
          <w:sz w:val="22"/>
          <w:szCs w:val="22"/>
        </w:rPr>
        <w:t>8</w:t>
      </w:r>
      <w:r w:rsidR="00A41D6C" w:rsidRPr="00B314F3">
        <w:rPr>
          <w:rFonts w:ascii="Times New Roman" w:hAnsi="Times New Roman"/>
          <w:sz w:val="22"/>
          <w:szCs w:val="22"/>
        </w:rPr>
        <w:t>, no uso das competências que lh</w:t>
      </w:r>
      <w:r w:rsidR="002403CF" w:rsidRPr="00B314F3">
        <w:rPr>
          <w:rFonts w:ascii="Times New Roman" w:hAnsi="Times New Roman"/>
          <w:sz w:val="22"/>
          <w:szCs w:val="22"/>
        </w:rPr>
        <w:t xml:space="preserve">e conferem </w:t>
      </w:r>
      <w:r w:rsidR="00AC602C" w:rsidRPr="00B314F3">
        <w:rPr>
          <w:rFonts w:ascii="Times New Roman" w:hAnsi="Times New Roman"/>
          <w:sz w:val="22"/>
          <w:szCs w:val="22"/>
        </w:rPr>
        <w:t xml:space="preserve">o </w:t>
      </w:r>
      <w:r w:rsidR="00A41D6C" w:rsidRPr="00B314F3">
        <w:rPr>
          <w:rFonts w:ascii="Times New Roman" w:hAnsi="Times New Roman"/>
          <w:sz w:val="22"/>
          <w:szCs w:val="22"/>
        </w:rPr>
        <w:t xml:space="preserve">Regimento </w:t>
      </w:r>
      <w:r w:rsidR="000F7D81" w:rsidRPr="00B314F3">
        <w:rPr>
          <w:rFonts w:ascii="Times New Roman" w:hAnsi="Times New Roman"/>
          <w:sz w:val="22"/>
          <w:szCs w:val="22"/>
        </w:rPr>
        <w:t xml:space="preserve">Interno do </w:t>
      </w:r>
      <w:r w:rsidR="00A41D6C" w:rsidRPr="00B314F3">
        <w:rPr>
          <w:rFonts w:ascii="Times New Roman" w:hAnsi="Times New Roman"/>
          <w:sz w:val="22"/>
          <w:szCs w:val="22"/>
        </w:rPr>
        <w:t>CAU/</w:t>
      </w:r>
      <w:r w:rsidR="000F7D81" w:rsidRPr="00B314F3">
        <w:rPr>
          <w:rFonts w:ascii="Times New Roman" w:hAnsi="Times New Roman"/>
          <w:sz w:val="22"/>
          <w:szCs w:val="22"/>
        </w:rPr>
        <w:t>RS</w:t>
      </w:r>
      <w:r w:rsidR="00A41D6C" w:rsidRPr="00B314F3">
        <w:rPr>
          <w:rFonts w:ascii="Times New Roman" w:hAnsi="Times New Roman"/>
          <w:sz w:val="22"/>
          <w:szCs w:val="22"/>
        </w:rPr>
        <w:t xml:space="preserve">, após análise do assunto em epígrafe, e </w:t>
      </w:r>
    </w:p>
    <w:p w:rsidR="00C07D61" w:rsidRPr="00B314F3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262AA" w:rsidRPr="00B314F3" w:rsidRDefault="00A41D6C" w:rsidP="007262AA">
      <w:pPr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sz w:val="22"/>
          <w:szCs w:val="22"/>
        </w:rPr>
        <w:t xml:space="preserve">Considerando </w:t>
      </w:r>
      <w:r w:rsidR="006D2E38" w:rsidRPr="00B314F3">
        <w:rPr>
          <w:rFonts w:ascii="Times New Roman" w:hAnsi="Times New Roman"/>
          <w:sz w:val="22"/>
          <w:szCs w:val="22"/>
        </w:rPr>
        <w:t xml:space="preserve">o </w:t>
      </w:r>
      <w:r w:rsidR="007262AA" w:rsidRPr="00B314F3">
        <w:rPr>
          <w:rFonts w:ascii="Times New Roman" w:hAnsi="Times New Roman"/>
          <w:sz w:val="22"/>
          <w:szCs w:val="22"/>
        </w:rPr>
        <w:t>disposto no art. 36</w:t>
      </w:r>
      <w:r w:rsidR="00173345" w:rsidRPr="00B314F3">
        <w:rPr>
          <w:rFonts w:ascii="Times New Roman" w:hAnsi="Times New Roman"/>
          <w:sz w:val="22"/>
          <w:szCs w:val="22"/>
        </w:rPr>
        <w:t xml:space="preserve">, </w:t>
      </w:r>
      <w:r w:rsidR="007262AA" w:rsidRPr="00B314F3">
        <w:rPr>
          <w:rFonts w:ascii="Times New Roman" w:hAnsi="Times New Roman"/>
          <w:sz w:val="22"/>
          <w:szCs w:val="22"/>
        </w:rPr>
        <w:t>Parágrafo 4º do Regimento Interno do CAU/RS</w:t>
      </w:r>
      <w:r w:rsidR="00173345" w:rsidRPr="00B314F3">
        <w:rPr>
          <w:rFonts w:ascii="Times New Roman" w:hAnsi="Times New Roman"/>
          <w:sz w:val="22"/>
          <w:szCs w:val="22"/>
        </w:rPr>
        <w:t>, o qual dispõe que “</w:t>
      </w:r>
      <w:r w:rsidR="007262AA" w:rsidRPr="00B314F3">
        <w:rPr>
          <w:rFonts w:ascii="Times New Roman" w:hAnsi="Times New Roman"/>
          <w:sz w:val="22"/>
          <w:szCs w:val="22"/>
        </w:rPr>
        <w:t>As pautas das reuniões plenárias serão propostas pela Presidência para apreciação e deliberação do Conselho Diretor, e encaminhadas para publicação no sítio eletrônico do CAU/RS;</w:t>
      </w:r>
    </w:p>
    <w:p w:rsidR="007262AA" w:rsidRPr="00B314F3" w:rsidRDefault="007262AA" w:rsidP="007262AA">
      <w:pPr>
        <w:jc w:val="both"/>
        <w:rPr>
          <w:rFonts w:ascii="Times New Roman" w:hAnsi="Times New Roman"/>
          <w:sz w:val="22"/>
          <w:szCs w:val="22"/>
        </w:rPr>
      </w:pPr>
    </w:p>
    <w:p w:rsidR="00A41D6C" w:rsidRPr="00B314F3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b/>
          <w:sz w:val="22"/>
          <w:szCs w:val="22"/>
        </w:rPr>
        <w:t>DELIBEROU</w:t>
      </w:r>
      <w:r w:rsidRPr="00B314F3">
        <w:rPr>
          <w:rFonts w:ascii="Times New Roman" w:hAnsi="Times New Roman"/>
          <w:sz w:val="22"/>
          <w:szCs w:val="22"/>
        </w:rPr>
        <w:t>:</w:t>
      </w:r>
    </w:p>
    <w:p w:rsidR="007262AA" w:rsidRPr="00377C8A" w:rsidRDefault="00173345" w:rsidP="00377C8A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7C8A">
        <w:rPr>
          <w:rFonts w:ascii="Times New Roman" w:hAnsi="Times New Roman"/>
          <w:sz w:val="22"/>
          <w:szCs w:val="22"/>
        </w:rPr>
        <w:t xml:space="preserve">Aprovar </w:t>
      </w:r>
      <w:r w:rsidR="007262AA" w:rsidRPr="00377C8A">
        <w:rPr>
          <w:rFonts w:ascii="Times New Roman" w:hAnsi="Times New Roman"/>
          <w:sz w:val="22"/>
          <w:szCs w:val="22"/>
        </w:rPr>
        <w:t xml:space="preserve">a pauta para a </w:t>
      </w:r>
      <w:r w:rsidR="00F22DC9">
        <w:rPr>
          <w:rFonts w:ascii="Times New Roman" w:hAnsi="Times New Roman"/>
          <w:sz w:val="22"/>
          <w:szCs w:val="22"/>
        </w:rPr>
        <w:t>90</w:t>
      </w:r>
      <w:r w:rsidR="007262AA" w:rsidRPr="00377C8A">
        <w:rPr>
          <w:rFonts w:ascii="Times New Roman" w:hAnsi="Times New Roman"/>
          <w:sz w:val="22"/>
          <w:szCs w:val="22"/>
        </w:rPr>
        <w:t>ª Plenária Ordinária do CAU/RS conforme abaixo:</w:t>
      </w:r>
    </w:p>
    <w:p w:rsidR="007262AA" w:rsidRPr="00B314F3" w:rsidRDefault="007262AA" w:rsidP="007262AA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2"/>
        </w:rPr>
      </w:pPr>
    </w:p>
    <w:p w:rsidR="002E2183" w:rsidRPr="002E2183" w:rsidRDefault="002E2183" w:rsidP="002E2183">
      <w:pPr>
        <w:spacing w:line="276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“</w:t>
      </w:r>
      <w:r w:rsidRPr="002E2183">
        <w:rPr>
          <w:rFonts w:ascii="Times New Roman" w:hAnsi="Times New Roman"/>
          <w:bCs/>
          <w:i/>
          <w:sz w:val="20"/>
          <w:szCs w:val="20"/>
        </w:rPr>
        <w:t xml:space="preserve">PAUTA DA </w:t>
      </w:r>
      <w:r w:rsidR="00F22DC9">
        <w:rPr>
          <w:rFonts w:ascii="Times New Roman" w:hAnsi="Times New Roman"/>
          <w:bCs/>
          <w:i/>
          <w:sz w:val="20"/>
          <w:szCs w:val="20"/>
        </w:rPr>
        <w:t>90</w:t>
      </w:r>
      <w:r w:rsidRPr="002E2183">
        <w:rPr>
          <w:rFonts w:ascii="Times New Roman" w:hAnsi="Times New Roman"/>
          <w:bCs/>
          <w:i/>
          <w:sz w:val="20"/>
          <w:szCs w:val="20"/>
        </w:rPr>
        <w:t>ª REUNIÃO PLENÁRIA ORDINÁRIA DO CAU/RS</w:t>
      </w:r>
    </w:p>
    <w:p w:rsidR="00F22DC9" w:rsidRPr="00F22DC9" w:rsidRDefault="00F22DC9" w:rsidP="00F22DC9">
      <w:pPr>
        <w:spacing w:line="276" w:lineRule="auto"/>
        <w:jc w:val="center"/>
        <w:rPr>
          <w:rFonts w:ascii="Times New Roman" w:hAnsi="Times New Roman"/>
          <w:bCs/>
          <w:i/>
          <w:sz w:val="20"/>
          <w:szCs w:val="22"/>
        </w:rPr>
      </w:pPr>
    </w:p>
    <w:p w:rsidR="00F22DC9" w:rsidRPr="00F22DC9" w:rsidRDefault="00F22DC9" w:rsidP="00F22DC9">
      <w:pPr>
        <w:tabs>
          <w:tab w:val="left" w:pos="426"/>
        </w:tabs>
        <w:jc w:val="both"/>
        <w:rPr>
          <w:rFonts w:ascii="Times New Roman" w:hAnsi="Times New Roman"/>
          <w:i/>
          <w:sz w:val="20"/>
          <w:szCs w:val="22"/>
        </w:rPr>
      </w:pPr>
      <w:r w:rsidRPr="00F22DC9">
        <w:rPr>
          <w:rFonts w:ascii="Times New Roman" w:hAnsi="Times New Roman"/>
          <w:b/>
          <w:i/>
          <w:sz w:val="20"/>
          <w:szCs w:val="22"/>
        </w:rPr>
        <w:t>Data:</w:t>
      </w:r>
      <w:r w:rsidRPr="00F22DC9">
        <w:rPr>
          <w:rFonts w:ascii="Times New Roman" w:hAnsi="Times New Roman"/>
          <w:i/>
          <w:sz w:val="20"/>
          <w:szCs w:val="22"/>
        </w:rPr>
        <w:t xml:space="preserve"> 26/10/2018 </w:t>
      </w:r>
    </w:p>
    <w:p w:rsidR="00F22DC9" w:rsidRPr="00F22DC9" w:rsidRDefault="00F22DC9" w:rsidP="00F22DC9">
      <w:pPr>
        <w:tabs>
          <w:tab w:val="left" w:pos="426"/>
        </w:tabs>
        <w:jc w:val="both"/>
        <w:rPr>
          <w:rFonts w:ascii="Times New Roman" w:hAnsi="Times New Roman"/>
          <w:i/>
          <w:sz w:val="20"/>
          <w:szCs w:val="22"/>
        </w:rPr>
      </w:pPr>
      <w:r w:rsidRPr="00F22DC9">
        <w:rPr>
          <w:rFonts w:ascii="Times New Roman" w:hAnsi="Times New Roman"/>
          <w:b/>
          <w:i/>
          <w:sz w:val="20"/>
          <w:szCs w:val="22"/>
        </w:rPr>
        <w:t>Horário:</w:t>
      </w:r>
      <w:r w:rsidRPr="00F22DC9">
        <w:rPr>
          <w:rFonts w:ascii="Times New Roman" w:hAnsi="Times New Roman"/>
          <w:i/>
          <w:sz w:val="20"/>
          <w:szCs w:val="22"/>
        </w:rPr>
        <w:t xml:space="preserve"> 09h30 às 13h30 </w:t>
      </w:r>
    </w:p>
    <w:p w:rsidR="00F22DC9" w:rsidRPr="00F22DC9" w:rsidRDefault="00F22DC9" w:rsidP="00F22DC9">
      <w:pPr>
        <w:spacing w:line="300" w:lineRule="auto"/>
        <w:jc w:val="both"/>
        <w:rPr>
          <w:rFonts w:ascii="Times New Roman" w:hAnsi="Times New Roman"/>
          <w:i/>
          <w:sz w:val="20"/>
          <w:szCs w:val="22"/>
        </w:rPr>
      </w:pPr>
      <w:r w:rsidRPr="00F22DC9">
        <w:rPr>
          <w:rFonts w:ascii="Times New Roman" w:hAnsi="Times New Roman"/>
          <w:b/>
          <w:i/>
          <w:sz w:val="20"/>
          <w:szCs w:val="22"/>
        </w:rPr>
        <w:t>Local:</w:t>
      </w:r>
      <w:r w:rsidRPr="00F22DC9">
        <w:rPr>
          <w:rFonts w:ascii="Times New Roman" w:hAnsi="Times New Roman"/>
          <w:i/>
          <w:sz w:val="20"/>
          <w:szCs w:val="22"/>
        </w:rPr>
        <w:t xml:space="preserve"> Sala de reuniões do CAU/RS (Rua Dona Laura, 320 | 15º andar, Bairro Rio Branco – Porto Alegre/RS).</w:t>
      </w:r>
    </w:p>
    <w:p w:rsidR="00F22DC9" w:rsidRPr="00F22DC9" w:rsidRDefault="00F22DC9" w:rsidP="00F22DC9">
      <w:pPr>
        <w:jc w:val="both"/>
        <w:rPr>
          <w:rFonts w:ascii="Times New Roman" w:hAnsi="Times New Roman"/>
          <w:i/>
          <w:sz w:val="20"/>
          <w:szCs w:val="22"/>
        </w:rPr>
      </w:pPr>
    </w:p>
    <w:p w:rsidR="00F22DC9" w:rsidRPr="00F22DC9" w:rsidRDefault="00F22DC9" w:rsidP="00F22DC9">
      <w:pPr>
        <w:spacing w:line="276" w:lineRule="auto"/>
        <w:jc w:val="both"/>
        <w:rPr>
          <w:rFonts w:ascii="Times New Roman" w:hAnsi="Times New Roman"/>
          <w:b/>
          <w:bCs/>
          <w:i/>
          <w:sz w:val="20"/>
          <w:szCs w:val="22"/>
          <w:u w:val="single"/>
        </w:rPr>
      </w:pPr>
      <w:r w:rsidRPr="00F22DC9">
        <w:rPr>
          <w:rFonts w:ascii="Times New Roman" w:hAnsi="Times New Roman"/>
          <w:b/>
          <w:bCs/>
          <w:i/>
          <w:sz w:val="20"/>
          <w:szCs w:val="22"/>
          <w:u w:val="single"/>
        </w:rPr>
        <w:t xml:space="preserve">ORDEM DOS TRABALHOS </w:t>
      </w:r>
    </w:p>
    <w:p w:rsidR="001474D8" w:rsidRPr="001474D8" w:rsidRDefault="001474D8" w:rsidP="001474D8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2"/>
        </w:rPr>
      </w:pPr>
      <w:r w:rsidRPr="001474D8">
        <w:rPr>
          <w:rFonts w:ascii="Times New Roman" w:hAnsi="Times New Roman"/>
          <w:i/>
          <w:sz w:val="20"/>
          <w:szCs w:val="22"/>
        </w:rPr>
        <w:t>Projeto de Deliberação Plenária que homologa o Ad Referendum nº 005/2018 que indicação de representação ao COMPLAN – Conselho Municipal de Planejamento de Bento Gonçalves/RS;</w:t>
      </w:r>
    </w:p>
    <w:p w:rsidR="001474D8" w:rsidRPr="001474D8" w:rsidRDefault="001474D8" w:rsidP="001474D8">
      <w:pPr>
        <w:pStyle w:val="PargrafodaLista"/>
        <w:tabs>
          <w:tab w:val="left" w:pos="426"/>
          <w:tab w:val="left" w:pos="567"/>
          <w:tab w:val="left" w:pos="993"/>
        </w:tabs>
        <w:ind w:left="360"/>
        <w:jc w:val="both"/>
        <w:rPr>
          <w:rFonts w:ascii="Times New Roman" w:hAnsi="Times New Roman"/>
          <w:i/>
          <w:sz w:val="20"/>
          <w:szCs w:val="22"/>
        </w:rPr>
      </w:pPr>
      <w:r w:rsidRPr="001474D8">
        <w:rPr>
          <w:rFonts w:ascii="Times New Roman" w:hAnsi="Times New Roman"/>
          <w:i/>
          <w:sz w:val="20"/>
          <w:szCs w:val="22"/>
        </w:rPr>
        <w:t>(Origem: Presidência)</w:t>
      </w:r>
    </w:p>
    <w:p w:rsidR="001474D8" w:rsidRPr="001474D8" w:rsidRDefault="001474D8" w:rsidP="001474D8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2"/>
        </w:rPr>
      </w:pPr>
      <w:r w:rsidRPr="001474D8">
        <w:rPr>
          <w:rFonts w:ascii="Times New Roman" w:hAnsi="Times New Roman"/>
          <w:i/>
          <w:sz w:val="20"/>
          <w:szCs w:val="22"/>
        </w:rPr>
        <w:t>Projeto de Deliberação Plenária que homologa procedimentos quanto a fiscalização do exercício ilegal da arquitetura e urbanismo;</w:t>
      </w:r>
    </w:p>
    <w:p w:rsidR="001474D8" w:rsidRPr="001474D8" w:rsidRDefault="001474D8" w:rsidP="001474D8">
      <w:pPr>
        <w:pStyle w:val="PargrafodaLista"/>
        <w:tabs>
          <w:tab w:val="left" w:pos="426"/>
          <w:tab w:val="left" w:pos="567"/>
          <w:tab w:val="left" w:pos="993"/>
        </w:tabs>
        <w:ind w:left="360"/>
        <w:jc w:val="both"/>
        <w:rPr>
          <w:rFonts w:ascii="Times New Roman" w:hAnsi="Times New Roman"/>
          <w:i/>
          <w:sz w:val="20"/>
          <w:szCs w:val="22"/>
        </w:rPr>
      </w:pPr>
      <w:r w:rsidRPr="001474D8">
        <w:rPr>
          <w:rFonts w:ascii="Times New Roman" w:hAnsi="Times New Roman"/>
          <w:i/>
          <w:sz w:val="20"/>
          <w:szCs w:val="22"/>
        </w:rPr>
        <w:t>(Origem: Presidência)</w:t>
      </w:r>
    </w:p>
    <w:p w:rsidR="001474D8" w:rsidRPr="001474D8" w:rsidRDefault="001474D8" w:rsidP="001474D8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2"/>
        </w:rPr>
      </w:pPr>
      <w:r w:rsidRPr="001474D8">
        <w:rPr>
          <w:rFonts w:ascii="Times New Roman" w:hAnsi="Times New Roman"/>
          <w:i/>
          <w:sz w:val="20"/>
          <w:szCs w:val="22"/>
        </w:rPr>
        <w:t>Projeto de Deliberação Plenária que propõe a criação de escritório de Assistência Técnica para Habitação de Interesse Social do CAU/RS;</w:t>
      </w:r>
    </w:p>
    <w:p w:rsidR="001474D8" w:rsidRPr="001474D8" w:rsidRDefault="001474D8" w:rsidP="001474D8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2"/>
        </w:rPr>
      </w:pPr>
      <w:r w:rsidRPr="001474D8">
        <w:rPr>
          <w:rFonts w:ascii="Times New Roman" w:hAnsi="Times New Roman"/>
          <w:i/>
          <w:sz w:val="20"/>
          <w:szCs w:val="22"/>
        </w:rPr>
        <w:t>(Origem: Presidência)</w:t>
      </w:r>
    </w:p>
    <w:p w:rsidR="001474D8" w:rsidRPr="001474D8" w:rsidRDefault="001474D8" w:rsidP="001474D8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2"/>
        </w:rPr>
      </w:pPr>
      <w:r w:rsidRPr="001474D8">
        <w:rPr>
          <w:rFonts w:ascii="Times New Roman" w:hAnsi="Times New Roman"/>
          <w:i/>
          <w:sz w:val="20"/>
          <w:szCs w:val="22"/>
        </w:rPr>
        <w:t>Projeto de Deliberação Plenária propõe a criação de 02 (duas) vagas de Assistente de Atendimento e Fiscalização para o CAU/RS;</w:t>
      </w:r>
    </w:p>
    <w:p w:rsidR="001474D8" w:rsidRPr="001474D8" w:rsidRDefault="001474D8" w:rsidP="001474D8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2"/>
        </w:rPr>
      </w:pPr>
      <w:r w:rsidRPr="001474D8">
        <w:rPr>
          <w:rFonts w:ascii="Times New Roman" w:hAnsi="Times New Roman"/>
          <w:i/>
          <w:sz w:val="20"/>
          <w:szCs w:val="22"/>
        </w:rPr>
        <w:t>(Origem: Presidência)</w:t>
      </w:r>
    </w:p>
    <w:p w:rsidR="001474D8" w:rsidRPr="001474D8" w:rsidRDefault="001474D8" w:rsidP="001474D8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2"/>
        </w:rPr>
      </w:pPr>
      <w:r w:rsidRPr="001474D8">
        <w:rPr>
          <w:rFonts w:ascii="Times New Roman" w:hAnsi="Times New Roman"/>
          <w:i/>
          <w:sz w:val="20"/>
          <w:szCs w:val="22"/>
        </w:rPr>
        <w:t>Projeto de Deliberação Plenária que homologa, em sede de reexame necessário, a extinção dos créditos tributários, relativos as anuidades dos exercícios de 2012, 2013, 2014, 2015, 2016 e 2017 dos Processos Administrativos números 837/2017, 321/2017, 453/2017, 355/2017 e 460/2017;</w:t>
      </w:r>
    </w:p>
    <w:p w:rsidR="001474D8" w:rsidRPr="001474D8" w:rsidRDefault="001474D8" w:rsidP="001474D8">
      <w:pPr>
        <w:pStyle w:val="PargrafodaLista"/>
        <w:tabs>
          <w:tab w:val="left" w:pos="284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2"/>
        </w:rPr>
      </w:pPr>
      <w:r w:rsidRPr="001474D8">
        <w:rPr>
          <w:rFonts w:ascii="Times New Roman" w:hAnsi="Times New Roman"/>
          <w:i/>
          <w:sz w:val="20"/>
          <w:szCs w:val="22"/>
        </w:rPr>
        <w:t>(Origem: Presidência)</w:t>
      </w:r>
    </w:p>
    <w:p w:rsidR="001474D8" w:rsidRPr="001474D8" w:rsidRDefault="001474D8" w:rsidP="001474D8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2"/>
        </w:rPr>
      </w:pPr>
      <w:r w:rsidRPr="001474D8">
        <w:rPr>
          <w:rFonts w:ascii="Times New Roman" w:hAnsi="Times New Roman"/>
          <w:i/>
          <w:sz w:val="20"/>
          <w:szCs w:val="22"/>
        </w:rPr>
        <w:t xml:space="preserve">Projeto de Deliberação Plenária que homologa, em sede de reexame necessário, a extinção parcial dos créditos tributários, por períodos, conforme respectivas deliberações da Comissão de Planejamento e Finanças do CAU/RS, dos Processos Administrativos nº </w:t>
      </w:r>
      <w:r w:rsidRPr="001474D8">
        <w:rPr>
          <w:rFonts w:ascii="Times New Roman" w:hAnsi="Times New Roman"/>
          <w:i/>
          <w:sz w:val="20"/>
          <w:szCs w:val="22"/>
          <w:lang w:eastAsia="pt-BR"/>
        </w:rPr>
        <w:t>835/2017</w:t>
      </w:r>
      <w:r w:rsidRPr="001474D8">
        <w:rPr>
          <w:rFonts w:ascii="Times New Roman" w:hAnsi="Times New Roman"/>
          <w:i/>
          <w:sz w:val="20"/>
          <w:szCs w:val="22"/>
        </w:rPr>
        <w:t xml:space="preserve">, </w:t>
      </w:r>
      <w:r w:rsidRPr="001474D8">
        <w:rPr>
          <w:rFonts w:ascii="Times New Roman" w:hAnsi="Times New Roman"/>
          <w:i/>
          <w:sz w:val="20"/>
          <w:szCs w:val="22"/>
          <w:lang w:eastAsia="pt-BR"/>
        </w:rPr>
        <w:t>368/2018, 593/2017, 766/2017</w:t>
      </w:r>
      <w:r w:rsidRPr="001474D8">
        <w:rPr>
          <w:rFonts w:ascii="Times New Roman" w:hAnsi="Times New Roman"/>
          <w:i/>
          <w:sz w:val="20"/>
          <w:szCs w:val="22"/>
        </w:rPr>
        <w:t xml:space="preserve"> e </w:t>
      </w:r>
      <w:r w:rsidRPr="001474D8">
        <w:rPr>
          <w:rFonts w:ascii="Times New Roman" w:hAnsi="Times New Roman"/>
          <w:i/>
          <w:sz w:val="20"/>
          <w:szCs w:val="22"/>
          <w:lang w:eastAsia="pt-BR"/>
        </w:rPr>
        <w:t>745/2017</w:t>
      </w:r>
      <w:r w:rsidRPr="001474D8">
        <w:rPr>
          <w:rFonts w:ascii="Times New Roman" w:hAnsi="Times New Roman"/>
          <w:i/>
          <w:sz w:val="20"/>
          <w:szCs w:val="22"/>
        </w:rPr>
        <w:t>;</w:t>
      </w:r>
    </w:p>
    <w:p w:rsidR="001474D8" w:rsidRPr="001474D8" w:rsidRDefault="001474D8" w:rsidP="001474D8">
      <w:pPr>
        <w:pStyle w:val="PargrafodaLista"/>
        <w:tabs>
          <w:tab w:val="left" w:pos="284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2"/>
        </w:rPr>
      </w:pPr>
      <w:r w:rsidRPr="001474D8">
        <w:rPr>
          <w:rFonts w:ascii="Times New Roman" w:hAnsi="Times New Roman"/>
          <w:i/>
          <w:sz w:val="20"/>
          <w:szCs w:val="22"/>
        </w:rPr>
        <w:t xml:space="preserve"> (Origem: Presidência)</w:t>
      </w:r>
    </w:p>
    <w:p w:rsidR="001474D8" w:rsidRPr="001474D8" w:rsidRDefault="001474D8" w:rsidP="001474D8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2"/>
        </w:rPr>
      </w:pPr>
      <w:r w:rsidRPr="001474D8">
        <w:rPr>
          <w:rFonts w:ascii="Times New Roman" w:hAnsi="Times New Roman"/>
          <w:i/>
          <w:sz w:val="20"/>
          <w:szCs w:val="22"/>
        </w:rPr>
        <w:t xml:space="preserve">Projeto de Deliberação Plenária que aprova os balancetes mensais do CAU/RS referentes aos meses de julho e agosto de 2018; </w:t>
      </w:r>
    </w:p>
    <w:p w:rsidR="001474D8" w:rsidRPr="001474D8" w:rsidRDefault="001474D8" w:rsidP="001474D8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2"/>
        </w:rPr>
      </w:pPr>
      <w:r w:rsidRPr="001474D8">
        <w:rPr>
          <w:rFonts w:ascii="Times New Roman" w:hAnsi="Times New Roman"/>
          <w:i/>
          <w:sz w:val="20"/>
          <w:szCs w:val="22"/>
        </w:rPr>
        <w:t>(Origem: Comissão de Planejamento e Finanças)</w:t>
      </w:r>
    </w:p>
    <w:p w:rsidR="001474D8" w:rsidRPr="001474D8" w:rsidRDefault="001474D8" w:rsidP="001474D8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2"/>
        </w:rPr>
      </w:pPr>
      <w:r w:rsidRPr="001474D8">
        <w:rPr>
          <w:rFonts w:ascii="Times New Roman" w:hAnsi="Times New Roman"/>
          <w:i/>
          <w:sz w:val="20"/>
          <w:szCs w:val="22"/>
        </w:rPr>
        <w:t>Projeto de Deliberação Plenária que homologa encaminhamento acerca da permanência das entidades componentes do Colegiado das Entidades Estaduais de Arquitetos e Urbanistas do CAU/RS relacionadas nos incisos IV, V, VI e VII do artigo 168 do Regimento Interno do CAU/RS;</w:t>
      </w:r>
    </w:p>
    <w:p w:rsidR="001474D8" w:rsidRPr="001474D8" w:rsidRDefault="001474D8" w:rsidP="001474D8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2"/>
        </w:rPr>
      </w:pPr>
      <w:r w:rsidRPr="001474D8">
        <w:rPr>
          <w:rFonts w:ascii="Times New Roman" w:hAnsi="Times New Roman"/>
          <w:i/>
          <w:sz w:val="20"/>
          <w:szCs w:val="22"/>
        </w:rPr>
        <w:t>(Origem: Comissão de Organização e Administração)</w:t>
      </w:r>
    </w:p>
    <w:p w:rsidR="001474D8" w:rsidRPr="001474D8" w:rsidRDefault="001474D8" w:rsidP="001474D8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2"/>
        </w:rPr>
      </w:pPr>
      <w:r w:rsidRPr="001474D8">
        <w:rPr>
          <w:rFonts w:ascii="Times New Roman" w:hAnsi="Times New Roman"/>
          <w:i/>
          <w:sz w:val="20"/>
          <w:szCs w:val="22"/>
        </w:rPr>
        <w:t>Projeto de Deliberação Plenária que homologa procedimentos para aprovação e efetivação de registro de título complementar de pós-graduação no CAU/RS;</w:t>
      </w:r>
    </w:p>
    <w:p w:rsidR="001474D8" w:rsidRPr="001474D8" w:rsidRDefault="001474D8" w:rsidP="001474D8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2"/>
        </w:rPr>
      </w:pPr>
      <w:r w:rsidRPr="001474D8">
        <w:rPr>
          <w:rFonts w:ascii="Times New Roman" w:hAnsi="Times New Roman"/>
          <w:i/>
          <w:sz w:val="20"/>
          <w:szCs w:val="22"/>
        </w:rPr>
        <w:t>(Origem: Comissão de Ensino e Formação)</w:t>
      </w:r>
    </w:p>
    <w:p w:rsidR="001474D8" w:rsidRPr="001474D8" w:rsidRDefault="001474D8" w:rsidP="001474D8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2"/>
        </w:rPr>
      </w:pPr>
      <w:r w:rsidRPr="001474D8">
        <w:rPr>
          <w:rFonts w:ascii="Times New Roman" w:hAnsi="Times New Roman"/>
          <w:i/>
          <w:sz w:val="20"/>
          <w:szCs w:val="22"/>
        </w:rPr>
        <w:t xml:space="preserve">Projeto de Deliberação Plenária que homologa registro de profissional diplomado no Exterior – Santiago </w:t>
      </w:r>
      <w:proofErr w:type="spellStart"/>
      <w:r w:rsidRPr="001474D8">
        <w:rPr>
          <w:rFonts w:ascii="Times New Roman" w:hAnsi="Times New Roman"/>
          <w:i/>
          <w:sz w:val="20"/>
          <w:szCs w:val="22"/>
        </w:rPr>
        <w:t>Cazales</w:t>
      </w:r>
      <w:proofErr w:type="spellEnd"/>
      <w:r w:rsidRPr="001474D8">
        <w:rPr>
          <w:rFonts w:ascii="Times New Roman" w:hAnsi="Times New Roman"/>
          <w:i/>
          <w:sz w:val="20"/>
          <w:szCs w:val="22"/>
        </w:rPr>
        <w:t xml:space="preserve"> </w:t>
      </w:r>
      <w:proofErr w:type="spellStart"/>
      <w:r w:rsidRPr="001474D8">
        <w:rPr>
          <w:rFonts w:ascii="Times New Roman" w:hAnsi="Times New Roman"/>
          <w:i/>
          <w:sz w:val="20"/>
          <w:szCs w:val="22"/>
        </w:rPr>
        <w:t>Penino</w:t>
      </w:r>
      <w:proofErr w:type="spellEnd"/>
      <w:r w:rsidRPr="001474D8">
        <w:rPr>
          <w:rFonts w:ascii="Times New Roman" w:hAnsi="Times New Roman"/>
          <w:i/>
          <w:sz w:val="20"/>
          <w:szCs w:val="22"/>
        </w:rPr>
        <w:t>;</w:t>
      </w:r>
    </w:p>
    <w:p w:rsidR="001474D8" w:rsidRPr="001474D8" w:rsidRDefault="001474D8" w:rsidP="001474D8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2"/>
        </w:rPr>
      </w:pPr>
      <w:r w:rsidRPr="001474D8">
        <w:rPr>
          <w:rFonts w:ascii="Times New Roman" w:hAnsi="Times New Roman"/>
          <w:i/>
          <w:sz w:val="20"/>
          <w:szCs w:val="22"/>
        </w:rPr>
        <w:t>(Origem: Comissão de Ensino e Formação)</w:t>
      </w:r>
    </w:p>
    <w:p w:rsidR="001474D8" w:rsidRPr="001474D8" w:rsidRDefault="001474D8" w:rsidP="001474D8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2"/>
        </w:rPr>
      </w:pPr>
    </w:p>
    <w:p w:rsidR="001474D8" w:rsidRPr="001474D8" w:rsidRDefault="001474D8" w:rsidP="001474D8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2"/>
        </w:rPr>
      </w:pPr>
      <w:r w:rsidRPr="001474D8">
        <w:rPr>
          <w:rFonts w:ascii="Times New Roman" w:hAnsi="Times New Roman"/>
          <w:i/>
          <w:sz w:val="20"/>
          <w:szCs w:val="22"/>
        </w:rPr>
        <w:t xml:space="preserve">Projeto de Deliberação Plenária que homologa registro de profissional diplomado no Exterior – Pámela </w:t>
      </w:r>
      <w:proofErr w:type="spellStart"/>
      <w:r w:rsidRPr="001474D8">
        <w:rPr>
          <w:rFonts w:ascii="Times New Roman" w:hAnsi="Times New Roman"/>
          <w:i/>
          <w:sz w:val="20"/>
          <w:szCs w:val="22"/>
        </w:rPr>
        <w:t>Malena</w:t>
      </w:r>
      <w:proofErr w:type="spellEnd"/>
      <w:r w:rsidRPr="001474D8">
        <w:rPr>
          <w:rFonts w:ascii="Times New Roman" w:hAnsi="Times New Roman"/>
          <w:i/>
          <w:sz w:val="20"/>
          <w:szCs w:val="22"/>
        </w:rPr>
        <w:t xml:space="preserve"> </w:t>
      </w:r>
      <w:proofErr w:type="spellStart"/>
      <w:r w:rsidRPr="001474D8">
        <w:rPr>
          <w:rFonts w:ascii="Times New Roman" w:hAnsi="Times New Roman"/>
          <w:i/>
          <w:sz w:val="20"/>
          <w:szCs w:val="22"/>
        </w:rPr>
        <w:t>Sandín</w:t>
      </w:r>
      <w:proofErr w:type="spellEnd"/>
      <w:r w:rsidRPr="001474D8">
        <w:rPr>
          <w:rFonts w:ascii="Times New Roman" w:hAnsi="Times New Roman"/>
          <w:i/>
          <w:sz w:val="20"/>
          <w:szCs w:val="22"/>
        </w:rPr>
        <w:t xml:space="preserve"> </w:t>
      </w:r>
      <w:proofErr w:type="spellStart"/>
      <w:r w:rsidRPr="001474D8">
        <w:rPr>
          <w:rFonts w:ascii="Times New Roman" w:hAnsi="Times New Roman"/>
          <w:i/>
          <w:sz w:val="20"/>
          <w:szCs w:val="22"/>
        </w:rPr>
        <w:t>Mazzondo</w:t>
      </w:r>
      <w:proofErr w:type="spellEnd"/>
      <w:r w:rsidRPr="001474D8">
        <w:rPr>
          <w:rFonts w:ascii="Times New Roman" w:hAnsi="Times New Roman"/>
          <w:i/>
          <w:sz w:val="20"/>
          <w:szCs w:val="22"/>
        </w:rPr>
        <w:t>;</w:t>
      </w:r>
    </w:p>
    <w:p w:rsidR="001474D8" w:rsidRPr="001474D8" w:rsidRDefault="001474D8" w:rsidP="001474D8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2"/>
        </w:rPr>
      </w:pPr>
      <w:r w:rsidRPr="001474D8">
        <w:rPr>
          <w:rFonts w:ascii="Times New Roman" w:hAnsi="Times New Roman"/>
          <w:i/>
          <w:sz w:val="20"/>
          <w:szCs w:val="22"/>
        </w:rPr>
        <w:t>(Origem: Comissão de Ensino e Formação)</w:t>
      </w:r>
    </w:p>
    <w:p w:rsidR="001474D8" w:rsidRPr="001474D8" w:rsidRDefault="001474D8" w:rsidP="001474D8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2"/>
        </w:rPr>
      </w:pPr>
      <w:r w:rsidRPr="001474D8">
        <w:rPr>
          <w:rFonts w:ascii="Times New Roman" w:hAnsi="Times New Roman"/>
          <w:i/>
          <w:sz w:val="20"/>
          <w:szCs w:val="22"/>
        </w:rPr>
        <w:t xml:space="preserve">Projeto de Deliberação Plenária que homologa registro de profissional diplomado no Exterior – Mauro </w:t>
      </w:r>
      <w:proofErr w:type="spellStart"/>
      <w:r w:rsidRPr="001474D8">
        <w:rPr>
          <w:rFonts w:ascii="Times New Roman" w:hAnsi="Times New Roman"/>
          <w:i/>
          <w:sz w:val="20"/>
          <w:szCs w:val="22"/>
        </w:rPr>
        <w:t>Slomp</w:t>
      </w:r>
      <w:proofErr w:type="spellEnd"/>
      <w:r w:rsidRPr="001474D8">
        <w:rPr>
          <w:rFonts w:ascii="Times New Roman" w:hAnsi="Times New Roman"/>
          <w:i/>
          <w:sz w:val="20"/>
          <w:szCs w:val="22"/>
        </w:rPr>
        <w:t>;</w:t>
      </w:r>
    </w:p>
    <w:p w:rsidR="001474D8" w:rsidRPr="001474D8" w:rsidRDefault="001474D8" w:rsidP="001474D8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2"/>
        </w:rPr>
      </w:pPr>
      <w:r w:rsidRPr="001474D8">
        <w:rPr>
          <w:rFonts w:ascii="Times New Roman" w:hAnsi="Times New Roman"/>
          <w:i/>
          <w:sz w:val="20"/>
          <w:szCs w:val="22"/>
        </w:rPr>
        <w:t>(Origem: Comissão de Ensino e Formação)</w:t>
      </w:r>
    </w:p>
    <w:p w:rsidR="001474D8" w:rsidRPr="001474D8" w:rsidRDefault="001474D8" w:rsidP="001474D8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2"/>
        </w:rPr>
      </w:pPr>
      <w:r w:rsidRPr="001474D8">
        <w:rPr>
          <w:rFonts w:ascii="Times New Roman" w:hAnsi="Times New Roman"/>
          <w:i/>
          <w:sz w:val="20"/>
          <w:szCs w:val="22"/>
        </w:rPr>
        <w:t>Andamento da Proposta de Acordo Coletivo para os Empregados do CAU/RS;</w:t>
      </w:r>
    </w:p>
    <w:p w:rsidR="001474D8" w:rsidRPr="001474D8" w:rsidRDefault="001474D8" w:rsidP="001474D8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2"/>
        </w:rPr>
      </w:pPr>
      <w:r w:rsidRPr="001474D8">
        <w:rPr>
          <w:rFonts w:ascii="Times New Roman" w:hAnsi="Times New Roman"/>
          <w:i/>
          <w:sz w:val="20"/>
          <w:szCs w:val="22"/>
        </w:rPr>
        <w:t>(Origem: Presidência)</w:t>
      </w:r>
    </w:p>
    <w:p w:rsidR="00F22DC9" w:rsidRPr="001474D8" w:rsidRDefault="00F22DC9" w:rsidP="001474D8">
      <w:pPr>
        <w:pStyle w:val="PargrafodaLista"/>
        <w:numPr>
          <w:ilvl w:val="0"/>
          <w:numId w:val="19"/>
        </w:numPr>
        <w:shd w:val="clear" w:color="auto" w:fill="F2F2F2" w:themeFill="background1" w:themeFillShade="F2"/>
        <w:tabs>
          <w:tab w:val="left" w:pos="851"/>
          <w:tab w:val="num" w:pos="1004"/>
        </w:tabs>
        <w:spacing w:line="300" w:lineRule="auto"/>
        <w:jc w:val="both"/>
        <w:rPr>
          <w:rFonts w:ascii="Times New Roman" w:hAnsi="Times New Roman"/>
          <w:b/>
          <w:i/>
          <w:sz w:val="20"/>
          <w:szCs w:val="22"/>
        </w:rPr>
      </w:pPr>
      <w:bookmarkStart w:id="0" w:name="_GoBack"/>
      <w:bookmarkEnd w:id="0"/>
      <w:r w:rsidRPr="001474D8">
        <w:rPr>
          <w:rFonts w:ascii="Times New Roman" w:hAnsi="Times New Roman"/>
          <w:b/>
          <w:i/>
          <w:sz w:val="20"/>
          <w:szCs w:val="22"/>
        </w:rPr>
        <w:t xml:space="preserve">Apresentação de Comunicações </w:t>
      </w:r>
      <w:r w:rsidRPr="001474D8">
        <w:rPr>
          <w:rFonts w:ascii="Times New Roman" w:hAnsi="Times New Roman"/>
          <w:i/>
          <w:sz w:val="20"/>
          <w:szCs w:val="22"/>
        </w:rPr>
        <w:t>(03 minutos para cada relator)</w:t>
      </w:r>
      <w:r w:rsidRPr="001474D8">
        <w:rPr>
          <w:rFonts w:ascii="Times New Roman" w:hAnsi="Times New Roman"/>
          <w:b/>
          <w:i/>
          <w:sz w:val="20"/>
          <w:szCs w:val="22"/>
        </w:rPr>
        <w:t>:</w:t>
      </w:r>
    </w:p>
    <w:p w:rsidR="00F22DC9" w:rsidRPr="00F22DC9" w:rsidRDefault="00F22DC9" w:rsidP="00F22DC9">
      <w:pPr>
        <w:pStyle w:val="PargrafodaLista"/>
        <w:numPr>
          <w:ilvl w:val="1"/>
          <w:numId w:val="19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2"/>
        </w:rPr>
      </w:pPr>
      <w:r w:rsidRPr="00F22DC9">
        <w:rPr>
          <w:rFonts w:ascii="Times New Roman" w:hAnsi="Times New Roman"/>
          <w:i/>
          <w:sz w:val="20"/>
          <w:szCs w:val="22"/>
        </w:rPr>
        <w:t>Do CEAU (Colegiado das Entidades de Arquitetos e Urbanistas);</w:t>
      </w:r>
    </w:p>
    <w:p w:rsidR="00F22DC9" w:rsidRPr="00F22DC9" w:rsidRDefault="00F22DC9" w:rsidP="00F22DC9">
      <w:pPr>
        <w:pStyle w:val="PargrafodaLista"/>
        <w:numPr>
          <w:ilvl w:val="1"/>
          <w:numId w:val="19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2"/>
        </w:rPr>
      </w:pPr>
      <w:r w:rsidRPr="00F22DC9">
        <w:rPr>
          <w:rFonts w:ascii="Times New Roman" w:hAnsi="Times New Roman"/>
          <w:i/>
          <w:sz w:val="20"/>
          <w:szCs w:val="22"/>
        </w:rPr>
        <w:t>Dos coordenadores de comissões temporárias, permanentes e especial:</w:t>
      </w:r>
    </w:p>
    <w:p w:rsidR="00F22DC9" w:rsidRPr="00F22DC9" w:rsidRDefault="00F22DC9" w:rsidP="00F22DC9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0"/>
          <w:szCs w:val="22"/>
        </w:rPr>
      </w:pPr>
      <w:r w:rsidRPr="00F22DC9">
        <w:rPr>
          <w:rFonts w:ascii="Times New Roman" w:hAnsi="Times New Roman"/>
          <w:i/>
          <w:sz w:val="20"/>
          <w:szCs w:val="22"/>
        </w:rPr>
        <w:t>Comissão Temporária de Assistência Técnica para Habitação e Interesse Social;</w:t>
      </w:r>
    </w:p>
    <w:p w:rsidR="00F22DC9" w:rsidRPr="00F22DC9" w:rsidRDefault="00F22DC9" w:rsidP="00F22DC9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0"/>
          <w:szCs w:val="22"/>
        </w:rPr>
      </w:pPr>
      <w:r w:rsidRPr="00F22DC9">
        <w:rPr>
          <w:rFonts w:ascii="Times New Roman" w:hAnsi="Times New Roman"/>
          <w:i/>
          <w:sz w:val="20"/>
          <w:szCs w:val="22"/>
        </w:rPr>
        <w:t>Comissão Temporária de Comunicação – Apresentação do relatório de atividades;</w:t>
      </w:r>
    </w:p>
    <w:p w:rsidR="00F22DC9" w:rsidRPr="00F22DC9" w:rsidRDefault="00F22DC9" w:rsidP="00F22DC9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0"/>
          <w:szCs w:val="22"/>
        </w:rPr>
      </w:pPr>
      <w:r w:rsidRPr="00F22DC9">
        <w:rPr>
          <w:rFonts w:ascii="Times New Roman" w:hAnsi="Times New Roman"/>
          <w:i/>
          <w:sz w:val="20"/>
          <w:szCs w:val="22"/>
          <w:shd w:val="clear" w:color="auto" w:fill="FFFFFF"/>
        </w:rPr>
        <w:t>Comissão de Exercício Profissional;</w:t>
      </w:r>
    </w:p>
    <w:p w:rsidR="00F22DC9" w:rsidRPr="00F22DC9" w:rsidRDefault="00F22DC9" w:rsidP="00F22DC9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0"/>
          <w:szCs w:val="22"/>
        </w:rPr>
      </w:pPr>
      <w:r w:rsidRPr="00F22DC9">
        <w:rPr>
          <w:rFonts w:ascii="Times New Roman" w:hAnsi="Times New Roman"/>
          <w:i/>
          <w:sz w:val="20"/>
          <w:szCs w:val="22"/>
          <w:shd w:val="clear" w:color="auto" w:fill="FFFFFF"/>
        </w:rPr>
        <w:t>Comissão de Planejamento e Finanças;</w:t>
      </w:r>
    </w:p>
    <w:p w:rsidR="00F22DC9" w:rsidRPr="00F22DC9" w:rsidRDefault="00F22DC9" w:rsidP="00F22DC9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0"/>
          <w:szCs w:val="22"/>
        </w:rPr>
      </w:pPr>
      <w:r w:rsidRPr="00F22DC9">
        <w:rPr>
          <w:rFonts w:ascii="Times New Roman" w:hAnsi="Times New Roman"/>
          <w:i/>
          <w:sz w:val="20"/>
          <w:szCs w:val="22"/>
          <w:shd w:val="clear" w:color="auto" w:fill="FFFFFF"/>
        </w:rPr>
        <w:t>Comissão de Ética e Disciplina:</w:t>
      </w:r>
    </w:p>
    <w:p w:rsidR="00F22DC9" w:rsidRPr="00F22DC9" w:rsidRDefault="00F22DC9" w:rsidP="00F22DC9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0"/>
          <w:szCs w:val="22"/>
        </w:rPr>
      </w:pPr>
      <w:r w:rsidRPr="00F22DC9">
        <w:rPr>
          <w:rFonts w:ascii="Times New Roman" w:hAnsi="Times New Roman"/>
          <w:i/>
          <w:sz w:val="20"/>
          <w:szCs w:val="22"/>
          <w:shd w:val="clear" w:color="auto" w:fill="FFFFFF"/>
        </w:rPr>
        <w:t>Comissão de Organização e Administração:</w:t>
      </w:r>
    </w:p>
    <w:p w:rsidR="00F22DC9" w:rsidRPr="00F22DC9" w:rsidRDefault="00F22DC9" w:rsidP="00F22DC9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0"/>
          <w:szCs w:val="22"/>
        </w:rPr>
      </w:pPr>
      <w:r w:rsidRPr="00F22DC9">
        <w:rPr>
          <w:rFonts w:ascii="Times New Roman" w:hAnsi="Times New Roman"/>
          <w:i/>
          <w:sz w:val="20"/>
          <w:szCs w:val="22"/>
          <w:shd w:val="clear" w:color="auto" w:fill="FFFFFF"/>
        </w:rPr>
        <w:t>Comissão de Ensino e Formação;</w:t>
      </w:r>
    </w:p>
    <w:p w:rsidR="00F22DC9" w:rsidRPr="00F22DC9" w:rsidRDefault="00F22DC9" w:rsidP="00F22DC9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0"/>
          <w:szCs w:val="22"/>
        </w:rPr>
      </w:pPr>
      <w:r w:rsidRPr="00F22DC9">
        <w:rPr>
          <w:rFonts w:ascii="Times New Roman" w:hAnsi="Times New Roman"/>
          <w:i/>
          <w:sz w:val="20"/>
          <w:szCs w:val="22"/>
        </w:rPr>
        <w:t>Comissão Especial de Política Urbana e Ambiental.</w:t>
      </w:r>
    </w:p>
    <w:p w:rsidR="00F22DC9" w:rsidRPr="00F22DC9" w:rsidRDefault="00F22DC9" w:rsidP="00F22DC9">
      <w:pPr>
        <w:pStyle w:val="PargrafodaLista"/>
        <w:numPr>
          <w:ilvl w:val="1"/>
          <w:numId w:val="19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Times New Roman" w:hAnsi="Times New Roman"/>
          <w:i/>
          <w:sz w:val="20"/>
          <w:szCs w:val="22"/>
        </w:rPr>
      </w:pPr>
      <w:r w:rsidRPr="00F22DC9">
        <w:rPr>
          <w:rFonts w:ascii="Times New Roman" w:hAnsi="Times New Roman"/>
          <w:i/>
          <w:sz w:val="20"/>
          <w:szCs w:val="22"/>
        </w:rPr>
        <w:t>Do Presidente;</w:t>
      </w:r>
    </w:p>
    <w:p w:rsidR="00F22DC9" w:rsidRPr="00F22DC9" w:rsidRDefault="00F22DC9" w:rsidP="00F22DC9">
      <w:pPr>
        <w:pStyle w:val="PargrafodaLista"/>
        <w:numPr>
          <w:ilvl w:val="1"/>
          <w:numId w:val="19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Times New Roman" w:hAnsi="Times New Roman"/>
          <w:i/>
          <w:sz w:val="20"/>
          <w:szCs w:val="22"/>
        </w:rPr>
      </w:pPr>
      <w:r w:rsidRPr="00F22DC9">
        <w:rPr>
          <w:rFonts w:ascii="Times New Roman" w:hAnsi="Times New Roman"/>
          <w:i/>
          <w:sz w:val="20"/>
          <w:szCs w:val="22"/>
        </w:rPr>
        <w:t>Do Conselheiro Federal do Rio Grande do Sul;</w:t>
      </w:r>
    </w:p>
    <w:p w:rsidR="00F22DC9" w:rsidRPr="00F22DC9" w:rsidRDefault="00F22DC9" w:rsidP="00F22DC9">
      <w:pPr>
        <w:pStyle w:val="PargrafodaLista"/>
        <w:numPr>
          <w:ilvl w:val="0"/>
          <w:numId w:val="19"/>
        </w:numPr>
        <w:shd w:val="clear" w:color="auto" w:fill="F2F2F2" w:themeFill="background1" w:themeFillShade="F2"/>
        <w:tabs>
          <w:tab w:val="left" w:pos="284"/>
          <w:tab w:val="left" w:pos="851"/>
        </w:tabs>
        <w:spacing w:line="300" w:lineRule="auto"/>
        <w:contextualSpacing/>
        <w:jc w:val="both"/>
        <w:rPr>
          <w:rFonts w:ascii="Times New Roman" w:hAnsi="Times New Roman"/>
          <w:b/>
          <w:i/>
          <w:sz w:val="20"/>
          <w:szCs w:val="22"/>
        </w:rPr>
      </w:pPr>
      <w:r w:rsidRPr="00F22DC9">
        <w:rPr>
          <w:rFonts w:ascii="Times New Roman" w:hAnsi="Times New Roman"/>
          <w:b/>
          <w:i/>
          <w:sz w:val="20"/>
          <w:szCs w:val="22"/>
        </w:rPr>
        <w:t>Assuntos de interesse geral:</w:t>
      </w:r>
    </w:p>
    <w:p w:rsidR="00F22DC9" w:rsidRPr="00F22DC9" w:rsidRDefault="00F22DC9" w:rsidP="00F22DC9">
      <w:pPr>
        <w:pStyle w:val="PargrafodaLista"/>
        <w:numPr>
          <w:ilvl w:val="0"/>
          <w:numId w:val="19"/>
        </w:numPr>
        <w:shd w:val="clear" w:color="auto" w:fill="F2F2F2" w:themeFill="background1" w:themeFillShade="F2"/>
        <w:tabs>
          <w:tab w:val="left" w:pos="284"/>
          <w:tab w:val="left" w:pos="851"/>
        </w:tabs>
        <w:spacing w:line="300" w:lineRule="auto"/>
        <w:contextualSpacing/>
        <w:jc w:val="both"/>
        <w:rPr>
          <w:rFonts w:ascii="Times New Roman" w:hAnsi="Times New Roman"/>
          <w:b/>
          <w:i/>
          <w:sz w:val="20"/>
          <w:szCs w:val="22"/>
        </w:rPr>
      </w:pPr>
      <w:r w:rsidRPr="00F22DC9">
        <w:rPr>
          <w:rFonts w:ascii="Times New Roman" w:hAnsi="Times New Roman"/>
          <w:b/>
          <w:i/>
          <w:sz w:val="20"/>
          <w:szCs w:val="22"/>
        </w:rPr>
        <w:t xml:space="preserve">Comunicados dos conselheiros </w:t>
      </w:r>
      <w:r w:rsidRPr="00F22DC9">
        <w:rPr>
          <w:rFonts w:ascii="Times New Roman" w:hAnsi="Times New Roman"/>
          <w:i/>
          <w:sz w:val="20"/>
          <w:szCs w:val="22"/>
        </w:rPr>
        <w:t>(02 minutos para cada relator)</w:t>
      </w:r>
      <w:r w:rsidRPr="00F22DC9">
        <w:rPr>
          <w:rFonts w:ascii="Times New Roman" w:hAnsi="Times New Roman"/>
          <w:b/>
          <w:i/>
          <w:sz w:val="20"/>
          <w:szCs w:val="22"/>
        </w:rPr>
        <w:t>:</w:t>
      </w:r>
    </w:p>
    <w:p w:rsidR="00F22DC9" w:rsidRPr="00F22DC9" w:rsidRDefault="00F22DC9" w:rsidP="00F22DC9">
      <w:pPr>
        <w:numPr>
          <w:ilvl w:val="0"/>
          <w:numId w:val="19"/>
        </w:numPr>
        <w:shd w:val="clear" w:color="auto" w:fill="F2F2F2" w:themeFill="background1" w:themeFillShade="F2"/>
        <w:tabs>
          <w:tab w:val="left" w:pos="284"/>
          <w:tab w:val="left" w:pos="426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0"/>
          <w:szCs w:val="22"/>
        </w:rPr>
      </w:pPr>
      <w:r w:rsidRPr="00F22DC9">
        <w:rPr>
          <w:rFonts w:ascii="Times New Roman" w:hAnsi="Times New Roman"/>
          <w:b/>
          <w:i/>
          <w:sz w:val="20"/>
          <w:szCs w:val="22"/>
        </w:rPr>
        <w:t>Encerramento da 90ª Plenária Ordinária do CAU/RS.</w:t>
      </w:r>
    </w:p>
    <w:p w:rsidR="002E2183" w:rsidRPr="00F22DC9" w:rsidRDefault="00F22DC9" w:rsidP="00F22DC9">
      <w:pPr>
        <w:numPr>
          <w:ilvl w:val="0"/>
          <w:numId w:val="19"/>
        </w:numPr>
        <w:shd w:val="clear" w:color="auto" w:fill="F2F2F2" w:themeFill="background1" w:themeFillShade="F2"/>
        <w:tabs>
          <w:tab w:val="left" w:pos="284"/>
          <w:tab w:val="left" w:pos="851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0"/>
          <w:szCs w:val="22"/>
        </w:rPr>
      </w:pPr>
      <w:r w:rsidRPr="00F22DC9">
        <w:rPr>
          <w:rFonts w:ascii="Times New Roman" w:hAnsi="Times New Roman"/>
          <w:b/>
          <w:i/>
          <w:sz w:val="20"/>
          <w:szCs w:val="22"/>
        </w:rPr>
        <w:t>Execução do Hino Rio-</w:t>
      </w:r>
      <w:proofErr w:type="gramStart"/>
      <w:r w:rsidRPr="00F22DC9">
        <w:rPr>
          <w:rFonts w:ascii="Times New Roman" w:hAnsi="Times New Roman"/>
          <w:b/>
          <w:i/>
          <w:sz w:val="20"/>
          <w:szCs w:val="22"/>
        </w:rPr>
        <w:t>Grandense.</w:t>
      </w:r>
      <w:r w:rsidR="002E2183" w:rsidRPr="00F22DC9">
        <w:rPr>
          <w:rFonts w:ascii="Times New Roman" w:hAnsi="Times New Roman"/>
          <w:b/>
          <w:i/>
          <w:sz w:val="18"/>
          <w:szCs w:val="20"/>
        </w:rPr>
        <w:t>”</w:t>
      </w:r>
      <w:proofErr w:type="gramEnd"/>
    </w:p>
    <w:p w:rsidR="002E2183" w:rsidRPr="002E2183" w:rsidRDefault="002E2183" w:rsidP="002E2183">
      <w:pPr>
        <w:tabs>
          <w:tab w:val="left" w:pos="284"/>
          <w:tab w:val="num" w:pos="709"/>
          <w:tab w:val="left" w:pos="851"/>
        </w:tabs>
        <w:spacing w:line="30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4452A" w:rsidRPr="00377C8A" w:rsidRDefault="00881679" w:rsidP="00377C8A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7C8A">
        <w:rPr>
          <w:rFonts w:ascii="Times New Roman" w:hAnsi="Times New Roman"/>
          <w:sz w:val="22"/>
          <w:szCs w:val="22"/>
        </w:rPr>
        <w:t xml:space="preserve">Encaminhar </w:t>
      </w:r>
      <w:r w:rsidR="00D4452A" w:rsidRPr="00377C8A">
        <w:rPr>
          <w:rFonts w:ascii="Times New Roman" w:hAnsi="Times New Roman"/>
          <w:sz w:val="22"/>
          <w:szCs w:val="22"/>
        </w:rPr>
        <w:t xml:space="preserve">esta deliberação </w:t>
      </w:r>
      <w:r w:rsidRPr="00377C8A">
        <w:rPr>
          <w:rFonts w:ascii="Times New Roman" w:hAnsi="Times New Roman"/>
          <w:sz w:val="22"/>
          <w:szCs w:val="22"/>
        </w:rPr>
        <w:t xml:space="preserve">para publicação no </w:t>
      </w:r>
      <w:r w:rsidR="00D4452A" w:rsidRPr="00377C8A">
        <w:rPr>
          <w:rFonts w:ascii="Times New Roman" w:hAnsi="Times New Roman"/>
          <w:sz w:val="22"/>
          <w:szCs w:val="22"/>
        </w:rPr>
        <w:t>sitio eletrônico do CAU/RS.</w:t>
      </w:r>
    </w:p>
    <w:p w:rsidR="00D4452A" w:rsidRDefault="00D4452A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2DC9" w:rsidRDefault="00F22DC9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2DC9" w:rsidRPr="00B314F3" w:rsidRDefault="00F22DC9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TIAGO HOLZMANN DA SILVA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sz w:val="22"/>
          <w:szCs w:val="22"/>
          <w:lang w:eastAsia="pt-BR"/>
        </w:rPr>
        <w:t xml:space="preserve">Presidente </w:t>
      </w:r>
      <w:r w:rsidRPr="00B314F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B314F3">
        <w:rPr>
          <w:rFonts w:ascii="Times New Roman" w:hAnsi="Times New Roman"/>
          <w:b/>
          <w:caps/>
          <w:spacing w:val="4"/>
          <w:sz w:val="22"/>
          <w:szCs w:val="22"/>
        </w:rPr>
        <w:t>RUI MINEIRO</w:t>
      </w:r>
      <w:r w:rsidRPr="00B314F3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B314F3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Vice-Presidente / Coordenador da CED-CAU/RS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hAnsi="Times New Roman"/>
          <w:b/>
          <w:caps/>
          <w:spacing w:val="4"/>
          <w:sz w:val="22"/>
          <w:szCs w:val="22"/>
        </w:rPr>
        <w:t>Paulo fernando do amaral fontana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COA-CAU/RS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B314F3" w:rsidRDefault="001474D8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CLÁUDIO FISCHER</w:t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CEF-CAU/RS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ORITZ ADRIANO ADAMS DE CAMPOS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CEP-CAU/RS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700FBD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5F0058" w:rsidRPr="00B314F3" w:rsidTr="00C07D61">
        <w:trPr>
          <w:trHeight w:val="277"/>
        </w:trPr>
        <w:tc>
          <w:tcPr>
            <w:tcW w:w="2494" w:type="pct"/>
            <w:shd w:val="clear" w:color="auto" w:fill="auto"/>
          </w:tcPr>
          <w:p w:rsidR="001730FA" w:rsidRPr="00B314F3" w:rsidRDefault="001730FA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CPF-CAU/RS</w:t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5F0058" w:rsidRPr="00B314F3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602C" w:rsidRPr="00B314F3" w:rsidRDefault="00AC602C" w:rsidP="00C07D61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sectPr w:rsidR="00AC602C" w:rsidRPr="00B314F3" w:rsidSect="009D647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851" w:bottom="568" w:left="1701" w:header="1327" w:footer="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0B" w:rsidRDefault="00574C0B">
      <w:r>
        <w:separator/>
      </w:r>
    </w:p>
  </w:endnote>
  <w:endnote w:type="continuationSeparator" w:id="0">
    <w:p w:rsidR="00574C0B" w:rsidRDefault="0057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40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C5FE0" w:rsidRPr="005C5FE0" w:rsidRDefault="005C5FE0" w:rsidP="005C5FE0">
        <w:pPr>
          <w:pStyle w:val="Rodap"/>
          <w:jc w:val="right"/>
          <w:rPr>
            <w:sz w:val="20"/>
          </w:rPr>
        </w:pPr>
        <w:r w:rsidRPr="005C5FE0">
          <w:rPr>
            <w:sz w:val="20"/>
          </w:rPr>
          <w:fldChar w:fldCharType="begin"/>
        </w:r>
        <w:r w:rsidRPr="005C5FE0">
          <w:rPr>
            <w:sz w:val="20"/>
          </w:rPr>
          <w:instrText>PAGE   \* MERGEFORMAT</w:instrText>
        </w:r>
        <w:r w:rsidRPr="005C5FE0">
          <w:rPr>
            <w:sz w:val="20"/>
          </w:rPr>
          <w:fldChar w:fldCharType="separate"/>
        </w:r>
        <w:r w:rsidR="001474D8">
          <w:rPr>
            <w:noProof/>
            <w:sz w:val="20"/>
          </w:rPr>
          <w:t>2</w:t>
        </w:r>
        <w:r w:rsidRPr="005C5FE0">
          <w:rPr>
            <w:sz w:val="20"/>
          </w:rPr>
          <w:fldChar w:fldCharType="end"/>
        </w:r>
      </w:p>
    </w:sdtContent>
  </w:sdt>
  <w:p w:rsidR="005C5FE0" w:rsidRPr="001F028B" w:rsidRDefault="005C5FE0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5C5FE0" w:rsidRPr="001F028B" w:rsidRDefault="005C5FE0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0B" w:rsidRDefault="00574C0B">
      <w:r>
        <w:separator/>
      </w:r>
    </w:p>
  </w:footnote>
  <w:footnote w:type="continuationSeparator" w:id="0">
    <w:p w:rsidR="00574C0B" w:rsidRDefault="0057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12054"/>
    <w:multiLevelType w:val="multilevel"/>
    <w:tmpl w:val="EC0C104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Cambria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6"/>
  </w:num>
  <w:num w:numId="5">
    <w:abstractNumId w:val="1"/>
  </w:num>
  <w:num w:numId="6">
    <w:abstractNumId w:val="14"/>
  </w:num>
  <w:num w:numId="7">
    <w:abstractNumId w:val="19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  <w:num w:numId="12">
    <w:abstractNumId w:val="2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7"/>
  </w:num>
  <w:num w:numId="17">
    <w:abstractNumId w:val="11"/>
  </w:num>
  <w:num w:numId="18">
    <w:abstractNumId w:val="18"/>
  </w:num>
  <w:num w:numId="19">
    <w:abstractNumId w:val="17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28C9"/>
    <w:rsid w:val="000F0649"/>
    <w:rsid w:val="000F7D81"/>
    <w:rsid w:val="00106896"/>
    <w:rsid w:val="00115D3A"/>
    <w:rsid w:val="00121F68"/>
    <w:rsid w:val="00123042"/>
    <w:rsid w:val="0013129E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3EE5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015"/>
    <w:rsid w:val="002A0CA7"/>
    <w:rsid w:val="002B7234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21659"/>
    <w:rsid w:val="0032536C"/>
    <w:rsid w:val="00343941"/>
    <w:rsid w:val="003611ED"/>
    <w:rsid w:val="003652C0"/>
    <w:rsid w:val="00365DEB"/>
    <w:rsid w:val="00376E93"/>
    <w:rsid w:val="00376F5A"/>
    <w:rsid w:val="00377C8A"/>
    <w:rsid w:val="0038038E"/>
    <w:rsid w:val="00381432"/>
    <w:rsid w:val="00385DA6"/>
    <w:rsid w:val="0039127B"/>
    <w:rsid w:val="003B53CC"/>
    <w:rsid w:val="003D21C7"/>
    <w:rsid w:val="003E12CD"/>
    <w:rsid w:val="003E5311"/>
    <w:rsid w:val="003E64C7"/>
    <w:rsid w:val="003F3074"/>
    <w:rsid w:val="003F5F95"/>
    <w:rsid w:val="0040059A"/>
    <w:rsid w:val="00414280"/>
    <w:rsid w:val="00420432"/>
    <w:rsid w:val="0042076A"/>
    <w:rsid w:val="00420871"/>
    <w:rsid w:val="0043073D"/>
    <w:rsid w:val="00446614"/>
    <w:rsid w:val="004516DC"/>
    <w:rsid w:val="00452003"/>
    <w:rsid w:val="00453017"/>
    <w:rsid w:val="0045317D"/>
    <w:rsid w:val="0045496E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156D8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6002D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262AA"/>
    <w:rsid w:val="00737297"/>
    <w:rsid w:val="007473DE"/>
    <w:rsid w:val="007601AA"/>
    <w:rsid w:val="00760816"/>
    <w:rsid w:val="007632AC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53C9A"/>
    <w:rsid w:val="0095484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48C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F493D"/>
    <w:rsid w:val="00B02A2E"/>
    <w:rsid w:val="00B03A56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817D-570B-40FA-9A94-01777461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687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9</cp:revision>
  <cp:lastPrinted>2018-10-17T13:33:00Z</cp:lastPrinted>
  <dcterms:created xsi:type="dcterms:W3CDTF">2018-07-18T15:05:00Z</dcterms:created>
  <dcterms:modified xsi:type="dcterms:W3CDTF">2018-10-19T21:12:00Z</dcterms:modified>
</cp:coreProperties>
</file>