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9D4ED7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D4ED7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9D4ED7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5648"/>
      </w:tblGrid>
      <w:tr w:rsidR="00013A12" w:rsidRPr="009D4ED7" w:rsidTr="00EA1ED8">
        <w:trPr>
          <w:trHeight w:val="170"/>
        </w:trPr>
        <w:tc>
          <w:tcPr>
            <w:tcW w:w="3652" w:type="dxa"/>
            <w:vAlign w:val="center"/>
          </w:tcPr>
          <w:p w:rsidR="00013A12" w:rsidRPr="009D4ED7" w:rsidRDefault="00013A12" w:rsidP="009D4ED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4ED7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9D4ED7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7C0C41" w:rsidRPr="009D4ED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2E4D9F">
              <w:rPr>
                <w:rFonts w:asciiTheme="minorHAnsi" w:hAnsiTheme="minorHAnsi" w:cs="Arial"/>
                <w:b/>
                <w:sz w:val="22"/>
                <w:szCs w:val="22"/>
              </w:rPr>
              <w:t>42</w:t>
            </w:r>
            <w:bookmarkStart w:id="0" w:name="_GoBack"/>
            <w:bookmarkEnd w:id="0"/>
            <w:r w:rsidRPr="009D4ED7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9D4ED7" w:rsidRDefault="00013A12" w:rsidP="009D4ED7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9D4ED7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CD392E" w:rsidRPr="009D4ED7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9D4ED7" w:rsidRPr="009D4ED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013A12" w:rsidRPr="009D4ED7" w:rsidTr="00EA1ED8">
        <w:trPr>
          <w:trHeight w:val="170"/>
        </w:trPr>
        <w:tc>
          <w:tcPr>
            <w:tcW w:w="3652" w:type="dxa"/>
            <w:vAlign w:val="center"/>
          </w:tcPr>
          <w:p w:rsidR="00013A12" w:rsidRPr="009D4ED7" w:rsidRDefault="00013A12" w:rsidP="00E9511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4ED7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E9511B" w:rsidRPr="009D4ED7">
              <w:rPr>
                <w:rFonts w:asciiTheme="minorHAnsi" w:hAnsiTheme="minorHAnsi" w:cs="Arial"/>
                <w:b/>
                <w:sz w:val="22"/>
                <w:szCs w:val="22"/>
              </w:rPr>
              <w:t>32</w:t>
            </w:r>
            <w:r w:rsidRPr="009D4ED7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9D4ED7" w:rsidRDefault="00013A12" w:rsidP="00E9511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4ED7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E9511B" w:rsidRPr="009D4ED7"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  <w:r w:rsidR="00CD392E" w:rsidRPr="009D4ED7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E9511B" w:rsidRPr="009D4ED7"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  <w:r w:rsidRPr="009D4ED7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191D73" w:rsidRPr="009D4ED7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9D4ED7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9D4ED7">
        <w:rPr>
          <w:rFonts w:asciiTheme="minorHAnsi" w:hAnsiTheme="minorHAnsi" w:cs="Arial"/>
          <w:sz w:val="22"/>
          <w:szCs w:val="22"/>
        </w:rPr>
        <w:t>Homologa aquisições diversas do Conselho de Arquitetura e Urbanismo do Rio Grande do Sul (CAU/RS) e dá outras providências.</w:t>
      </w:r>
    </w:p>
    <w:p w:rsidR="00013A12" w:rsidRPr="009D4ED7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E7F77" w:rsidRPr="009D4ED7" w:rsidRDefault="007E7F7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9D4ED7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9D4ED7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E9511B" w:rsidRPr="009D4ED7">
        <w:rPr>
          <w:rFonts w:asciiTheme="minorHAnsi" w:hAnsiTheme="minorHAnsi" w:cs="Arial"/>
          <w:sz w:val="22"/>
          <w:szCs w:val="22"/>
        </w:rPr>
        <w:t xml:space="preserve">16 </w:t>
      </w:r>
      <w:r w:rsidR="00FE4C37" w:rsidRPr="009D4ED7">
        <w:rPr>
          <w:rFonts w:asciiTheme="minorHAnsi" w:hAnsiTheme="minorHAnsi" w:cs="Arial"/>
          <w:sz w:val="22"/>
          <w:szCs w:val="22"/>
        </w:rPr>
        <w:t xml:space="preserve">de </w:t>
      </w:r>
      <w:r w:rsidR="00E9511B" w:rsidRPr="009D4ED7">
        <w:rPr>
          <w:rFonts w:asciiTheme="minorHAnsi" w:hAnsiTheme="minorHAnsi" w:cs="Arial"/>
          <w:sz w:val="22"/>
          <w:szCs w:val="22"/>
        </w:rPr>
        <w:t>dezem</w:t>
      </w:r>
      <w:r w:rsidR="00CD392E" w:rsidRPr="009D4ED7">
        <w:rPr>
          <w:rFonts w:asciiTheme="minorHAnsi" w:hAnsiTheme="minorHAnsi" w:cs="Arial"/>
          <w:sz w:val="22"/>
          <w:szCs w:val="22"/>
        </w:rPr>
        <w:t>bro</w:t>
      </w:r>
      <w:r w:rsidR="008060E4" w:rsidRPr="009D4ED7">
        <w:rPr>
          <w:rFonts w:asciiTheme="minorHAnsi" w:hAnsiTheme="minorHAnsi" w:cs="Arial"/>
          <w:sz w:val="22"/>
          <w:szCs w:val="22"/>
        </w:rPr>
        <w:t xml:space="preserve"> </w:t>
      </w:r>
      <w:r w:rsidRPr="009D4ED7">
        <w:rPr>
          <w:rFonts w:asciiTheme="minorHAnsi" w:hAnsiTheme="minorHAnsi" w:cs="Arial"/>
          <w:sz w:val="22"/>
          <w:szCs w:val="22"/>
        </w:rPr>
        <w:t xml:space="preserve">de 2013, </w:t>
      </w:r>
      <w:r w:rsidR="00CD392E" w:rsidRPr="009D4ED7">
        <w:rPr>
          <w:rFonts w:asciiTheme="minorHAnsi" w:hAnsiTheme="minorHAnsi" w:cs="Arial"/>
          <w:sz w:val="22"/>
          <w:szCs w:val="22"/>
        </w:rPr>
        <w:t xml:space="preserve">no </w:t>
      </w:r>
      <w:r w:rsidR="00CD392E" w:rsidRPr="009D4ED7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CD392E" w:rsidRPr="009D4ED7">
        <w:rPr>
          <w:rFonts w:asciiTheme="minorHAnsi" w:hAnsiTheme="minorHAnsi" w:cs="Calibri"/>
          <w:i/>
          <w:sz w:val="22"/>
          <w:szCs w:val="22"/>
        </w:rPr>
        <w:t>La Defense</w:t>
      </w:r>
      <w:r w:rsidR="00CD392E" w:rsidRPr="009D4ED7">
        <w:rPr>
          <w:rFonts w:asciiTheme="minorHAnsi" w:hAnsiTheme="minorHAnsi" w:cs="Calibri"/>
          <w:sz w:val="22"/>
          <w:szCs w:val="22"/>
        </w:rPr>
        <w:t>, localizado à Rua Dona Laura, 320,</w:t>
      </w:r>
      <w:r w:rsidR="00CD392E" w:rsidRPr="009D4ED7">
        <w:rPr>
          <w:rFonts w:asciiTheme="minorHAnsi" w:hAnsiTheme="minorHAnsi" w:cs="Arial"/>
          <w:sz w:val="22"/>
          <w:szCs w:val="22"/>
        </w:rPr>
        <w:t xml:space="preserve"> no exercício de suas competências e prerrogativas:</w:t>
      </w:r>
    </w:p>
    <w:p w:rsidR="00013A12" w:rsidRPr="009D4ED7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9D4ED7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9D4ED7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9D4ED7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9D4ED7" w:rsidRDefault="00CD392E" w:rsidP="009D4ED7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="Arial"/>
          <w:color w:val="FF0000"/>
        </w:rPr>
      </w:pPr>
      <w:r w:rsidRPr="009D4ED7">
        <w:rPr>
          <w:rFonts w:asciiTheme="minorHAnsi" w:hAnsiTheme="minorHAnsi" w:cs="Arial"/>
        </w:rPr>
        <w:t>Pela h</w:t>
      </w:r>
      <w:r w:rsidR="00A271D4" w:rsidRPr="009D4ED7">
        <w:rPr>
          <w:rFonts w:asciiTheme="minorHAnsi" w:hAnsiTheme="minorHAnsi" w:cs="Arial"/>
        </w:rPr>
        <w:t>omologa</w:t>
      </w:r>
      <w:r w:rsidRPr="009D4ED7">
        <w:rPr>
          <w:rFonts w:asciiTheme="minorHAnsi" w:hAnsiTheme="minorHAnsi" w:cs="Arial"/>
        </w:rPr>
        <w:t xml:space="preserve">ção das aquisições abaixo descritas, constantes do Grupo </w:t>
      </w:r>
      <w:r w:rsidR="009D4ED7" w:rsidRPr="009D4ED7">
        <w:rPr>
          <w:rFonts w:asciiTheme="minorHAnsi" w:hAnsiTheme="minorHAnsi" w:cs="Arial"/>
        </w:rPr>
        <w:t>3</w:t>
      </w:r>
      <w:r w:rsidR="00CB6D4B" w:rsidRPr="009D4ED7">
        <w:rPr>
          <w:rFonts w:asciiTheme="minorHAnsi" w:hAnsiTheme="minorHAnsi" w:cs="Arial"/>
        </w:rPr>
        <w:t xml:space="preserve"> – </w:t>
      </w:r>
      <w:r w:rsidR="009D4ED7" w:rsidRPr="009D4ED7">
        <w:rPr>
          <w:rFonts w:asciiTheme="minorHAnsi" w:hAnsiTheme="minorHAnsi" w:cs="Arial"/>
        </w:rPr>
        <w:t xml:space="preserve">Materiais e Serviços acima de R$ 5.000,00 </w:t>
      </w:r>
      <w:r w:rsidR="007C0C41" w:rsidRPr="009D4ED7">
        <w:rPr>
          <w:rFonts w:asciiTheme="minorHAnsi" w:hAnsiTheme="minorHAnsi" w:cs="Arial"/>
        </w:rPr>
        <w:t>(cinco mil reais)</w:t>
      </w:r>
      <w:r w:rsidRPr="009D4ED7">
        <w:rPr>
          <w:rFonts w:asciiTheme="minorHAnsi" w:hAnsiTheme="minorHAnsi" w:cs="Arial"/>
        </w:rPr>
        <w:t>, qu</w:t>
      </w:r>
      <w:r w:rsidRPr="009D4ED7">
        <w:rPr>
          <w:rFonts w:asciiTheme="minorHAnsi" w:hAnsiTheme="minorHAnsi" w:cstheme="minorHAnsi"/>
        </w:rPr>
        <w:t>e foi submetido à aprovação em bloco, nesta deliberação única:</w:t>
      </w:r>
    </w:p>
    <w:p w:rsidR="007E7F77" w:rsidRPr="00AE5966" w:rsidRDefault="009D4ED7" w:rsidP="00AE5966">
      <w:pPr>
        <w:pStyle w:val="PargrafodaLista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</w:rPr>
      </w:pPr>
      <w:r w:rsidRPr="00AE5966">
        <w:rPr>
          <w:rFonts w:asciiTheme="minorHAnsi" w:hAnsiTheme="minorHAnsi" w:cstheme="minorHAnsi"/>
        </w:rPr>
        <w:t xml:space="preserve">Aquisição de </w:t>
      </w:r>
      <w:proofErr w:type="spellStart"/>
      <w:r w:rsidRPr="00AE5966">
        <w:rPr>
          <w:rFonts w:asciiTheme="minorHAnsi" w:hAnsiTheme="minorHAnsi" w:cstheme="minorHAnsi"/>
        </w:rPr>
        <w:t>Tablets</w:t>
      </w:r>
      <w:proofErr w:type="spellEnd"/>
      <w:r w:rsidR="00E9511B" w:rsidRPr="00AE5966">
        <w:rPr>
          <w:rFonts w:asciiTheme="minorHAnsi" w:hAnsiTheme="minorHAnsi" w:cstheme="minorHAnsi"/>
        </w:rPr>
        <w:t xml:space="preserve">, conforme Deliberação Nº </w:t>
      </w:r>
      <w:r w:rsidRPr="00AE5966">
        <w:rPr>
          <w:rFonts w:asciiTheme="minorHAnsi" w:hAnsiTheme="minorHAnsi" w:cstheme="minorHAnsi"/>
        </w:rPr>
        <w:t>145</w:t>
      </w:r>
      <w:r w:rsidR="007E7F77" w:rsidRPr="00AE5966">
        <w:rPr>
          <w:rFonts w:asciiTheme="minorHAnsi" w:hAnsiTheme="minorHAnsi" w:cstheme="minorHAnsi"/>
        </w:rPr>
        <w:t xml:space="preserve">/2013 da Comissão de Planejamento e Finanças; </w:t>
      </w:r>
    </w:p>
    <w:p w:rsidR="007E7F77" w:rsidRPr="00AE5966" w:rsidRDefault="009D4ED7" w:rsidP="00AE5966">
      <w:pPr>
        <w:pStyle w:val="PargrafodaLista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</w:rPr>
      </w:pPr>
      <w:r w:rsidRPr="00AE5966">
        <w:rPr>
          <w:rFonts w:asciiTheme="minorHAnsi" w:hAnsiTheme="minorHAnsi" w:cstheme="minorHAnsi"/>
        </w:rPr>
        <w:t>Aquisição de Carpetes para a sede do CAU/RS</w:t>
      </w:r>
      <w:r w:rsidR="007E7F77" w:rsidRPr="00AE5966">
        <w:rPr>
          <w:rFonts w:asciiTheme="minorHAnsi" w:hAnsiTheme="minorHAnsi" w:cstheme="minorHAnsi"/>
        </w:rPr>
        <w:t xml:space="preserve">, conforme Deliberação Nº </w:t>
      </w:r>
      <w:r w:rsidRPr="00AE5966">
        <w:rPr>
          <w:rFonts w:asciiTheme="minorHAnsi" w:hAnsiTheme="minorHAnsi" w:cstheme="minorHAnsi"/>
        </w:rPr>
        <w:t>155</w:t>
      </w:r>
      <w:r w:rsidR="007E7F77" w:rsidRPr="00AE5966">
        <w:rPr>
          <w:rFonts w:asciiTheme="minorHAnsi" w:hAnsiTheme="minorHAnsi" w:cstheme="minorHAnsi"/>
        </w:rPr>
        <w:t xml:space="preserve">/2013 da Comissão de Planejamento e Finanças; </w:t>
      </w:r>
    </w:p>
    <w:p w:rsidR="009D4ED7" w:rsidRDefault="00013A12" w:rsidP="009D4ED7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9D4ED7">
        <w:rPr>
          <w:rFonts w:asciiTheme="minorHAnsi" w:hAnsiTheme="minorHAnsi" w:cstheme="minorHAnsi"/>
        </w:rPr>
        <w:t xml:space="preserve">A deliberação teve </w:t>
      </w:r>
      <w:r w:rsidR="00E9511B" w:rsidRPr="009D4ED7">
        <w:rPr>
          <w:rFonts w:asciiTheme="minorHAnsi" w:hAnsiTheme="minorHAnsi" w:cstheme="minorHAnsi"/>
        </w:rPr>
        <w:t xml:space="preserve">16 </w:t>
      </w:r>
      <w:r w:rsidRPr="009D4ED7">
        <w:rPr>
          <w:rFonts w:asciiTheme="minorHAnsi" w:hAnsiTheme="minorHAnsi" w:cstheme="minorHAnsi"/>
        </w:rPr>
        <w:t xml:space="preserve">votos a favor e </w:t>
      </w:r>
      <w:r w:rsidR="00E9511B" w:rsidRPr="009D4ED7">
        <w:rPr>
          <w:rFonts w:asciiTheme="minorHAnsi" w:hAnsiTheme="minorHAnsi" w:cstheme="minorHAnsi"/>
        </w:rPr>
        <w:t xml:space="preserve">03 </w:t>
      </w:r>
      <w:r w:rsidRPr="009D4ED7">
        <w:rPr>
          <w:rFonts w:asciiTheme="minorHAnsi" w:hAnsiTheme="minorHAnsi" w:cstheme="minorHAnsi"/>
        </w:rPr>
        <w:t>ausência</w:t>
      </w:r>
      <w:r w:rsidR="006D3FD0" w:rsidRPr="009D4ED7">
        <w:rPr>
          <w:rFonts w:asciiTheme="minorHAnsi" w:hAnsiTheme="minorHAnsi" w:cstheme="minorHAnsi"/>
        </w:rPr>
        <w:t>s</w:t>
      </w:r>
      <w:r w:rsidRPr="009D4ED7">
        <w:rPr>
          <w:rFonts w:asciiTheme="minorHAnsi" w:hAnsiTheme="minorHAnsi" w:cstheme="minorHAnsi"/>
        </w:rPr>
        <w:t>, conforme lista de votação em anexo.</w:t>
      </w:r>
    </w:p>
    <w:p w:rsidR="00013A12" w:rsidRPr="009D4ED7" w:rsidRDefault="00013A12" w:rsidP="009D4ED7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9D4ED7">
        <w:rPr>
          <w:rFonts w:asciiTheme="minorHAnsi" w:hAnsiTheme="minorHAnsi" w:cstheme="minorHAnsi"/>
        </w:rPr>
        <w:t>Esta deliberação entra em vigor nesta data.</w:t>
      </w:r>
    </w:p>
    <w:p w:rsidR="002B5D0E" w:rsidRPr="009D4ED7" w:rsidRDefault="002B5D0E" w:rsidP="00CB6D4B">
      <w:pPr>
        <w:spacing w:line="276" w:lineRule="auto"/>
        <w:ind w:left="720" w:hanging="360"/>
        <w:jc w:val="center"/>
        <w:rPr>
          <w:rFonts w:asciiTheme="minorHAnsi" w:hAnsiTheme="minorHAnsi" w:cs="Arial"/>
          <w:sz w:val="22"/>
          <w:szCs w:val="22"/>
        </w:rPr>
      </w:pPr>
    </w:p>
    <w:p w:rsidR="002B5D0E" w:rsidRPr="009D4ED7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9D4ED7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9D4ED7">
        <w:rPr>
          <w:rFonts w:asciiTheme="minorHAnsi" w:hAnsiTheme="minorHAnsi" w:cs="Arial"/>
          <w:sz w:val="22"/>
          <w:szCs w:val="22"/>
        </w:rPr>
        <w:t xml:space="preserve">Porto Alegre, </w:t>
      </w:r>
      <w:r w:rsidR="00E9511B" w:rsidRPr="009D4ED7">
        <w:rPr>
          <w:rFonts w:asciiTheme="minorHAnsi" w:hAnsiTheme="minorHAnsi" w:cs="Arial"/>
          <w:sz w:val="22"/>
          <w:szCs w:val="22"/>
        </w:rPr>
        <w:t xml:space="preserve">16 </w:t>
      </w:r>
      <w:r w:rsidR="00CD392E" w:rsidRPr="009D4ED7">
        <w:rPr>
          <w:rFonts w:asciiTheme="minorHAnsi" w:hAnsiTheme="minorHAnsi" w:cs="Arial"/>
          <w:sz w:val="22"/>
          <w:szCs w:val="22"/>
        </w:rPr>
        <w:t xml:space="preserve">de </w:t>
      </w:r>
      <w:r w:rsidR="00E9511B" w:rsidRPr="009D4ED7">
        <w:rPr>
          <w:rFonts w:asciiTheme="minorHAnsi" w:hAnsiTheme="minorHAnsi" w:cs="Arial"/>
          <w:sz w:val="22"/>
          <w:szCs w:val="22"/>
        </w:rPr>
        <w:t xml:space="preserve">dezembro </w:t>
      </w:r>
      <w:r w:rsidRPr="009D4ED7">
        <w:rPr>
          <w:rFonts w:asciiTheme="minorHAnsi" w:hAnsiTheme="minorHAnsi" w:cs="Arial"/>
          <w:sz w:val="22"/>
          <w:szCs w:val="22"/>
        </w:rPr>
        <w:t>de 2013.</w:t>
      </w:r>
    </w:p>
    <w:p w:rsidR="00013A12" w:rsidRPr="009D4ED7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9D4ED7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9D4ED7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9D4ED7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D4ED7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9D4ED7" w:rsidRDefault="00013A12" w:rsidP="00160CD8">
      <w:pPr>
        <w:jc w:val="center"/>
        <w:rPr>
          <w:rFonts w:ascii="Arial" w:hAnsi="Arial" w:cs="Arial"/>
          <w:sz w:val="22"/>
          <w:szCs w:val="22"/>
        </w:rPr>
      </w:pPr>
      <w:r w:rsidRPr="009D4ED7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9D4ED7">
        <w:rPr>
          <w:rFonts w:asciiTheme="minorHAnsi" w:hAnsiTheme="minorHAnsi" w:cs="Arial"/>
          <w:sz w:val="22"/>
          <w:szCs w:val="22"/>
        </w:rPr>
        <w:t xml:space="preserve"> </w:t>
      </w:r>
    </w:p>
    <w:sectPr w:rsidR="00013A12" w:rsidRPr="009D4ED7" w:rsidSect="00ED4AC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128" w:bottom="1134" w:left="1701" w:header="851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CE" w:rsidRPr="00ED4ACE" w:rsidRDefault="00ED4ACE" w:rsidP="00ED4ACE">
    <w:pPr>
      <w:tabs>
        <w:tab w:val="center" w:pos="4320"/>
        <w:tab w:val="right" w:pos="8640"/>
      </w:tabs>
      <w:spacing w:after="100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ED4ACE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</w:p>
  <w:p w:rsidR="00ED4ACE" w:rsidRDefault="00ED4ACE" w:rsidP="00ED4ACE">
    <w:pPr>
      <w:pStyle w:val="Rodap"/>
    </w:pPr>
    <w:r w:rsidRPr="00ED4ACE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ED4ACE">
      <w:rPr>
        <w:rFonts w:ascii="DaxCondensed" w:hAnsi="DaxCondensed"/>
        <w:sz w:val="18"/>
        <w:szCs w:val="18"/>
      </w:rPr>
      <w:t xml:space="preserve"> </w:t>
    </w:r>
    <w:r w:rsidRPr="00ED4ACE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ED4AC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57BB7C3" wp14:editId="6645902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5B7F99E" wp14:editId="4DEFE6E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D4AC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077946B2" wp14:editId="5299BEEE">
          <wp:simplePos x="0" y="0"/>
          <wp:positionH relativeFrom="column">
            <wp:posOffset>-1091731</wp:posOffset>
          </wp:positionH>
          <wp:positionV relativeFrom="paragraph">
            <wp:posOffset>-738505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5B54"/>
    <w:multiLevelType w:val="hybridMultilevel"/>
    <w:tmpl w:val="E56016B8"/>
    <w:lvl w:ilvl="0" w:tplc="D5DAA27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226BA1"/>
    <w:multiLevelType w:val="hybridMultilevel"/>
    <w:tmpl w:val="B300A6E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71936"/>
    <w:multiLevelType w:val="hybridMultilevel"/>
    <w:tmpl w:val="CD4A1546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60CD8"/>
    <w:rsid w:val="00191D73"/>
    <w:rsid w:val="001A0E3B"/>
    <w:rsid w:val="002430E6"/>
    <w:rsid w:val="00290404"/>
    <w:rsid w:val="002B3B78"/>
    <w:rsid w:val="002B5D0E"/>
    <w:rsid w:val="002E4D9F"/>
    <w:rsid w:val="003242AC"/>
    <w:rsid w:val="00364BB2"/>
    <w:rsid w:val="003A24EC"/>
    <w:rsid w:val="004F2935"/>
    <w:rsid w:val="00567183"/>
    <w:rsid w:val="00577A65"/>
    <w:rsid w:val="005950FA"/>
    <w:rsid w:val="00597929"/>
    <w:rsid w:val="005C3039"/>
    <w:rsid w:val="005F1A23"/>
    <w:rsid w:val="006B1383"/>
    <w:rsid w:val="006D3FD0"/>
    <w:rsid w:val="006E5771"/>
    <w:rsid w:val="007118C3"/>
    <w:rsid w:val="00761C45"/>
    <w:rsid w:val="007B6AA7"/>
    <w:rsid w:val="007C0C41"/>
    <w:rsid w:val="007E4359"/>
    <w:rsid w:val="007E7F77"/>
    <w:rsid w:val="008060E4"/>
    <w:rsid w:val="008417BE"/>
    <w:rsid w:val="008B0962"/>
    <w:rsid w:val="00932750"/>
    <w:rsid w:val="00985113"/>
    <w:rsid w:val="009917DD"/>
    <w:rsid w:val="009B1AF7"/>
    <w:rsid w:val="009D4ED7"/>
    <w:rsid w:val="00A271D4"/>
    <w:rsid w:val="00AB7ACF"/>
    <w:rsid w:val="00AE5966"/>
    <w:rsid w:val="00C55B31"/>
    <w:rsid w:val="00CA34E3"/>
    <w:rsid w:val="00CA5CCA"/>
    <w:rsid w:val="00CB6D4B"/>
    <w:rsid w:val="00CD392E"/>
    <w:rsid w:val="00CF65E4"/>
    <w:rsid w:val="00D62696"/>
    <w:rsid w:val="00D9729D"/>
    <w:rsid w:val="00DE10C3"/>
    <w:rsid w:val="00DE73DA"/>
    <w:rsid w:val="00E9511B"/>
    <w:rsid w:val="00E95439"/>
    <w:rsid w:val="00EA4891"/>
    <w:rsid w:val="00ED4793"/>
    <w:rsid w:val="00ED4ACE"/>
    <w:rsid w:val="00EF5C8A"/>
    <w:rsid w:val="00F17870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10</cp:revision>
  <cp:lastPrinted>2014-01-09T13:14:00Z</cp:lastPrinted>
  <dcterms:created xsi:type="dcterms:W3CDTF">2014-01-09T12:19:00Z</dcterms:created>
  <dcterms:modified xsi:type="dcterms:W3CDTF">2014-01-13T18:17:00Z</dcterms:modified>
</cp:coreProperties>
</file>