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6262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</w:t>
            </w:r>
            <w:r w:rsidR="00D62620">
              <w:rPr>
                <w:rFonts w:asciiTheme="minorHAnsi" w:hAnsiTheme="minorHAnsi" w:cs="Arial"/>
                <w:b/>
                <w:sz w:val="22"/>
                <w:szCs w:val="22"/>
              </w:rPr>
              <w:t>435</w:t>
            </w:r>
            <w:r w:rsidR="002E2A5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03C3">
            <w:pPr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B2D51">
              <w:rPr>
                <w:rFonts w:asciiTheme="minorHAnsi" w:hAnsiTheme="minorHAnsi" w:cs="Arial"/>
                <w:b/>
                <w:sz w:val="22"/>
                <w:szCs w:val="22"/>
              </w:rPr>
              <w:t>Assunto:</w:t>
            </w:r>
            <w:r w:rsidR="00D23AAD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D23AAD" w:rsidRPr="00D23AAD">
              <w:rPr>
                <w:rFonts w:asciiTheme="minorHAnsi" w:hAnsiTheme="minorHAnsi" w:cs="Arial"/>
                <w:sz w:val="22"/>
                <w:szCs w:val="22"/>
              </w:rPr>
              <w:t xml:space="preserve">prova </w:t>
            </w:r>
            <w:r w:rsidR="00D23AA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23AAD" w:rsidRPr="00D23AAD">
              <w:rPr>
                <w:rFonts w:asciiTheme="minorHAnsi" w:hAnsiTheme="minorHAnsi" w:cs="Arial"/>
                <w:sz w:val="22"/>
                <w:szCs w:val="22"/>
              </w:rPr>
              <w:t xml:space="preserve">poio Institucional da semana de </w:t>
            </w:r>
            <w:r w:rsidR="00D23AAD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D23AAD" w:rsidRPr="00D23AAD">
              <w:rPr>
                <w:rFonts w:asciiTheme="minorHAnsi" w:hAnsiTheme="minorHAnsi" w:cs="Arial"/>
                <w:sz w:val="22"/>
                <w:szCs w:val="22"/>
              </w:rPr>
              <w:t xml:space="preserve">niversário do </w:t>
            </w:r>
            <w:r w:rsidR="00D23AAD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D23AAD" w:rsidRPr="00D23AAD">
              <w:rPr>
                <w:rFonts w:asciiTheme="minorHAnsi" w:hAnsiTheme="minorHAnsi" w:cs="Arial"/>
                <w:sz w:val="22"/>
                <w:szCs w:val="22"/>
              </w:rPr>
              <w:t>iaduto Otávio Rocha, organizado pela ARCCOV.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930C5" w:rsidP="007F7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7F774C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9F2140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F77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7F774C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AB39FE" w:rsidRPr="007F774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F774C" w:rsidRPr="007F774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7F774C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AB39FE" w:rsidRPr="007F774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</w:tr>
    </w:tbl>
    <w:p w:rsidR="00013A12" w:rsidRPr="00EB1C42" w:rsidRDefault="00013A12" w:rsidP="00005BAF">
      <w:pPr>
        <w:jc w:val="right"/>
        <w:rPr>
          <w:rFonts w:asciiTheme="minorHAnsi" w:hAnsiTheme="minorHAnsi" w:cs="Arial"/>
          <w:sz w:val="22"/>
          <w:szCs w:val="22"/>
        </w:rPr>
      </w:pPr>
    </w:p>
    <w:p w:rsidR="00E52CF9" w:rsidRDefault="00E52CF9" w:rsidP="00005BAF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13C86" w:rsidRPr="00B869F6" w:rsidRDefault="00553207" w:rsidP="00B869F6">
      <w:pPr>
        <w:ind w:firstLine="720"/>
        <w:jc w:val="both"/>
        <w:rPr>
          <w:rFonts w:ascii="Calibri" w:hAnsi="Calibri"/>
          <w:sz w:val="22"/>
          <w:szCs w:val="22"/>
        </w:rPr>
      </w:pPr>
      <w:r w:rsidRPr="00B869F6">
        <w:rPr>
          <w:rFonts w:ascii="Calibri" w:hAnsi="Calibri" w:cs="Arial"/>
          <w:sz w:val="22"/>
          <w:szCs w:val="22"/>
        </w:rPr>
        <w:t>O Plenário do Conselho de Arquitetura e Urbanismo do Rio Grande do Sul – CAU/RS</w:t>
      </w:r>
      <w:r w:rsidRPr="00B869F6">
        <w:rPr>
          <w:rFonts w:ascii="Calibri" w:hAnsi="Calibri" w:cs="Calibri"/>
          <w:sz w:val="22"/>
          <w:szCs w:val="22"/>
        </w:rPr>
        <w:t xml:space="preserve">, </w:t>
      </w:r>
      <w:r w:rsidRPr="00B869F6">
        <w:rPr>
          <w:rFonts w:ascii="Calibri" w:hAnsi="Calibri" w:cs="Arial"/>
          <w:sz w:val="22"/>
          <w:szCs w:val="22"/>
        </w:rPr>
        <w:t xml:space="preserve">no exercício de suas competências e prerrogativas, de acordo com o art. 34, X da Lei 12.378 de 2010 c/c </w:t>
      </w:r>
      <w:r w:rsidR="00B869F6" w:rsidRPr="00B869F6">
        <w:rPr>
          <w:rFonts w:ascii="Calibri" w:hAnsi="Calibri" w:cs="Arial"/>
          <w:sz w:val="22"/>
          <w:szCs w:val="22"/>
        </w:rPr>
        <w:t xml:space="preserve">0 </w:t>
      </w:r>
      <w:r w:rsidRPr="00B869F6">
        <w:rPr>
          <w:rFonts w:ascii="Calibri" w:hAnsi="Calibri" w:cs="Arial"/>
          <w:sz w:val="22"/>
          <w:szCs w:val="22"/>
        </w:rPr>
        <w:t>art. 10 do seu Regimento Interno,</w:t>
      </w:r>
      <w:r w:rsidR="00B869F6" w:rsidRPr="00B869F6">
        <w:rPr>
          <w:rFonts w:ascii="Calibri" w:hAnsi="Calibri" w:cs="Arial"/>
          <w:sz w:val="22"/>
          <w:szCs w:val="22"/>
        </w:rPr>
        <w:t xml:space="preserve"> c</w:t>
      </w:r>
      <w:r w:rsidR="00B13C86" w:rsidRPr="00B869F6">
        <w:rPr>
          <w:rFonts w:ascii="Calibri" w:hAnsi="Calibri" w:cs="Arial"/>
          <w:sz w:val="22"/>
          <w:szCs w:val="22"/>
        </w:rPr>
        <w:t xml:space="preserve">onsiderando </w:t>
      </w:r>
      <w:r w:rsidR="00B869F6" w:rsidRPr="00B869F6">
        <w:rPr>
          <w:rFonts w:ascii="Calibri" w:hAnsi="Calibri" w:cs="Arial"/>
          <w:sz w:val="22"/>
          <w:szCs w:val="22"/>
        </w:rPr>
        <w:t>o teor d</w:t>
      </w:r>
      <w:r w:rsidR="00B13C86" w:rsidRPr="00B869F6">
        <w:rPr>
          <w:rFonts w:ascii="Calibri" w:hAnsi="Calibri" w:cs="Arial"/>
          <w:sz w:val="22"/>
          <w:szCs w:val="22"/>
        </w:rPr>
        <w:t>a Deliberação Plenária nº 422, a qual aprovou a</w:t>
      </w:r>
      <w:r w:rsidR="00B13C86" w:rsidRPr="00B869F6">
        <w:rPr>
          <w:rFonts w:ascii="Calibri" w:hAnsi="Calibri" w:cs="Arial"/>
          <w:b/>
          <w:sz w:val="22"/>
          <w:szCs w:val="22"/>
        </w:rPr>
        <w:t xml:space="preserve"> </w:t>
      </w:r>
      <w:r w:rsidR="00B13C86" w:rsidRPr="00B869F6">
        <w:rPr>
          <w:rFonts w:ascii="Calibri" w:hAnsi="Calibri" w:cs="Arial"/>
          <w:sz w:val="22"/>
          <w:szCs w:val="22"/>
        </w:rPr>
        <w:t xml:space="preserve">regulamentação sobre a concessão de Apoio Institucional a Eventos </w:t>
      </w:r>
      <w:r w:rsidR="00B869F6" w:rsidRPr="00B869F6">
        <w:rPr>
          <w:rFonts w:ascii="Calibri" w:hAnsi="Calibri" w:cs="Arial"/>
          <w:sz w:val="22"/>
          <w:szCs w:val="22"/>
        </w:rPr>
        <w:t>pelo CAU/RS e, c</w:t>
      </w:r>
      <w:r w:rsidR="00B13C86" w:rsidRPr="00B869F6">
        <w:rPr>
          <w:rFonts w:ascii="Calibri" w:hAnsi="Calibri"/>
          <w:sz w:val="22"/>
          <w:szCs w:val="22"/>
        </w:rPr>
        <w:t>onsiderando que</w:t>
      </w:r>
      <w:r w:rsidR="00B869F6" w:rsidRPr="00B869F6">
        <w:rPr>
          <w:rFonts w:ascii="Calibri" w:hAnsi="Calibri"/>
          <w:sz w:val="22"/>
          <w:szCs w:val="22"/>
        </w:rPr>
        <w:t xml:space="preserve"> o CAU/RS </w:t>
      </w:r>
      <w:r w:rsidR="00B13C86" w:rsidRPr="00B869F6">
        <w:rPr>
          <w:rFonts w:ascii="Calibri" w:hAnsi="Calibri"/>
          <w:sz w:val="22"/>
          <w:szCs w:val="22"/>
        </w:rPr>
        <w:t>apoia eventos que promovam a valorização da Arquitetura e Urbanismo na sociedade</w:t>
      </w:r>
      <w:r w:rsidR="00B869F6" w:rsidRPr="00B869F6">
        <w:rPr>
          <w:rFonts w:ascii="Calibri" w:hAnsi="Calibri"/>
          <w:sz w:val="22"/>
          <w:szCs w:val="22"/>
        </w:rPr>
        <w:t>, amparando a</w:t>
      </w:r>
      <w:r w:rsidR="00B13C86" w:rsidRPr="00B869F6">
        <w:rPr>
          <w:rFonts w:ascii="Calibri" w:hAnsi="Calibri"/>
          <w:sz w:val="22"/>
          <w:szCs w:val="22"/>
        </w:rPr>
        <w:t xml:space="preserve"> produção e a difusão do conhecime</w:t>
      </w:r>
      <w:r w:rsidR="00B869F6" w:rsidRPr="00B869F6">
        <w:rPr>
          <w:rFonts w:ascii="Calibri" w:hAnsi="Calibri"/>
          <w:sz w:val="22"/>
          <w:szCs w:val="22"/>
        </w:rPr>
        <w:t>nto da Arquitetura e Urbanismo;</w:t>
      </w:r>
    </w:p>
    <w:p w:rsidR="00BF5770" w:rsidRDefault="00BF5770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B869F6" w:rsidRDefault="00B869F6" w:rsidP="00B869F6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69F6" w:rsidRPr="00B869F6" w:rsidRDefault="00B869F6" w:rsidP="00B869F6">
      <w:pPr>
        <w:suppressAutoHyphens/>
        <w:jc w:val="both"/>
        <w:rPr>
          <w:sz w:val="23"/>
          <w:szCs w:val="23"/>
        </w:rPr>
      </w:pPr>
    </w:p>
    <w:p w:rsidR="00D62620" w:rsidRPr="00D62620" w:rsidRDefault="00D62620" w:rsidP="00D6262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F774C">
        <w:rPr>
          <w:sz w:val="23"/>
          <w:szCs w:val="23"/>
        </w:rPr>
        <w:t>Pelo apoio institucional ao</w:t>
      </w:r>
      <w:r w:rsidRPr="007F774C">
        <w:rPr>
          <w:rFonts w:asciiTheme="minorHAnsi" w:hAnsiTheme="minorHAnsi" w:cs="Arial"/>
        </w:rPr>
        <w:t xml:space="preserve"> Evento </w:t>
      </w:r>
      <w:r w:rsidRPr="00D62620">
        <w:rPr>
          <w:sz w:val="22"/>
          <w:szCs w:val="22"/>
        </w:rPr>
        <w:t>“Semana de Aniversário do Viaduto Otávio Rocha”, organizado pela ARCCOV (Associação Representativa e Cultural dos Comerciantes do Viaduto Otávio Rocha), no período</w:t>
      </w:r>
      <w:r>
        <w:rPr>
          <w:sz w:val="22"/>
          <w:szCs w:val="22"/>
        </w:rPr>
        <w:t xml:space="preserve"> de 01 a 05 de </w:t>
      </w:r>
      <w:r w:rsidR="000754BF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2015.</w:t>
      </w:r>
    </w:p>
    <w:p w:rsidR="00B11A12" w:rsidRDefault="003704B9" w:rsidP="0022512A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D62620">
        <w:rPr>
          <w:rFonts w:asciiTheme="minorHAnsi" w:hAnsiTheme="minorHAnsi" w:cs="Arial"/>
        </w:rPr>
        <w:t xml:space="preserve">O CAU/RS apoiará o respectivo evento </w:t>
      </w:r>
      <w:r w:rsidR="00F65433" w:rsidRPr="00D62620">
        <w:rPr>
          <w:rFonts w:asciiTheme="minorHAnsi" w:hAnsiTheme="minorHAnsi" w:cs="Arial"/>
        </w:rPr>
        <w:t xml:space="preserve">arcando com os custos </w:t>
      </w:r>
      <w:r w:rsidR="0022512A">
        <w:rPr>
          <w:rFonts w:asciiTheme="minorHAnsi" w:hAnsiTheme="minorHAnsi" w:cs="Arial"/>
        </w:rPr>
        <w:t xml:space="preserve">de </w:t>
      </w:r>
      <w:r w:rsidR="0022512A" w:rsidRPr="0022512A">
        <w:rPr>
          <w:rFonts w:asciiTheme="minorHAnsi" w:hAnsiTheme="minorHAnsi" w:cs="Arial"/>
        </w:rPr>
        <w:t>confecção de panfleto</w:t>
      </w:r>
      <w:r w:rsidR="0022512A">
        <w:rPr>
          <w:rFonts w:asciiTheme="minorHAnsi" w:hAnsiTheme="minorHAnsi" w:cs="Arial"/>
        </w:rPr>
        <w:t xml:space="preserve">, </w:t>
      </w:r>
      <w:r w:rsidR="000754BF">
        <w:rPr>
          <w:rFonts w:asciiTheme="minorHAnsi" w:hAnsiTheme="minorHAnsi" w:cs="Arial"/>
        </w:rPr>
        <w:t>banners</w:t>
      </w:r>
      <w:r w:rsidR="0022512A">
        <w:rPr>
          <w:rFonts w:asciiTheme="minorHAnsi" w:hAnsiTheme="minorHAnsi" w:cs="Arial"/>
        </w:rPr>
        <w:t xml:space="preserve">, </w:t>
      </w:r>
      <w:r w:rsidR="000754BF">
        <w:rPr>
          <w:rFonts w:asciiTheme="minorHAnsi" w:hAnsiTheme="minorHAnsi" w:cs="Arial"/>
        </w:rPr>
        <w:t>cartões postais</w:t>
      </w:r>
      <w:r w:rsidR="0022512A">
        <w:rPr>
          <w:rFonts w:asciiTheme="minorHAnsi" w:hAnsiTheme="minorHAnsi" w:cs="Arial"/>
        </w:rPr>
        <w:t xml:space="preserve"> e </w:t>
      </w:r>
      <w:r w:rsidR="0022512A" w:rsidRPr="0022512A">
        <w:rPr>
          <w:rFonts w:asciiTheme="minorHAnsi" w:hAnsiTheme="minorHAnsi" w:cs="Arial"/>
        </w:rPr>
        <w:t>cartazes em papel</w:t>
      </w:r>
      <w:r w:rsidR="0022512A">
        <w:rPr>
          <w:rFonts w:asciiTheme="minorHAnsi" w:hAnsiTheme="minorHAnsi" w:cs="Arial"/>
        </w:rPr>
        <w:t>.</w:t>
      </w:r>
    </w:p>
    <w:p w:rsidR="00771ABE" w:rsidRPr="00771ABE" w:rsidRDefault="00771ABE" w:rsidP="00771ABE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71ABE">
        <w:rPr>
          <w:rFonts w:asciiTheme="minorHAnsi" w:hAnsiTheme="minorHAnsi" w:cstheme="minorHAnsi"/>
        </w:rPr>
        <w:t>A deliberação teve 1</w:t>
      </w:r>
      <w:r w:rsidR="00C3524D">
        <w:rPr>
          <w:rFonts w:asciiTheme="minorHAnsi" w:hAnsiTheme="minorHAnsi" w:cstheme="minorHAnsi"/>
        </w:rPr>
        <w:t>7</w:t>
      </w:r>
      <w:r w:rsidRPr="00771ABE">
        <w:rPr>
          <w:rFonts w:asciiTheme="minorHAnsi" w:hAnsiTheme="minorHAnsi" w:cstheme="minorHAnsi"/>
        </w:rPr>
        <w:t xml:space="preserve"> (</w:t>
      </w:r>
      <w:r w:rsidR="0001355D">
        <w:rPr>
          <w:rFonts w:asciiTheme="minorHAnsi" w:hAnsiTheme="minorHAnsi" w:cstheme="minorHAnsi"/>
        </w:rPr>
        <w:t>dez</w:t>
      </w:r>
      <w:r w:rsidR="00C3524D">
        <w:rPr>
          <w:rFonts w:asciiTheme="minorHAnsi" w:hAnsiTheme="minorHAnsi" w:cstheme="minorHAnsi"/>
        </w:rPr>
        <w:t>essete</w:t>
      </w:r>
      <w:r w:rsidRPr="00771ABE">
        <w:rPr>
          <w:rFonts w:asciiTheme="minorHAnsi" w:hAnsiTheme="minorHAnsi" w:cstheme="minorHAnsi"/>
        </w:rPr>
        <w:t>) votos a favor</w:t>
      </w:r>
      <w:r w:rsidR="00607CA4">
        <w:rPr>
          <w:rFonts w:asciiTheme="minorHAnsi" w:hAnsiTheme="minorHAnsi" w:cstheme="minorHAnsi"/>
        </w:rPr>
        <w:t xml:space="preserve"> e </w:t>
      </w:r>
      <w:proofErr w:type="gramStart"/>
      <w:r w:rsidR="00607CA4">
        <w:rPr>
          <w:rFonts w:asciiTheme="minorHAnsi" w:hAnsiTheme="minorHAnsi" w:cstheme="minorHAnsi"/>
        </w:rPr>
        <w:t>1</w:t>
      </w:r>
      <w:proofErr w:type="gramEnd"/>
      <w:r w:rsidR="00DE7132">
        <w:rPr>
          <w:rFonts w:asciiTheme="minorHAnsi" w:hAnsiTheme="minorHAnsi" w:cstheme="minorHAnsi"/>
        </w:rPr>
        <w:t xml:space="preserve"> </w:t>
      </w:r>
      <w:r w:rsidR="00607CA4">
        <w:rPr>
          <w:rFonts w:asciiTheme="minorHAnsi" w:hAnsiTheme="minorHAnsi" w:cstheme="minorHAnsi"/>
        </w:rPr>
        <w:t>(uma) ausência</w:t>
      </w:r>
      <w:r w:rsidRPr="00771ABE">
        <w:rPr>
          <w:rFonts w:asciiTheme="minorHAnsi" w:hAnsiTheme="minorHAnsi" w:cstheme="minorHAnsi"/>
        </w:rPr>
        <w:t>, conforme lista de votação em anexo.</w:t>
      </w:r>
    </w:p>
    <w:p w:rsidR="00013A12" w:rsidRDefault="00013A12" w:rsidP="00B11A12">
      <w:pPr>
        <w:pStyle w:val="PargrafodaLista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  <w:bookmarkStart w:id="0" w:name="_GoBack"/>
      <w:bookmarkEnd w:id="0"/>
    </w:p>
    <w:p w:rsidR="002A19D6" w:rsidRPr="002A19D6" w:rsidRDefault="002A19D6" w:rsidP="002A19D6">
      <w:pPr>
        <w:pStyle w:val="PargrafodaLista"/>
        <w:rPr>
          <w:rFonts w:asciiTheme="minorHAnsi" w:hAnsiTheme="minorHAnsi" w:cstheme="minorHAnsi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7F774C">
        <w:rPr>
          <w:rFonts w:asciiTheme="minorHAnsi" w:hAnsiTheme="minorHAnsi" w:cs="Arial"/>
          <w:sz w:val="22"/>
          <w:szCs w:val="22"/>
        </w:rPr>
        <w:t>20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7F774C">
        <w:rPr>
          <w:rFonts w:asciiTheme="minorHAnsi" w:hAnsiTheme="minorHAnsi" w:cs="Arial"/>
          <w:sz w:val="22"/>
          <w:szCs w:val="22"/>
        </w:rPr>
        <w:t>novembro</w:t>
      </w:r>
      <w:r w:rsidR="00E042DD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184691">
        <w:rPr>
          <w:rFonts w:asciiTheme="minorHAnsi" w:hAnsiTheme="minorHAnsi" w:cs="Arial"/>
          <w:sz w:val="22"/>
          <w:szCs w:val="22"/>
        </w:rPr>
        <w:t>5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7F774C" w:rsidRPr="00EB1C42" w:rsidRDefault="007F774C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EB1C42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EB1C42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E4359" w:rsidRDefault="00013A12" w:rsidP="00005BAF">
      <w:pPr>
        <w:jc w:val="center"/>
      </w:pPr>
      <w:r w:rsidRPr="004F0A07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sectPr w:rsidR="00932750" w:rsidRPr="007E4359" w:rsidSect="0071105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62" w:rsidRDefault="00085C62">
      <w:r>
        <w:separator/>
      </w:r>
    </w:p>
  </w:endnote>
  <w:endnote w:type="continuationSeparator" w:id="0">
    <w:p w:rsidR="00085C62" w:rsidRDefault="0008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62" w:rsidRDefault="00085C62">
      <w:r>
        <w:separator/>
      </w:r>
    </w:p>
  </w:footnote>
  <w:footnote w:type="continuationSeparator" w:id="0">
    <w:p w:rsidR="00085C62" w:rsidRDefault="0008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56D2FF" wp14:editId="09E977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937A33" wp14:editId="20C3E8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16BDEE0D" wp14:editId="0F62275E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EA1"/>
    <w:rsid w:val="0001355D"/>
    <w:rsid w:val="00013A12"/>
    <w:rsid w:val="000156D7"/>
    <w:rsid w:val="0001661A"/>
    <w:rsid w:val="00024E1A"/>
    <w:rsid w:val="00026BD2"/>
    <w:rsid w:val="00042F58"/>
    <w:rsid w:val="00064416"/>
    <w:rsid w:val="00072EE5"/>
    <w:rsid w:val="000754BF"/>
    <w:rsid w:val="0008387A"/>
    <w:rsid w:val="00085C62"/>
    <w:rsid w:val="000930C5"/>
    <w:rsid w:val="0009537E"/>
    <w:rsid w:val="000D312D"/>
    <w:rsid w:val="000F27B3"/>
    <w:rsid w:val="000F5BB0"/>
    <w:rsid w:val="00102876"/>
    <w:rsid w:val="0014770A"/>
    <w:rsid w:val="00184691"/>
    <w:rsid w:val="001A0E3B"/>
    <w:rsid w:val="001C4B1E"/>
    <w:rsid w:val="0022512A"/>
    <w:rsid w:val="002430E6"/>
    <w:rsid w:val="00290404"/>
    <w:rsid w:val="002947AA"/>
    <w:rsid w:val="002A19D6"/>
    <w:rsid w:val="002B3B78"/>
    <w:rsid w:val="002E2A58"/>
    <w:rsid w:val="003242AC"/>
    <w:rsid w:val="00364BB2"/>
    <w:rsid w:val="003704B9"/>
    <w:rsid w:val="0037795A"/>
    <w:rsid w:val="00377C7B"/>
    <w:rsid w:val="003A24EC"/>
    <w:rsid w:val="003B2C8D"/>
    <w:rsid w:val="003D1BEC"/>
    <w:rsid w:val="003F10E6"/>
    <w:rsid w:val="00417737"/>
    <w:rsid w:val="004250BF"/>
    <w:rsid w:val="0043477A"/>
    <w:rsid w:val="00437440"/>
    <w:rsid w:val="004F0A07"/>
    <w:rsid w:val="004F2935"/>
    <w:rsid w:val="005372E3"/>
    <w:rsid w:val="00553207"/>
    <w:rsid w:val="00556ACB"/>
    <w:rsid w:val="005645A6"/>
    <w:rsid w:val="00567183"/>
    <w:rsid w:val="00576FEC"/>
    <w:rsid w:val="00577A65"/>
    <w:rsid w:val="005950FA"/>
    <w:rsid w:val="005B2D51"/>
    <w:rsid w:val="005E0428"/>
    <w:rsid w:val="005F1A23"/>
    <w:rsid w:val="00600272"/>
    <w:rsid w:val="00607CA4"/>
    <w:rsid w:val="006851B9"/>
    <w:rsid w:val="006903C3"/>
    <w:rsid w:val="006D69FF"/>
    <w:rsid w:val="006F6CFF"/>
    <w:rsid w:val="00711057"/>
    <w:rsid w:val="00754F1F"/>
    <w:rsid w:val="00761C45"/>
    <w:rsid w:val="00771ABE"/>
    <w:rsid w:val="00793081"/>
    <w:rsid w:val="007E4359"/>
    <w:rsid w:val="007E7174"/>
    <w:rsid w:val="007F774C"/>
    <w:rsid w:val="008417BE"/>
    <w:rsid w:val="008459DD"/>
    <w:rsid w:val="008B0962"/>
    <w:rsid w:val="008B7728"/>
    <w:rsid w:val="008C17C4"/>
    <w:rsid w:val="008E7543"/>
    <w:rsid w:val="008F1D24"/>
    <w:rsid w:val="00932750"/>
    <w:rsid w:val="00941784"/>
    <w:rsid w:val="00981226"/>
    <w:rsid w:val="00985113"/>
    <w:rsid w:val="009B3E37"/>
    <w:rsid w:val="009D6F53"/>
    <w:rsid w:val="00A339D9"/>
    <w:rsid w:val="00A94A7E"/>
    <w:rsid w:val="00AA58F7"/>
    <w:rsid w:val="00AB39FE"/>
    <w:rsid w:val="00AB7ACF"/>
    <w:rsid w:val="00AC45A4"/>
    <w:rsid w:val="00B07A2E"/>
    <w:rsid w:val="00B11A12"/>
    <w:rsid w:val="00B13C86"/>
    <w:rsid w:val="00B14114"/>
    <w:rsid w:val="00B869F6"/>
    <w:rsid w:val="00BC5F9F"/>
    <w:rsid w:val="00BD67EA"/>
    <w:rsid w:val="00BF4221"/>
    <w:rsid w:val="00BF5770"/>
    <w:rsid w:val="00C3524D"/>
    <w:rsid w:val="00C55B31"/>
    <w:rsid w:val="00CA34E3"/>
    <w:rsid w:val="00CC4E6F"/>
    <w:rsid w:val="00CE68F8"/>
    <w:rsid w:val="00CF65E4"/>
    <w:rsid w:val="00D11F50"/>
    <w:rsid w:val="00D23AAD"/>
    <w:rsid w:val="00D50FA6"/>
    <w:rsid w:val="00D62620"/>
    <w:rsid w:val="00D62696"/>
    <w:rsid w:val="00D6764F"/>
    <w:rsid w:val="00D70A8F"/>
    <w:rsid w:val="00D9729D"/>
    <w:rsid w:val="00DC092F"/>
    <w:rsid w:val="00DE7132"/>
    <w:rsid w:val="00DE73DA"/>
    <w:rsid w:val="00E042DD"/>
    <w:rsid w:val="00E30409"/>
    <w:rsid w:val="00E374EC"/>
    <w:rsid w:val="00E52CF9"/>
    <w:rsid w:val="00E87710"/>
    <w:rsid w:val="00E96649"/>
    <w:rsid w:val="00EA4891"/>
    <w:rsid w:val="00EB727E"/>
    <w:rsid w:val="00EF5C8A"/>
    <w:rsid w:val="00EF6B8A"/>
    <w:rsid w:val="00F0327B"/>
    <w:rsid w:val="00F04D16"/>
    <w:rsid w:val="00F65433"/>
    <w:rsid w:val="00FC7FF4"/>
    <w:rsid w:val="00FD3667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Fontepargpadro"/>
    <w:rsid w:val="009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AB21-A81B-400D-B96B-84C471EF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16</cp:revision>
  <cp:lastPrinted>2015-10-20T16:54:00Z</cp:lastPrinted>
  <dcterms:created xsi:type="dcterms:W3CDTF">2015-11-24T12:17:00Z</dcterms:created>
  <dcterms:modified xsi:type="dcterms:W3CDTF">2015-11-25T17:50:00Z</dcterms:modified>
</cp:coreProperties>
</file>