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7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76"/>
      </w:tblGrid>
      <w:tr w:rsidR="009116E7" w:rsidRPr="009116E7" w:rsidTr="00332947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F4077" w:rsidP="00332947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332947" w:rsidRPr="00332947">
              <w:rPr>
                <w:rFonts w:asciiTheme="minorHAnsi" w:hAnsiTheme="minorHAnsi" w:cstheme="minorHAnsi"/>
                <w:szCs w:val="22"/>
              </w:rPr>
              <w:t>1435576</w:t>
            </w:r>
            <w:r w:rsidR="00CD4B3C" w:rsidRPr="00CD4B3C">
              <w:rPr>
                <w:rFonts w:asciiTheme="minorHAnsi" w:hAnsiTheme="minorHAnsi" w:cstheme="minorHAnsi"/>
                <w:szCs w:val="22"/>
              </w:rPr>
              <w:t>/2022</w:t>
            </w:r>
          </w:p>
        </w:tc>
      </w:tr>
      <w:tr w:rsidR="009116E7" w:rsidRPr="009116E7" w:rsidTr="00332947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 w:rsidP="00332947">
            <w:pPr>
              <w:widowControl w:val="0"/>
              <w:rPr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Comissão de </w:t>
            </w:r>
            <w:r w:rsidR="00332947">
              <w:rPr>
                <w:rFonts w:asciiTheme="minorHAnsi" w:hAnsiTheme="minorHAnsi" w:cstheme="minorHAnsi"/>
                <w:szCs w:val="22"/>
              </w:rPr>
              <w:t xml:space="preserve">Organização e Administração </w:t>
            </w:r>
            <w:r w:rsidR="004F4077" w:rsidRPr="009116E7">
              <w:rPr>
                <w:rFonts w:asciiTheme="minorHAnsi" w:hAnsiTheme="minorHAnsi" w:cstheme="minorHAnsi"/>
                <w:szCs w:val="22"/>
              </w:rPr>
              <w:t>do CAU/</w:t>
            </w:r>
            <w:r w:rsidR="00332947">
              <w:rPr>
                <w:rFonts w:asciiTheme="minorHAnsi" w:hAnsiTheme="minorHAnsi" w:cstheme="minorHAnsi"/>
                <w:szCs w:val="22"/>
              </w:rPr>
              <w:t>BR</w:t>
            </w:r>
          </w:p>
        </w:tc>
      </w:tr>
      <w:tr w:rsidR="009116E7" w:rsidRPr="009116E7" w:rsidTr="00332947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332947" w:rsidP="00CD4B3C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332947">
              <w:rPr>
                <w:rFonts w:asciiTheme="minorHAnsi" w:hAnsiTheme="minorHAnsi" w:cstheme="minorHAnsi"/>
                <w:szCs w:val="22"/>
              </w:rPr>
              <w:t>ontribuições acerca da proposta de alteração do regulamento sobre a Ouvidoria Geral do CAU/BR com estabelecimento de regras para o funcionamento e implantação de ouvidorias do CAU/UF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</w:t>
      </w:r>
      <w:r w:rsidR="00332947">
        <w:rPr>
          <w:rFonts w:asciiTheme="minorHAnsi" w:hAnsiTheme="minorHAnsi" w:cstheme="minorHAnsi"/>
          <w:szCs w:val="22"/>
          <w:lang w:eastAsia="pt-BR"/>
        </w:rPr>
        <w:t>7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CD4B3C" w:rsidRDefault="0020210B" w:rsidP="00CD4B3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Homologa encaminhar ao CAU/BR, </w:t>
      </w:r>
      <w:r w:rsidR="00332947" w:rsidRPr="00332947">
        <w:rPr>
          <w:rFonts w:asciiTheme="minorHAnsi" w:hAnsiTheme="minorHAnsi" w:cstheme="minorHAnsi"/>
          <w:sz w:val="22"/>
          <w:szCs w:val="22"/>
          <w:lang w:eastAsia="pt-BR"/>
        </w:rPr>
        <w:t>contribuições acerca da proposta de alteração do regulamento sobre a Ouvidoria Geral do CAU/BR com estabelecimento de regras para o funcionamento e implantação de ouvidorias do CAU/UF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CD4B3C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CD4B3C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332947" w:rsidRPr="00332947" w:rsidRDefault="00332947" w:rsidP="00332947">
      <w:pPr>
        <w:tabs>
          <w:tab w:val="left" w:pos="1701"/>
        </w:tabs>
        <w:autoSpaceDE w:val="0"/>
        <w:autoSpaceDN w:val="0"/>
        <w:spacing w:before="2" w:after="2"/>
        <w:jc w:val="both"/>
        <w:rPr>
          <w:rFonts w:asciiTheme="minorHAnsi" w:hAnsiTheme="minorHAnsi" w:cstheme="minorHAnsi"/>
          <w:szCs w:val="22"/>
        </w:rPr>
      </w:pPr>
      <w:r w:rsidRPr="00332947">
        <w:rPr>
          <w:rFonts w:asciiTheme="minorHAnsi" w:hAnsiTheme="minorHAnsi" w:cstheme="minorHAnsi"/>
          <w:szCs w:val="22"/>
        </w:rPr>
        <w:t>Considerando o disposto no inciso I do art. 96 do Regimento Interno do CAU/RS, o qual dispõe que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 xml:space="preserve">compete à Comissão </w:t>
      </w:r>
      <w:r>
        <w:rPr>
          <w:rFonts w:asciiTheme="minorHAnsi" w:hAnsiTheme="minorHAnsi" w:cstheme="minorHAnsi"/>
          <w:szCs w:val="22"/>
        </w:rPr>
        <w:t>d</w:t>
      </w:r>
      <w:r w:rsidRPr="00332947">
        <w:rPr>
          <w:rFonts w:asciiTheme="minorHAnsi" w:hAnsiTheme="minorHAnsi" w:cstheme="minorHAnsi"/>
          <w:szCs w:val="22"/>
        </w:rPr>
        <w:t xml:space="preserve">e Organização </w:t>
      </w:r>
      <w:r>
        <w:rPr>
          <w:rFonts w:asciiTheme="minorHAnsi" w:hAnsiTheme="minorHAnsi" w:cstheme="minorHAnsi"/>
          <w:szCs w:val="22"/>
        </w:rPr>
        <w:t xml:space="preserve">e </w:t>
      </w:r>
      <w:r w:rsidRPr="00332947">
        <w:rPr>
          <w:rFonts w:asciiTheme="minorHAnsi" w:hAnsiTheme="minorHAnsi" w:cstheme="minorHAnsi"/>
          <w:szCs w:val="22"/>
        </w:rPr>
        <w:t xml:space="preserve">Administração </w:t>
      </w:r>
      <w:r>
        <w:rPr>
          <w:rFonts w:asciiTheme="minorHAnsi" w:hAnsiTheme="minorHAnsi" w:cstheme="minorHAnsi"/>
          <w:szCs w:val="22"/>
        </w:rPr>
        <w:t>d</w:t>
      </w:r>
      <w:r w:rsidRPr="00332947">
        <w:rPr>
          <w:rFonts w:asciiTheme="minorHAnsi" w:hAnsiTheme="minorHAnsi" w:cstheme="minorHAnsi"/>
          <w:szCs w:val="22"/>
        </w:rPr>
        <w:t>o CAU/RS “propor, apreciar e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>deliberar sobre atos normativos relativos à gestão da estratégia organizacional, referente a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>atendimento, funcionamento, patrimônio e administração do CAU/RS”;</w:t>
      </w:r>
    </w:p>
    <w:p w:rsidR="00332947" w:rsidRDefault="00332947" w:rsidP="00332947">
      <w:pPr>
        <w:tabs>
          <w:tab w:val="left" w:pos="1701"/>
        </w:tabs>
        <w:autoSpaceDE w:val="0"/>
        <w:autoSpaceDN w:val="0"/>
        <w:spacing w:before="2" w:after="2"/>
        <w:jc w:val="both"/>
        <w:rPr>
          <w:rFonts w:asciiTheme="minorHAnsi" w:hAnsiTheme="minorHAnsi" w:cstheme="minorHAnsi"/>
          <w:szCs w:val="22"/>
        </w:rPr>
      </w:pPr>
    </w:p>
    <w:p w:rsidR="0074549A" w:rsidRDefault="00332947" w:rsidP="00332947">
      <w:pPr>
        <w:tabs>
          <w:tab w:val="left" w:pos="1701"/>
        </w:tabs>
        <w:autoSpaceDE w:val="0"/>
        <w:autoSpaceDN w:val="0"/>
        <w:spacing w:before="2" w:after="2"/>
        <w:jc w:val="both"/>
        <w:rPr>
          <w:rFonts w:asciiTheme="minorHAnsi" w:hAnsiTheme="minorHAnsi" w:cstheme="minorHAnsi"/>
          <w:szCs w:val="22"/>
          <w:lang w:eastAsia="pt-BR"/>
        </w:rPr>
      </w:pPr>
      <w:r w:rsidRPr="00332947">
        <w:rPr>
          <w:rFonts w:asciiTheme="minorHAnsi" w:hAnsiTheme="minorHAnsi" w:cstheme="minorHAnsi"/>
          <w:szCs w:val="22"/>
        </w:rPr>
        <w:t>Considerando o Ofício Circular nº 093/2021 do CAU/BR que encaminhou a Deliberação COA-CAU/BR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>nº 056/2021 que aprova a proposta de alteração do regulamento sobre a Ouvidoria Geral do CAU/BR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>com estabelecimento de regras para o funcionamento e implantação de ouvidorias do CAU/UF e</w:t>
      </w:r>
      <w:r>
        <w:rPr>
          <w:rFonts w:asciiTheme="minorHAnsi" w:hAnsiTheme="minorHAnsi" w:cstheme="minorHAnsi"/>
          <w:szCs w:val="22"/>
        </w:rPr>
        <w:t xml:space="preserve"> </w:t>
      </w:r>
      <w:r w:rsidRPr="00332947">
        <w:rPr>
          <w:rFonts w:asciiTheme="minorHAnsi" w:hAnsiTheme="minorHAnsi" w:cstheme="minorHAnsi"/>
          <w:szCs w:val="22"/>
        </w:rPr>
        <w:t>estabelece prazo para contribuições;</w:t>
      </w:r>
    </w:p>
    <w:p w:rsidR="00332947" w:rsidRDefault="00332947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Considerando a Deliberação nº </w:t>
      </w:r>
      <w:r w:rsidR="00332947">
        <w:rPr>
          <w:rFonts w:asciiTheme="minorHAnsi" w:hAnsiTheme="minorHAnsi" w:cstheme="minorHAnsi"/>
          <w:szCs w:val="22"/>
          <w:lang w:eastAsia="pt-BR"/>
        </w:rPr>
        <w:t>002/2022 COA</w:t>
      </w:r>
      <w:r w:rsidRPr="00CB0E4D">
        <w:rPr>
          <w:rFonts w:asciiTheme="minorHAnsi" w:hAnsiTheme="minorHAnsi" w:cstheme="minorHAnsi"/>
          <w:szCs w:val="22"/>
          <w:lang w:eastAsia="pt-BR"/>
        </w:rPr>
        <w:t>-CAU/RS</w:t>
      </w:r>
      <w:r>
        <w:rPr>
          <w:rFonts w:asciiTheme="minorHAnsi" w:hAnsiTheme="minorHAnsi" w:cstheme="minorHAnsi"/>
          <w:szCs w:val="22"/>
          <w:lang w:eastAsia="pt-BR"/>
        </w:rPr>
        <w:t xml:space="preserve">, que </w:t>
      </w:r>
      <w:r w:rsidR="00332947">
        <w:rPr>
          <w:rFonts w:asciiTheme="minorHAnsi" w:hAnsiTheme="minorHAnsi" w:cstheme="minorHAnsi"/>
          <w:szCs w:val="22"/>
          <w:lang w:eastAsia="pt-BR"/>
        </w:rPr>
        <w:t>aprovou as contribuições da Comissão de Organização e Administração com relação à proposta apresentada</w:t>
      </w:r>
      <w:r>
        <w:rPr>
          <w:rFonts w:asciiTheme="minorHAnsi" w:hAnsiTheme="minorHAnsi" w:cstheme="minorHAnsi"/>
          <w:szCs w:val="22"/>
          <w:lang w:eastAsia="pt-BR"/>
        </w:rPr>
        <w:t>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332947" w:rsidRPr="00332947" w:rsidRDefault="00332947" w:rsidP="00493C10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332947">
        <w:rPr>
          <w:rFonts w:asciiTheme="minorHAnsi" w:hAnsiTheme="minorHAnsi" w:cstheme="minorHAnsi"/>
          <w:lang w:eastAsia="pt-BR"/>
        </w:rPr>
        <w:t>Homologar as contribuições do CAU/RS quanto à proposta de alteração do regulamento da Ouvidoria Geral do CAU/BR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332947">
        <w:rPr>
          <w:rFonts w:asciiTheme="minorHAnsi" w:hAnsiTheme="minorHAnsi" w:cstheme="minorHAnsi"/>
          <w:lang w:eastAsia="pt-BR"/>
        </w:rPr>
        <w:t>com estabelecimento de regras para o funcionamento e implantação de ouvidorias do CAU/UF</w:t>
      </w:r>
      <w:r>
        <w:rPr>
          <w:rFonts w:asciiTheme="minorHAnsi" w:hAnsiTheme="minorHAnsi" w:cstheme="minorHAnsi"/>
          <w:lang w:eastAsia="pt-BR"/>
        </w:rPr>
        <w:t>, conforme anexo desta deliberação;</w:t>
      </w:r>
    </w:p>
    <w:p w:rsidR="00332947" w:rsidRPr="00332947" w:rsidRDefault="00332947" w:rsidP="00332947">
      <w:pPr>
        <w:pStyle w:val="PargrafodaLista"/>
        <w:jc w:val="both"/>
        <w:rPr>
          <w:sz w:val="28"/>
        </w:rPr>
      </w:pPr>
    </w:p>
    <w:p w:rsidR="00A5451E" w:rsidRPr="00332947" w:rsidRDefault="0074549A" w:rsidP="00493C10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332947">
        <w:rPr>
          <w:rFonts w:asciiTheme="minorHAnsi" w:hAnsiTheme="minorHAnsi" w:cstheme="minorHAnsi"/>
          <w:lang w:eastAsia="pt-BR"/>
        </w:rPr>
        <w:t xml:space="preserve">Determinar o encaminhamento </w:t>
      </w:r>
      <w:r w:rsidR="00332947">
        <w:rPr>
          <w:rFonts w:asciiTheme="minorHAnsi" w:hAnsiTheme="minorHAnsi" w:cstheme="minorHAnsi"/>
          <w:lang w:eastAsia="pt-BR"/>
        </w:rPr>
        <w:t xml:space="preserve">da presente deliberação </w:t>
      </w:r>
      <w:r w:rsidR="007A1836">
        <w:rPr>
          <w:rFonts w:asciiTheme="minorHAnsi" w:hAnsiTheme="minorHAnsi" w:cstheme="minorHAnsi"/>
          <w:lang w:eastAsia="pt-BR"/>
        </w:rPr>
        <w:t xml:space="preserve">à presidência do </w:t>
      </w:r>
      <w:r w:rsidRPr="00332947">
        <w:rPr>
          <w:rFonts w:asciiTheme="minorHAnsi" w:hAnsiTheme="minorHAnsi" w:cstheme="minorHAnsi"/>
          <w:lang w:eastAsia="pt-BR"/>
        </w:rPr>
        <w:t xml:space="preserve">CAU/BR, </w:t>
      </w:r>
      <w:r w:rsidR="007A1836">
        <w:rPr>
          <w:rFonts w:asciiTheme="minorHAnsi" w:hAnsiTheme="minorHAnsi" w:cstheme="minorHAnsi"/>
          <w:lang w:eastAsia="pt-BR"/>
        </w:rPr>
        <w:t>para distribuição às instâncias responsáveis pela demanda</w:t>
      </w:r>
      <w:r w:rsidRPr="00332947">
        <w:rPr>
          <w:rFonts w:asciiTheme="minorHAnsi" w:hAnsiTheme="minorHAnsi" w:cstheme="minorHAnsi"/>
        </w:rPr>
        <w:t>;</w:t>
      </w:r>
    </w:p>
    <w:p w:rsidR="003A6EE1" w:rsidRPr="003A6EE1" w:rsidRDefault="003A6EE1" w:rsidP="003A6EE1">
      <w:pPr>
        <w:ind w:left="720"/>
        <w:jc w:val="both"/>
        <w:rPr>
          <w:sz w:val="28"/>
        </w:rPr>
      </w:pPr>
      <w:bookmarkStart w:id="6" w:name="__DdeLink__469_3671149116"/>
    </w:p>
    <w:p w:rsidR="00507DD9" w:rsidRPr="009116E7" w:rsidRDefault="00EC4204" w:rsidP="00766FE1">
      <w:pPr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a presente deliberação, </w:t>
      </w:r>
      <w:r>
        <w:rPr>
          <w:rFonts w:asciiTheme="minorHAnsi" w:hAnsiTheme="minorHAnsi" w:cstheme="minorHAnsi"/>
          <w:szCs w:val="22"/>
          <w:lang w:eastAsia="pt-BR"/>
        </w:rPr>
        <w:t>à Secretaria Geral, para providências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 necessárias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9116E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lastRenderedPageBreak/>
        <w:t xml:space="preserve">Esta deliberação entra em vigor na data de sua publicação. </w:t>
      </w:r>
    </w:p>
    <w:p w:rsidR="001A4EBA" w:rsidRDefault="001A4EBA" w:rsidP="001A4EBA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1A4EBA" w:rsidRPr="006203A7" w:rsidRDefault="001A4EBA" w:rsidP="001A4EBA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Com 18 (dezoito)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>as) conselheiros(as) Andréa Larruscahim Hamilton Ilha, Carlos Eduardo Iponema Costa, Carlos Eduardo Mesquita Pedone, Débora Francele Rodrigues da Silva, Deise Flores Santos, Denise dos Santos Simões, Evelise Jaime de Menezes, Fabio Muller</w:t>
      </w:r>
    </w:p>
    <w:p w:rsidR="001A4EBA" w:rsidRPr="006203A7" w:rsidRDefault="001A4EBA" w:rsidP="001A4EBA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; e 03 (três) ausências, das conselheiras Aline Pedroso da Croce, Letícia Kauer e Magali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1A4EBA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1A4EBA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3A6EE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7A18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A1836" w:rsidRPr="00332947">
              <w:rPr>
                <w:rFonts w:asciiTheme="minorHAnsi" w:hAnsiTheme="minorHAnsi" w:cstheme="minorHAnsi"/>
                <w:szCs w:val="22"/>
              </w:rPr>
              <w:t>1435576</w:t>
            </w:r>
            <w:r w:rsidR="003A6EE1" w:rsidRPr="003A6E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A4EBA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7B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A4EBA" w:rsidRPr="009116E7" w:rsidTr="007B12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A4EBA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A4EBA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A4EBA" w:rsidRPr="001E266E" w:rsidRDefault="001A4EBA" w:rsidP="001A4EB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1A4EBA" w:rsidRPr="006203A7" w:rsidRDefault="001A4EBA" w:rsidP="001A4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3A6E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</w:t>
            </w:r>
            <w:r w:rsidR="007A18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A1836" w:rsidRPr="007A1836">
              <w:rPr>
                <w:rFonts w:asciiTheme="minorHAnsi" w:hAnsiTheme="minorHAnsi" w:cstheme="minorHAnsi"/>
                <w:sz w:val="20"/>
                <w:szCs w:val="22"/>
              </w:rPr>
              <w:t>Contribuições acerca da proposta de alteração do regulamento sobre a Ouvidoria Geral do CAU/BR com estabelecimento de regras para o funcionamento e implantação de ouvidorias do CAU/UF</w:t>
            </w:r>
            <w:bookmarkStart w:id="7" w:name="_GoBack"/>
            <w:bookmarkEnd w:id="7"/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1A4EB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="009116E7" w:rsidRPr="001A4EB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</w:t>
            </w:r>
            <w:r w:rsidR="001A4EBA" w:rsidRPr="001A4EB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s (18) Ausências (03</w:t>
            </w:r>
            <w:r w:rsidR="009116E7" w:rsidRPr="001A4EB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7A1836" w:rsidRDefault="007A1836">
      <w:r>
        <w:br w:type="page"/>
      </w:r>
    </w:p>
    <w:p w:rsidR="00507DD9" w:rsidRPr="007A1836" w:rsidRDefault="007A1836" w:rsidP="007A1836">
      <w:pPr>
        <w:jc w:val="center"/>
        <w:rPr>
          <w:rFonts w:asciiTheme="minorHAnsi" w:hAnsiTheme="minorHAnsi" w:cstheme="minorHAnsi"/>
          <w:b/>
        </w:rPr>
      </w:pPr>
      <w:r w:rsidRPr="007A1836">
        <w:rPr>
          <w:rFonts w:asciiTheme="minorHAnsi" w:hAnsiTheme="minorHAnsi" w:cstheme="minorHAnsi"/>
          <w:b/>
        </w:rPr>
        <w:lastRenderedPageBreak/>
        <w:t>ANEXO</w:t>
      </w:r>
    </w:p>
    <w:p w:rsidR="007A1836" w:rsidRPr="007A1836" w:rsidRDefault="007A1836">
      <w:pPr>
        <w:jc w:val="both"/>
        <w:rPr>
          <w:rFonts w:asciiTheme="minorHAnsi" w:hAnsiTheme="minorHAnsi" w:cstheme="minorHAnsi"/>
        </w:rPr>
      </w:pPr>
    </w:p>
    <w:p w:rsidR="007A1836" w:rsidRPr="007A1836" w:rsidRDefault="007A1836" w:rsidP="007A1836">
      <w:pPr>
        <w:jc w:val="center"/>
        <w:rPr>
          <w:rFonts w:asciiTheme="minorHAnsi" w:hAnsiTheme="minorHAnsi" w:cstheme="minorHAnsi"/>
          <w:b/>
        </w:rPr>
      </w:pPr>
      <w:r w:rsidRPr="007A1836">
        <w:rPr>
          <w:rFonts w:asciiTheme="minorHAnsi" w:hAnsiTheme="minorHAnsi" w:cstheme="minorHAnsi"/>
          <w:b/>
        </w:rPr>
        <w:t>Contribuições da Comissão De Organização e Administração -  COA-CAU/RS para o aprimoramento do Regulamento sobre a Ouvidoria Geral do CAU/BR e as Ouvidorias dos CAU/UF:</w:t>
      </w:r>
    </w:p>
    <w:p w:rsidR="007A1836" w:rsidRPr="007A1836" w:rsidRDefault="007A1836" w:rsidP="007A1836">
      <w:pPr>
        <w:jc w:val="both"/>
        <w:rPr>
          <w:rFonts w:asciiTheme="minorHAnsi" w:hAnsiTheme="minorHAnsi" w:cstheme="minorHAnsi"/>
        </w:rPr>
      </w:pPr>
    </w:p>
    <w:tbl>
      <w:tblPr>
        <w:tblW w:w="9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4603"/>
      </w:tblGrid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836">
              <w:rPr>
                <w:rFonts w:asciiTheme="minorHAnsi" w:hAnsiTheme="minorHAnsi" w:cstheme="minorHAnsi"/>
                <w:b/>
              </w:rPr>
              <w:t>Sugestões de alterações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836"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4º, II – “CAU, </w:t>
            </w:r>
            <w:r w:rsidRPr="007A1836">
              <w:rPr>
                <w:rFonts w:asciiTheme="minorHAnsi" w:hAnsiTheme="minorHAnsi" w:cstheme="minorHAnsi"/>
                <w:b/>
              </w:rPr>
              <w:t xml:space="preserve">conforme o </w:t>
            </w:r>
            <w:proofErr w:type="gramStart"/>
            <w:r w:rsidRPr="007A1836">
              <w:rPr>
                <w:rFonts w:asciiTheme="minorHAnsi" w:hAnsiTheme="minorHAnsi" w:cstheme="minorHAnsi"/>
                <w:b/>
              </w:rPr>
              <w:t>assunto</w:t>
            </w:r>
            <w:r w:rsidRPr="007A1836">
              <w:rPr>
                <w:rFonts w:asciiTheme="minorHAnsi" w:hAnsiTheme="minorHAnsi" w:cstheme="minorHAnsi"/>
              </w:rPr>
              <w:t>,”</w:t>
            </w:r>
            <w:proofErr w:type="gramEnd"/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Inclusão do trecho “conforme o assunto” para destacar o encaminhamento a diferentes setores, conforme a competência de cada um.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4º, II – “recebidas </w:t>
            </w:r>
            <w:r w:rsidRPr="007A1836">
              <w:rPr>
                <w:rFonts w:asciiTheme="minorHAnsi" w:hAnsiTheme="minorHAnsi" w:cstheme="minorHAnsi"/>
                <w:b/>
              </w:rPr>
              <w:t xml:space="preserve">de todos e quaisquer </w:t>
            </w:r>
            <w:proofErr w:type="gramStart"/>
            <w:r w:rsidRPr="007A1836">
              <w:rPr>
                <w:rFonts w:asciiTheme="minorHAnsi" w:hAnsiTheme="minorHAnsi" w:cstheme="minorHAnsi"/>
                <w:b/>
              </w:rPr>
              <w:t>interessados</w:t>
            </w:r>
            <w:r w:rsidRPr="007A1836">
              <w:rPr>
                <w:rFonts w:asciiTheme="minorHAnsi" w:hAnsiTheme="minorHAnsi" w:cstheme="minorHAnsi"/>
              </w:rPr>
              <w:t>;”</w:t>
            </w:r>
            <w:proofErr w:type="gramEnd"/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Destacar o caráter universal de acesso dos demandantes.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4º, III – “formalmente </w:t>
            </w:r>
            <w:r w:rsidRPr="007A1836">
              <w:rPr>
                <w:rFonts w:asciiTheme="minorHAnsi" w:hAnsiTheme="minorHAnsi" w:cstheme="minorHAnsi"/>
                <w:b/>
              </w:rPr>
              <w:t>aos demandantes</w:t>
            </w:r>
            <w:r w:rsidRPr="007A1836">
              <w:rPr>
                <w:rFonts w:asciiTheme="minorHAnsi" w:hAnsiTheme="minorHAnsi" w:cstheme="minorHAnsi"/>
              </w:rPr>
              <w:t>, para expor críticas”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Substituir “aos arquitetos e urbanistas e à sociedade” por “aos demandantes” em razão de o demandante não estar restrito a essas opções, podendo ser ainda um conselheiro ou empregado do CAU.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4º, IV – “solicitar </w:t>
            </w:r>
            <w:r w:rsidRPr="007A1836">
              <w:rPr>
                <w:rFonts w:asciiTheme="minorHAnsi" w:hAnsiTheme="minorHAnsi" w:cstheme="minorHAnsi"/>
                <w:b/>
              </w:rPr>
              <w:t>formalmente</w:t>
            </w:r>
            <w:r w:rsidRPr="007A1836">
              <w:rPr>
                <w:rFonts w:asciiTheme="minorHAnsi" w:hAnsiTheme="minorHAnsi" w:cstheme="minorHAnsi"/>
              </w:rPr>
              <w:t xml:space="preserve"> a inserção de matérias”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Incluir a palavra “formalmente” para trazer correção e transparência ao procedimento.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4º, VI – “manter e garantir”; </w:t>
            </w:r>
            <w:r w:rsidRPr="007A1836">
              <w:rPr>
                <w:rFonts w:asciiTheme="minorHAnsi" w:hAnsiTheme="minorHAnsi" w:cstheme="minorHAnsi"/>
                <w:strike/>
              </w:rPr>
              <w:t>quando considerar necessário ou solicitado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Incluir a palavra “garantir” para destacar o comprometimento com a confidencialidade do denunciante em todas as etapas. Excluir o trecho “quando considerar necessário ou solicitado” para tornar obrigatória a confidencialidade do denunciante, independente da escolha do ouvidor, visando a preservação do propósito da ouvidoria.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8º, caput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Sugestão de que a indicação do profissional ao cargo de ouvidor seja realizada pelos conselheiros e homologada pelo Plenário, tendo a indicação do Presidente o mesmo peso da dos demais conselheiros.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Art. 11, V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Sugestão de que o distanciamento em relação às eleições do CAU também se estenda aos 3 anos subsequentes ao mandato, para preservar a isenção e finalidade do cargo.</w:t>
            </w:r>
          </w:p>
        </w:tc>
      </w:tr>
      <w:tr w:rsidR="007A1836" w:rsidRPr="007A1836" w:rsidTr="0017145A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 xml:space="preserve">Art. 12, XV – “manter e </w:t>
            </w:r>
            <w:r w:rsidRPr="007A1836">
              <w:rPr>
                <w:rFonts w:asciiTheme="minorHAnsi" w:hAnsiTheme="minorHAnsi" w:cstheme="minorHAnsi"/>
                <w:b/>
              </w:rPr>
              <w:t>garantir</w:t>
            </w:r>
            <w:r w:rsidRPr="007A183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836" w:rsidRPr="007A1836" w:rsidRDefault="007A1836" w:rsidP="0017145A">
            <w:pPr>
              <w:jc w:val="both"/>
              <w:rPr>
                <w:rFonts w:asciiTheme="minorHAnsi" w:hAnsiTheme="minorHAnsi" w:cstheme="minorHAnsi"/>
              </w:rPr>
            </w:pPr>
            <w:r w:rsidRPr="007A1836">
              <w:rPr>
                <w:rFonts w:asciiTheme="minorHAnsi" w:hAnsiTheme="minorHAnsi" w:cstheme="minorHAnsi"/>
              </w:rPr>
              <w:t>Incluir a palavra “garantir” para reforçar a seriedade e comprometimento do canal de ouvidoria no tratamento das informações recebidas.</w:t>
            </w:r>
          </w:p>
        </w:tc>
      </w:tr>
    </w:tbl>
    <w:p w:rsidR="007A1836" w:rsidRPr="007A1836" w:rsidRDefault="007A1836">
      <w:pPr>
        <w:jc w:val="both"/>
        <w:rPr>
          <w:rFonts w:asciiTheme="minorHAnsi" w:hAnsiTheme="minorHAnsi" w:cstheme="minorHAnsi"/>
        </w:rPr>
      </w:pPr>
    </w:p>
    <w:sectPr w:rsidR="007A1836" w:rsidRPr="007A18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EB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EB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EB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4EB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4EB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4EB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A4EBA"/>
    <w:rsid w:val="0020210B"/>
    <w:rsid w:val="00225E96"/>
    <w:rsid w:val="00292FD6"/>
    <w:rsid w:val="00332947"/>
    <w:rsid w:val="003A6EE1"/>
    <w:rsid w:val="004B0F35"/>
    <w:rsid w:val="004F4077"/>
    <w:rsid w:val="00507DD9"/>
    <w:rsid w:val="00665E9D"/>
    <w:rsid w:val="00735525"/>
    <w:rsid w:val="0074549A"/>
    <w:rsid w:val="00766FE1"/>
    <w:rsid w:val="007A1836"/>
    <w:rsid w:val="009116E7"/>
    <w:rsid w:val="00A5451E"/>
    <w:rsid w:val="00CD4B3C"/>
    <w:rsid w:val="00EC4204"/>
    <w:rsid w:val="00ED7FDA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1DAC-1964-4AF0-8BF1-0350F3CF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4</cp:revision>
  <cp:lastPrinted>2021-11-22T12:22:00Z</cp:lastPrinted>
  <dcterms:created xsi:type="dcterms:W3CDTF">2022-03-15T18:49:00Z</dcterms:created>
  <dcterms:modified xsi:type="dcterms:W3CDTF">2022-03-21T15:36:00Z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