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5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658"/>
      </w:tblGrid>
      <w:tr w:rsidR="009116E7" w:rsidRPr="00C80214" w:rsidTr="00142FB7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142FB7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C079F7" w:rsidRPr="00C079F7">
              <w:rPr>
                <w:rFonts w:ascii="Calibri" w:hAnsi="Calibri" w:cs="Calibri"/>
                <w:bCs/>
                <w:lang w:eastAsia="pt-BR"/>
              </w:rPr>
              <w:t>1629094</w:t>
            </w:r>
            <w:r w:rsidR="007C7E41" w:rsidRPr="007C7E41">
              <w:rPr>
                <w:rFonts w:ascii="Calibri" w:hAnsi="Calibri" w:cs="Calibri"/>
                <w:bCs/>
                <w:lang w:eastAsia="pt-BR"/>
              </w:rPr>
              <w:t>/2022</w:t>
            </w:r>
          </w:p>
        </w:tc>
      </w:tr>
      <w:tr w:rsidR="009116E7" w:rsidRPr="00C80214" w:rsidTr="00142FB7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142FB7" w:rsidP="009158C5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do CAU/RS</w:t>
            </w:r>
          </w:p>
        </w:tc>
      </w:tr>
      <w:tr w:rsidR="009116E7" w:rsidRPr="00C80214" w:rsidTr="00142FB7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C079F7" w:rsidP="00C079F7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C079F7">
              <w:rPr>
                <w:rFonts w:ascii="Calibri" w:hAnsi="Calibri" w:cs="Calibri"/>
              </w:rPr>
              <w:t>Solicita</w:t>
            </w:r>
            <w:r>
              <w:rPr>
                <w:rFonts w:ascii="Calibri" w:hAnsi="Calibri" w:cs="Calibri"/>
              </w:rPr>
              <w:t>ção</w:t>
            </w:r>
            <w:r w:rsidRPr="00C079F7">
              <w:rPr>
                <w:rFonts w:ascii="Calibri" w:hAnsi="Calibri" w:cs="Calibri"/>
              </w:rPr>
              <w:t xml:space="preserve"> ao CAU/BR </w:t>
            </w:r>
            <w:r>
              <w:rPr>
                <w:rFonts w:ascii="Calibri" w:hAnsi="Calibri" w:cs="Calibri"/>
              </w:rPr>
              <w:t>de</w:t>
            </w:r>
            <w:r w:rsidRPr="00C079F7">
              <w:rPr>
                <w:rFonts w:ascii="Calibri" w:hAnsi="Calibri" w:cs="Calibri"/>
              </w:rPr>
              <w:t xml:space="preserve"> revisão da Resolução</w:t>
            </w:r>
            <w:r>
              <w:rPr>
                <w:rFonts w:ascii="Calibri" w:hAnsi="Calibri" w:cs="Calibri"/>
              </w:rPr>
              <w:t xml:space="preserve"> nº</w:t>
            </w:r>
            <w:r w:rsidRPr="00C079F7">
              <w:rPr>
                <w:rFonts w:ascii="Calibri" w:hAnsi="Calibri" w:cs="Calibri"/>
              </w:rPr>
              <w:t xml:space="preserve"> 83</w:t>
            </w:r>
            <w:r>
              <w:rPr>
                <w:rFonts w:ascii="Calibri" w:hAnsi="Calibri" w:cs="Calibri"/>
              </w:rPr>
              <w:t>/2014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7C7E41">
        <w:rPr>
          <w:rFonts w:ascii="Calibri" w:hAnsi="Calibri" w:cs="Calibri"/>
          <w:lang w:eastAsia="pt-BR"/>
        </w:rPr>
        <w:t>153</w:t>
      </w:r>
      <w:r w:rsidR="00C079F7">
        <w:rPr>
          <w:rFonts w:ascii="Calibri" w:hAnsi="Calibri" w:cs="Calibri"/>
          <w:lang w:eastAsia="pt-BR"/>
        </w:rPr>
        <w:t>9</w:t>
      </w:r>
      <w:r w:rsidR="009158C5">
        <w:rPr>
          <w:rFonts w:ascii="Calibri" w:hAnsi="Calibri" w:cs="Calibri"/>
          <w:lang w:eastAsia="pt-BR"/>
        </w:rPr>
        <w:t>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BA226E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>Aprova</w:t>
      </w:r>
      <w:r w:rsidR="00142FB7" w:rsidRPr="00142FB7">
        <w:rPr>
          <w:rFonts w:ascii="Calibri" w:hAnsi="Calibri" w:cs="Calibri"/>
          <w:sz w:val="22"/>
        </w:rPr>
        <w:t xml:space="preserve"> </w:t>
      </w:r>
      <w:r w:rsidR="00C079F7">
        <w:rPr>
          <w:rFonts w:ascii="Calibri" w:hAnsi="Calibri" w:cs="Calibri"/>
          <w:sz w:val="22"/>
        </w:rPr>
        <w:t>solicitar</w:t>
      </w:r>
      <w:r w:rsidR="00C079F7" w:rsidRPr="00C079F7">
        <w:rPr>
          <w:rFonts w:ascii="Calibri" w:hAnsi="Calibri" w:cs="Calibri"/>
          <w:sz w:val="22"/>
        </w:rPr>
        <w:t xml:space="preserve"> ao CAU/BR a revisão da Resolução</w:t>
      </w:r>
      <w:r w:rsidR="00C079F7">
        <w:rPr>
          <w:rFonts w:ascii="Calibri" w:hAnsi="Calibri" w:cs="Calibri"/>
          <w:sz w:val="22"/>
        </w:rPr>
        <w:t xml:space="preserve"> nº</w:t>
      </w:r>
      <w:r w:rsidR="00C079F7" w:rsidRPr="00C079F7">
        <w:rPr>
          <w:rFonts w:ascii="Calibri" w:hAnsi="Calibri" w:cs="Calibri"/>
          <w:sz w:val="22"/>
        </w:rPr>
        <w:t xml:space="preserve"> 83 que “disciplina o registro, em caráter excepcional, em razão de ordem judicial, de arquitetos e urbanistas egressos de cursos de Arquitetura e Urbanismo não reconhecidos na</w:t>
      </w:r>
      <w:r w:rsidR="00C079F7">
        <w:rPr>
          <w:rFonts w:ascii="Calibri" w:hAnsi="Calibri" w:cs="Calibri"/>
          <w:sz w:val="22"/>
        </w:rPr>
        <w:t xml:space="preserve"> forma da Lei n° 9.394, de 1996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142FB7">
        <w:rPr>
          <w:rFonts w:ascii="Calibri" w:hAnsi="Calibri" w:cs="Calibri"/>
          <w:lang w:eastAsia="pt-BR"/>
        </w:rPr>
        <w:t>28 de outub</w:t>
      </w:r>
      <w:r w:rsidR="00EF246A" w:rsidRPr="00C80214">
        <w:rPr>
          <w:rFonts w:ascii="Calibri" w:hAnsi="Calibri" w:cs="Calibri"/>
          <w:lang w:eastAsia="pt-BR"/>
        </w:rPr>
        <w:t>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C079F7" w:rsidRDefault="0087109C" w:rsidP="00C079F7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87109C">
        <w:rPr>
          <w:rFonts w:ascii="Calibri" w:hAnsi="Calibri" w:cs="Calibr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C079F7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Considerando a Lei nº 12.378/2010, que regulamenta o exercício da Arquitetura e Urbanismo, cria o CAU/BR e os Conselhos de Arquitetura e Urbanismo dos Estados e do Distrito Federal – CAU/</w:t>
      </w:r>
      <w:proofErr w:type="spellStart"/>
      <w:r>
        <w:rPr>
          <w:rFonts w:asciiTheme="minorHAnsi" w:eastAsiaTheme="minorEastAsia" w:hAnsiTheme="minorHAnsi" w:cstheme="minorHAnsi"/>
        </w:rPr>
        <w:t>UFs</w:t>
      </w:r>
      <w:proofErr w:type="spellEnd"/>
      <w:r>
        <w:rPr>
          <w:rFonts w:asciiTheme="minorHAnsi" w:eastAsiaTheme="minorEastAsia" w:hAnsiTheme="minorHAnsi" w:cstheme="minorHAnsi"/>
        </w:rPr>
        <w:t>, estabelece, em seu art. 3º, que os “campos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:rsidR="00C079F7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Considerando que a Lei nº 12.378/2010, estabelece, no art. 6º, Incisos I e II, como requisitos para o registro a capacidade civil e diploma de graduação em arquitetura e urbanismo, obtido em instituição de ensino superior oficialmente reconhecida pelo poder público;</w:t>
      </w:r>
    </w:p>
    <w:p w:rsidR="00C079F7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Considerando que a Lei nº 12.378/2010, no art. 61, institui a Comissão Permanente de Ensino e Formação, bem como Colegiado de Entidades Nacionais, concedendo aos CAU/</w:t>
      </w:r>
      <w:proofErr w:type="spellStart"/>
      <w:r>
        <w:rPr>
          <w:rFonts w:asciiTheme="minorHAnsi" w:eastAsiaTheme="minorEastAsia" w:hAnsiTheme="minorHAnsi" w:cstheme="minorHAnsi"/>
        </w:rPr>
        <w:t>UFs</w:t>
      </w:r>
      <w:proofErr w:type="spellEnd"/>
      <w:r>
        <w:rPr>
          <w:rFonts w:asciiTheme="minorHAnsi" w:eastAsiaTheme="minorEastAsia" w:hAnsiTheme="minorHAnsi" w:cstheme="minorHAnsi"/>
        </w:rPr>
        <w:t xml:space="preserve"> a competência para tratar das questões do ensino da Arquitetura e Urbanismo;</w:t>
      </w:r>
    </w:p>
    <w:p w:rsidR="00C079F7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</w:rPr>
        <w:t xml:space="preserve">Considerando que a Resolução CAU/BR nº 83/2014, a qual </w:t>
      </w:r>
      <w:r>
        <w:rPr>
          <w:rFonts w:asciiTheme="minorHAnsi" w:eastAsiaTheme="minorEastAsia" w:hAnsiTheme="minorHAnsi" w:cstheme="minorHAnsi"/>
          <w:bCs/>
        </w:rPr>
        <w:t>disciplina o registro profissional, em caráter excepcional, em razão de ordem judicial, de arquitetos e urbanistas egressos de cursos de Arquitetura e Urbanismo não reconhecidos;</w:t>
      </w:r>
    </w:p>
    <w:p w:rsidR="00C079F7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Considerando que </w:t>
      </w:r>
      <w:r>
        <w:rPr>
          <w:rFonts w:asciiTheme="minorHAnsi" w:eastAsiaTheme="minorEastAsia" w:hAnsiTheme="minorHAnsi" w:cstheme="minorHAnsi"/>
        </w:rPr>
        <w:t>a Deliberação Plenária DPO-RS nº 942/2018, parcialmente alterada pela Deliberação Plenária DPO-RS nº 1507/2022, responsável por definir os procedimentos para a efetivação dos registros profissionais no âmbito do CAU/RS, não prevê procedimentos para os casos de registros profissionais concedidos por decisão judicial;</w:t>
      </w:r>
    </w:p>
    <w:p w:rsidR="00C079F7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Considerando a </w:t>
      </w:r>
      <w:r>
        <w:rPr>
          <w:rFonts w:asciiTheme="minorHAnsi" w:eastAsiaTheme="minorEastAsia" w:hAnsiTheme="minorHAnsi" w:cstheme="minorHAnsi"/>
        </w:rPr>
        <w:t xml:space="preserve">Deliberação Plenária </w:t>
      </w:r>
      <w:r>
        <w:rPr>
          <w:rFonts w:asciiTheme="minorHAnsi" w:eastAsiaTheme="minorEastAsia" w:hAnsiTheme="minorHAnsi" w:cstheme="minorHAnsi"/>
        </w:rPr>
        <w:t>DPO/RS Nº 1439/2022 a qual “estabelece critérios para abertura de processo de registro profissional para egressos de cursos de Arquitetura e Urbanismo oferecidos no formato ‘Educação à Distância’, no âmbito do C</w:t>
      </w:r>
      <w:r>
        <w:rPr>
          <w:rFonts w:asciiTheme="minorHAnsi" w:eastAsiaTheme="minorEastAsia" w:hAnsiTheme="minorHAnsi" w:cstheme="minorHAnsi"/>
        </w:rPr>
        <w:t>AU/RS e dá outras providências”;</w:t>
      </w:r>
    </w:p>
    <w:p w:rsidR="00C079F7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lastRenderedPageBreak/>
        <w:t xml:space="preserve">Considerando que é fato novo dentre os procedimentos ordinários da CEF a análise das primeiras solicitações de registro provenientes de egressos de cursos </w:t>
      </w:r>
      <w:proofErr w:type="spellStart"/>
      <w:r>
        <w:rPr>
          <w:rFonts w:asciiTheme="minorHAnsi" w:eastAsiaTheme="minorEastAsia" w:hAnsiTheme="minorHAnsi" w:cstheme="minorHAnsi"/>
        </w:rPr>
        <w:t>EaD</w:t>
      </w:r>
      <w:proofErr w:type="spellEnd"/>
      <w:r>
        <w:rPr>
          <w:rFonts w:asciiTheme="minorHAnsi" w:eastAsiaTheme="minorEastAsia" w:hAnsiTheme="minorHAnsi" w:cstheme="minorHAnsi"/>
        </w:rPr>
        <w:t xml:space="preserve"> e sem ato oficial de reconhecime</w:t>
      </w:r>
      <w:r>
        <w:rPr>
          <w:rFonts w:asciiTheme="minorHAnsi" w:eastAsiaTheme="minorEastAsia" w:hAnsiTheme="minorHAnsi" w:cstheme="minorHAnsi"/>
        </w:rPr>
        <w:t xml:space="preserve">nto do curso publicado pelo MEC; </w:t>
      </w:r>
    </w:p>
    <w:p w:rsidR="0087109C" w:rsidRDefault="00C079F7" w:rsidP="00C079F7">
      <w:pPr>
        <w:spacing w:after="120"/>
        <w:ind w:right="-2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Considerando a necessidade de adoção de procedimentos que viabilizem o registro imediato de profissionais que possuem dec</w:t>
      </w:r>
      <w:r>
        <w:rPr>
          <w:rFonts w:asciiTheme="minorHAnsi" w:eastAsiaTheme="minorEastAsia" w:hAnsiTheme="minorHAnsi" w:cstheme="minorHAnsi"/>
        </w:rPr>
        <w:t>isão liminar favorável; e</w:t>
      </w:r>
    </w:p>
    <w:p w:rsidR="00C079F7" w:rsidRDefault="00C079F7" w:rsidP="00C079F7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>
        <w:rPr>
          <w:rFonts w:asciiTheme="minorHAnsi" w:eastAsiaTheme="minorEastAsia" w:hAnsiTheme="minorHAnsi" w:cstheme="minorHAnsi"/>
        </w:rPr>
        <w:t>Considerando solicitação feita pela CEF-CAU/RS através da Deliberação CEF-CAU/RS nº 067/2022.</w:t>
      </w:r>
    </w:p>
    <w:p w:rsidR="0087109C" w:rsidRPr="00C80214" w:rsidRDefault="0087109C" w:rsidP="0087109C">
      <w:pPr>
        <w:jc w:val="both"/>
        <w:rPr>
          <w:rFonts w:ascii="Calibri" w:hAnsi="Calibri" w:cs="Calibri"/>
          <w:lang w:eastAsia="pt-BR"/>
        </w:rPr>
      </w:pPr>
    </w:p>
    <w:p w:rsidR="00A5451E" w:rsidRPr="0087109C" w:rsidRDefault="00A5451E" w:rsidP="005F5076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4F4077" w:rsidP="005F5076">
      <w:pPr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5F5076">
      <w:pPr>
        <w:tabs>
          <w:tab w:val="left" w:pos="1418"/>
        </w:tabs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C079F7" w:rsidRDefault="00C079F7" w:rsidP="00C079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hanging="720"/>
        <w:contextualSpacing w:val="0"/>
        <w:jc w:val="both"/>
        <w:rPr>
          <w:rFonts w:ascii="Calibri" w:hAnsi="Calibri" w:cs="Calibri"/>
          <w:spacing w:val="3"/>
          <w:shd w:val="clear" w:color="auto" w:fill="FFFFFF"/>
        </w:rPr>
      </w:pPr>
      <w:r>
        <w:rPr>
          <w:rFonts w:ascii="Calibri" w:hAnsi="Calibri" w:cs="Calibri"/>
          <w:spacing w:val="3"/>
          <w:shd w:val="clear" w:color="auto" w:fill="FFFFFF"/>
        </w:rPr>
        <w:t>S</w:t>
      </w:r>
      <w:r>
        <w:rPr>
          <w:rFonts w:ascii="Calibri" w:hAnsi="Calibri" w:cs="Calibri"/>
          <w:spacing w:val="3"/>
          <w:shd w:val="clear" w:color="auto" w:fill="FFFFFF"/>
        </w:rPr>
        <w:t>olicitar ao CAU/BR a revisão da Resolução 83/2014 visando sua adequação, principalmente, quanto ao art. 1º, para que defina que os registros profissionais provenientes de decisão judicial sejam em caráter PROVISÓRIO até o trânsito em julgado do processo.</w:t>
      </w:r>
    </w:p>
    <w:p w:rsidR="00C079F7" w:rsidRDefault="00C079F7" w:rsidP="00C079F7">
      <w:pPr>
        <w:pStyle w:val="PargrafodaLista"/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pacing w:val="3"/>
          <w:shd w:val="clear" w:color="auto" w:fill="FFFFFF"/>
        </w:rPr>
      </w:pPr>
    </w:p>
    <w:p w:rsidR="00C079F7" w:rsidRDefault="00C079F7" w:rsidP="00C079F7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hanging="720"/>
        <w:contextualSpacing w:val="0"/>
        <w:jc w:val="both"/>
        <w:rPr>
          <w:rFonts w:ascii="Calibri" w:hAnsi="Calibri" w:cs="Calibri"/>
          <w:spacing w:val="3"/>
          <w:shd w:val="clear" w:color="auto" w:fill="FFFFFF"/>
        </w:rPr>
      </w:pPr>
      <w:r>
        <w:rPr>
          <w:rFonts w:ascii="Calibri" w:hAnsi="Calibri" w:cs="Calibri"/>
          <w:spacing w:val="3"/>
          <w:shd w:val="clear" w:color="auto" w:fill="FFFFFF"/>
        </w:rPr>
        <w:t>Encaminhar a presente Deliberação à Presidência do CAU/BR.</w:t>
      </w:r>
    </w:p>
    <w:p w:rsidR="005F5076" w:rsidRDefault="005F5076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7C7E41" w:rsidRDefault="007C7E41" w:rsidP="007C7E4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7C7E41" w:rsidRDefault="007C7E41" w:rsidP="007C7E4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7C7E41" w:rsidRDefault="007C7E41" w:rsidP="007C7E41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18 (dezoito</w:t>
      </w:r>
      <w:r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>
        <w:rPr>
          <w:rFonts w:asciiTheme="minorHAnsi" w:hAnsiTheme="minorHAnsi" w:cstheme="minorHAnsi"/>
          <w:color w:val="000000"/>
        </w:rPr>
        <w:t>ntos, Denise dos Santos Simões</w:t>
      </w:r>
      <w:r w:rsidRPr="00E72B08">
        <w:rPr>
          <w:rFonts w:asciiTheme="minorHAnsi" w:hAnsiTheme="minorHAnsi" w:cstheme="minorHAnsi"/>
          <w:color w:val="000000"/>
        </w:rPr>
        <w:t>, Gislaine Vargas Saibro</w:t>
      </w:r>
      <w:r>
        <w:rPr>
          <w:rFonts w:asciiTheme="minorHAnsi" w:hAnsiTheme="minorHAnsi" w:cstheme="minorHAnsi"/>
          <w:color w:val="000000"/>
        </w:rPr>
        <w:t xml:space="preserve">, </w:t>
      </w:r>
      <w:r w:rsidRPr="00E72B08">
        <w:rPr>
          <w:rFonts w:asciiTheme="minorHAnsi" w:hAnsiTheme="minorHAnsi" w:cstheme="minorHAnsi"/>
          <w:color w:val="000000"/>
        </w:rPr>
        <w:t>Marcia Elizabeth Martin</w:t>
      </w:r>
      <w:r>
        <w:rPr>
          <w:rFonts w:asciiTheme="minorHAnsi" w:hAnsiTheme="minorHAnsi" w:cstheme="minorHAnsi"/>
          <w:color w:val="000000"/>
        </w:rPr>
        <w:t xml:space="preserve">s, Marisa Potter, Orildes Tres e </w:t>
      </w:r>
      <w:r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Pr="00E72B08">
        <w:rPr>
          <w:rFonts w:asciiTheme="minorHAnsi" w:hAnsiTheme="minorHAnsi" w:cstheme="minorHAnsi"/>
          <w:color w:val="000000"/>
        </w:rPr>
        <w:t xml:space="preserve"> </w:t>
      </w:r>
      <w:r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</w:t>
      </w:r>
      <w:r>
        <w:rPr>
          <w:rFonts w:asciiTheme="minorHAnsi" w:hAnsiTheme="minorHAnsi" w:cstheme="minorHAnsi"/>
        </w:rPr>
        <w:t xml:space="preserve">i e Valdir Bandeira Fiorentin; </w:t>
      </w:r>
      <w:r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7C7E41" w:rsidRPr="00734A5A" w:rsidRDefault="007C7E41" w:rsidP="007C7E41">
      <w:pPr>
        <w:jc w:val="both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</w:rPr>
      </w:pPr>
    </w:p>
    <w:p w:rsidR="007C7E41" w:rsidRPr="00871AD5" w:rsidRDefault="007C7E41" w:rsidP="007C7E4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7C7E41" w:rsidRPr="009116E7" w:rsidRDefault="007C7E41" w:rsidP="007C7E41">
      <w:pPr>
        <w:jc w:val="center"/>
        <w:rPr>
          <w:rFonts w:asciiTheme="minorHAnsi" w:hAnsiTheme="minorHAnsi" w:cstheme="minorHAnsi"/>
          <w:sz w:val="28"/>
        </w:rPr>
        <w:sectPr w:rsidR="007C7E41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7C7E41" w:rsidRPr="009116E7" w:rsidRDefault="007C7E41" w:rsidP="007C7E4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7C7E41" w:rsidRPr="009116E7" w:rsidRDefault="007C7E41" w:rsidP="007C7E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C7E41" w:rsidRPr="009116E7" w:rsidTr="00DD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7C7E41" w:rsidRPr="00FC725C" w:rsidRDefault="007C7E41" w:rsidP="00EE2C0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667ED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153</w:t>
            </w:r>
            <w:r w:rsidR="00EE2C0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EE2C01" w:rsidRPr="00EE2C0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1629094</w:t>
            </w:r>
            <w:r w:rsidRPr="007C7E4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7C7E41" w:rsidRPr="009116E7" w:rsidRDefault="007C7E41" w:rsidP="00DD65A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7C7E41" w:rsidRPr="00FA34B6" w:rsidRDefault="00667ED3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7E41" w:rsidRPr="00FA34B6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C7E41" w:rsidRPr="009116E7" w:rsidTr="00DD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7C7E41" w:rsidRPr="00FA34B6" w:rsidRDefault="007C7E41" w:rsidP="007C7E4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7C7E41" w:rsidRPr="00FA34B6" w:rsidRDefault="007C7E41" w:rsidP="00DD6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E41" w:rsidRPr="009116E7" w:rsidTr="00DD65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C7E41" w:rsidRPr="00A90A79" w:rsidRDefault="007C7E41" w:rsidP="00DD6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137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="00667ED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</w:t>
            </w:r>
            <w:r w:rsidR="00EE2C0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1539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bookmarkStart w:id="6" w:name="_GoBack"/>
            <w:bookmarkEnd w:id="6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- </w:t>
            </w:r>
            <w:r w:rsidR="001A646A" w:rsidRPr="001A646A">
              <w:rPr>
                <w:rFonts w:asciiTheme="minorHAnsi" w:hAnsiTheme="minorHAnsi" w:cstheme="minorHAnsi"/>
                <w:sz w:val="20"/>
                <w:szCs w:val="22"/>
              </w:rPr>
              <w:t>Solicitação ao CAU/BR de revisão da Resolução nº 83/2014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86262D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7C7E41" w:rsidRPr="00871AD5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</w:p>
        </w:tc>
      </w:tr>
      <w:tr w:rsidR="007C7E41" w:rsidRPr="009116E7" w:rsidTr="00DD65A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C7E41" w:rsidRPr="009116E7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7C7E41" w:rsidRPr="009116E7" w:rsidRDefault="007C7E41" w:rsidP="00DD65A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7C7E41" w:rsidRPr="009116E7" w:rsidRDefault="007C7E41" w:rsidP="00DD65A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C7E41" w:rsidRPr="009116E7" w:rsidTr="00DD65A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7C7E41" w:rsidRPr="00322076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7C7E41" w:rsidRPr="00322076" w:rsidRDefault="007C7E41" w:rsidP="00DD65A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1A646A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5F50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CF" w:rsidRDefault="00BC6DCF">
      <w:r>
        <w:separator/>
      </w:r>
    </w:p>
  </w:endnote>
  <w:endnote w:type="continuationSeparator" w:id="0">
    <w:p w:rsidR="00BC6DCF" w:rsidRDefault="00B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7C7E41" w:rsidRDefault="007C7E4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E2C01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7C7E41" w:rsidRDefault="007C7E4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7C7E41" w:rsidRDefault="007C7E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7C7E41" w:rsidRDefault="007C7E4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E2C01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7C7E41" w:rsidRDefault="007C7E4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6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646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A646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A646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CF" w:rsidRDefault="00BC6DCF">
      <w:r>
        <w:separator/>
      </w:r>
    </w:p>
  </w:footnote>
  <w:footnote w:type="continuationSeparator" w:id="0">
    <w:p w:rsidR="00BC6DCF" w:rsidRDefault="00BC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4508231A" wp14:editId="643787F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41" w:rsidRDefault="007C7E41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16801AC" wp14:editId="4E14EF63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7E41" w:rsidRDefault="007C7E41">
    <w:pPr>
      <w:pStyle w:val="Cabealho"/>
      <w:jc w:val="right"/>
    </w:pPr>
  </w:p>
  <w:p w:rsidR="007C7E41" w:rsidRDefault="007C7E41">
    <w:pPr>
      <w:pStyle w:val="Cabealho"/>
      <w:jc w:val="right"/>
    </w:pPr>
  </w:p>
  <w:p w:rsidR="007C7E41" w:rsidRDefault="007C7E41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142FB7"/>
    <w:rsid w:val="001A646A"/>
    <w:rsid w:val="0020210B"/>
    <w:rsid w:val="00225E96"/>
    <w:rsid w:val="002552AD"/>
    <w:rsid w:val="00292FD6"/>
    <w:rsid w:val="002E7928"/>
    <w:rsid w:val="003262D1"/>
    <w:rsid w:val="00332947"/>
    <w:rsid w:val="003A05E2"/>
    <w:rsid w:val="003A6EE1"/>
    <w:rsid w:val="004136E1"/>
    <w:rsid w:val="004A7853"/>
    <w:rsid w:val="004B0F35"/>
    <w:rsid w:val="004F4077"/>
    <w:rsid w:val="00507DD9"/>
    <w:rsid w:val="005C3926"/>
    <w:rsid w:val="005F5076"/>
    <w:rsid w:val="0061151A"/>
    <w:rsid w:val="006264DF"/>
    <w:rsid w:val="00665E9D"/>
    <w:rsid w:val="0066618A"/>
    <w:rsid w:val="00667ED3"/>
    <w:rsid w:val="006A7BA1"/>
    <w:rsid w:val="007254A6"/>
    <w:rsid w:val="00735525"/>
    <w:rsid w:val="0074549A"/>
    <w:rsid w:val="007662BA"/>
    <w:rsid w:val="00766FE1"/>
    <w:rsid w:val="007A1836"/>
    <w:rsid w:val="007C7E41"/>
    <w:rsid w:val="0087109C"/>
    <w:rsid w:val="008B0FC5"/>
    <w:rsid w:val="008F050A"/>
    <w:rsid w:val="009116E7"/>
    <w:rsid w:val="009158C5"/>
    <w:rsid w:val="009C10DA"/>
    <w:rsid w:val="009F48A5"/>
    <w:rsid w:val="00A246EE"/>
    <w:rsid w:val="00A5451E"/>
    <w:rsid w:val="00A84B42"/>
    <w:rsid w:val="00AB2898"/>
    <w:rsid w:val="00B348B7"/>
    <w:rsid w:val="00BA226E"/>
    <w:rsid w:val="00BC6DCF"/>
    <w:rsid w:val="00C079F7"/>
    <w:rsid w:val="00C14817"/>
    <w:rsid w:val="00C80214"/>
    <w:rsid w:val="00CD4B3C"/>
    <w:rsid w:val="00D77426"/>
    <w:rsid w:val="00D95B10"/>
    <w:rsid w:val="00E5615B"/>
    <w:rsid w:val="00EC4204"/>
    <w:rsid w:val="00ED7FDA"/>
    <w:rsid w:val="00EE0389"/>
    <w:rsid w:val="00EE061E"/>
    <w:rsid w:val="00EE2C01"/>
    <w:rsid w:val="00EF246A"/>
    <w:rsid w:val="00FC2C1B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7C7E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23E-F70A-4A5E-A7AC-7361B6A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10</cp:revision>
  <cp:lastPrinted>2022-10-17T14:46:00Z</cp:lastPrinted>
  <dcterms:created xsi:type="dcterms:W3CDTF">2022-10-14T13:35:00Z</dcterms:created>
  <dcterms:modified xsi:type="dcterms:W3CDTF">2022-11-07T21:08:00Z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