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2718A7">
        <w:rPr>
          <w:rFonts w:asciiTheme="minorHAnsi" w:hAnsiTheme="minorHAnsi" w:cstheme="minorHAnsi"/>
        </w:rPr>
        <w:t>2</w:t>
      </w:r>
      <w:r w:rsidR="008E7948">
        <w:rPr>
          <w:rFonts w:asciiTheme="minorHAnsi" w:hAnsiTheme="minorHAnsi" w:cstheme="minorHAnsi"/>
        </w:rPr>
        <w:t>5</w:t>
      </w:r>
      <w:r w:rsidR="00B95003" w:rsidRPr="00AD3576">
        <w:rPr>
          <w:rFonts w:asciiTheme="minorHAnsi" w:hAnsiTheme="minorHAnsi" w:cstheme="minorHAnsi"/>
        </w:rPr>
        <w:t xml:space="preserve"> de </w:t>
      </w:r>
      <w:r w:rsidR="0027610D">
        <w:rPr>
          <w:rFonts w:asciiTheme="minorHAnsi" w:hAnsiTheme="minorHAnsi" w:cstheme="minorHAnsi"/>
        </w:rPr>
        <w:t>abril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471F8B">
        <w:rPr>
          <w:rFonts w:asciiTheme="minorHAnsi" w:hAnsiTheme="minorHAnsi" w:cstheme="minorHAnsi"/>
          <w:b/>
        </w:rPr>
        <w:t>63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AD3576" w:rsidRPr="002718A7" w:rsidRDefault="006046AB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803B37" w:rsidRPr="002718A7">
        <w:rPr>
          <w:rFonts w:asciiTheme="minorHAnsi" w:eastAsia="Times New Roman" w:hAnsiTheme="minorHAnsi" w:cstheme="minorHAnsi"/>
          <w:sz w:val="24"/>
          <w:szCs w:val="24"/>
        </w:rPr>
        <w:t>, co</w:t>
      </w:r>
      <w:r w:rsidR="00803B37" w:rsidRPr="00AD3576">
        <w:rPr>
          <w:rFonts w:asciiTheme="minorHAnsi" w:hAnsiTheme="minorHAnsi" w:cstheme="minorHAnsi"/>
          <w:sz w:val="24"/>
          <w:szCs w:val="24"/>
        </w:rPr>
        <w:t>nvoco</w:t>
      </w:r>
      <w:r w:rsidR="00EA0D35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D453F7" w:rsidRPr="00AD3576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="006455D4" w:rsidRPr="006455D4">
        <w:rPr>
          <w:rFonts w:asciiTheme="minorHAnsi" w:eastAsia="Times New Roman" w:hAnsiTheme="minorHAnsi" w:cstheme="minorHAnsi"/>
          <w:b/>
          <w:sz w:val="24"/>
          <w:szCs w:val="24"/>
        </w:rPr>
        <w:t>Rafael Passos</w:t>
      </w:r>
      <w:r w:rsidR="006455D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6455D4">
        <w:rPr>
          <w:rFonts w:asciiTheme="minorHAnsi" w:eastAsia="Times New Roman" w:hAnsiTheme="minorHAnsi" w:cstheme="minorHAnsi"/>
          <w:sz w:val="24"/>
          <w:szCs w:val="24"/>
        </w:rPr>
        <w:t>o</w:t>
      </w:r>
      <w:r w:rsidR="002718A7" w:rsidRPr="002718A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6455D4">
        <w:rPr>
          <w:rFonts w:asciiTheme="minorHAnsi" w:eastAsia="Times New Roman" w:hAnsiTheme="minorHAnsi" w:cstheme="minorHAnsi"/>
          <w:b/>
          <w:sz w:val="24"/>
          <w:szCs w:val="24"/>
        </w:rPr>
        <w:t>Seminário: Arquitetura e Urbanismo como vetor de Reavivamento Espacial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, a ocorrer </w:t>
      </w:r>
      <w:r w:rsidR="006455D4">
        <w:rPr>
          <w:rFonts w:asciiTheme="minorHAnsi" w:eastAsia="Times New Roman" w:hAnsiTheme="minorHAnsi" w:cstheme="minorHAnsi"/>
          <w:sz w:val="24"/>
          <w:szCs w:val="24"/>
        </w:rPr>
        <w:t xml:space="preserve">entre os 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>dia</w:t>
      </w:r>
      <w:r w:rsidR="006455D4">
        <w:rPr>
          <w:rFonts w:asciiTheme="minorHAnsi" w:eastAsia="Times New Roman" w:hAnsiTheme="minorHAnsi" w:cstheme="minorHAnsi"/>
          <w:sz w:val="24"/>
          <w:szCs w:val="24"/>
        </w:rPr>
        <w:t>s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455D4" w:rsidRPr="006455D4">
        <w:rPr>
          <w:rFonts w:asciiTheme="minorHAnsi" w:eastAsia="Times New Roman" w:hAnsiTheme="minorHAnsi" w:cstheme="minorHAnsi"/>
          <w:b/>
          <w:sz w:val="24"/>
          <w:szCs w:val="24"/>
        </w:rPr>
        <w:t>09</w:t>
      </w:r>
      <w:r w:rsidR="002718A7" w:rsidRPr="002718A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6455D4">
        <w:rPr>
          <w:rFonts w:asciiTheme="minorHAnsi" w:eastAsia="Times New Roman" w:hAnsiTheme="minorHAnsi" w:cstheme="minorHAnsi"/>
          <w:sz w:val="24"/>
          <w:szCs w:val="24"/>
        </w:rPr>
        <w:t xml:space="preserve">e </w:t>
      </w:r>
      <w:r w:rsidR="006455D4" w:rsidRPr="006455D4">
        <w:rPr>
          <w:rFonts w:asciiTheme="minorHAnsi" w:eastAsia="Times New Roman" w:hAnsiTheme="minorHAnsi" w:cstheme="minorHAnsi"/>
          <w:b/>
          <w:sz w:val="24"/>
          <w:szCs w:val="24"/>
        </w:rPr>
        <w:t>11 de maio de 2022</w:t>
      </w:r>
      <w:r w:rsidR="006455D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718A7" w:rsidRPr="002718A7">
        <w:rPr>
          <w:rFonts w:asciiTheme="minorHAnsi" w:eastAsia="Times New Roman" w:hAnsiTheme="minorHAnsi" w:cstheme="minorHAnsi"/>
          <w:b/>
          <w:sz w:val="24"/>
          <w:szCs w:val="24"/>
        </w:rPr>
        <w:t xml:space="preserve">em </w:t>
      </w:r>
      <w:r w:rsidR="008E7948">
        <w:rPr>
          <w:rFonts w:asciiTheme="minorHAnsi" w:eastAsia="Times New Roman" w:hAnsiTheme="minorHAnsi" w:cstheme="minorHAnsi"/>
          <w:b/>
          <w:sz w:val="24"/>
          <w:szCs w:val="24"/>
        </w:rPr>
        <w:t>Maceió/AL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2718A7" w:rsidRPr="002718A7" w:rsidRDefault="002718A7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Default="002718A7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>
        <w:rPr>
          <w:rFonts w:asciiTheme="minorHAnsi" w:eastAsia="Times New Roman" w:hAnsiTheme="minorHAnsi" w:cstheme="minorHAnsi"/>
          <w:sz w:val="24"/>
          <w:szCs w:val="22"/>
        </w:rPr>
        <w:t>Cronograma: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42"/>
      </w:tblGrid>
      <w:tr w:rsidR="006455D4" w:rsidRPr="00AC7088" w:rsidTr="00AC7088">
        <w:tc>
          <w:tcPr>
            <w:tcW w:w="1696" w:type="dxa"/>
          </w:tcPr>
          <w:p w:rsidR="006455D4" w:rsidRPr="00AC7088" w:rsidRDefault="006455D4" w:rsidP="002718A7">
            <w:pPr>
              <w:pStyle w:val="Pr-formataoHTML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C7088">
              <w:rPr>
                <w:rFonts w:asciiTheme="minorHAnsi" w:eastAsia="Times New Roman" w:hAnsiTheme="minorHAnsi" w:cstheme="minorHAnsi"/>
                <w:sz w:val="22"/>
                <w:szCs w:val="22"/>
              </w:rPr>
              <w:t>09/05/2022</w:t>
            </w:r>
          </w:p>
        </w:tc>
        <w:tc>
          <w:tcPr>
            <w:tcW w:w="7642" w:type="dxa"/>
          </w:tcPr>
          <w:p w:rsidR="006455D4" w:rsidRPr="00AC7088" w:rsidRDefault="006455D4" w:rsidP="000B46F1">
            <w:pPr>
              <w:pStyle w:val="Pr-formataoHTML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C7088">
              <w:rPr>
                <w:rFonts w:asciiTheme="minorHAnsi" w:eastAsia="Times New Roman" w:hAnsiTheme="minorHAnsi" w:cstheme="minorHAnsi"/>
                <w:sz w:val="22"/>
                <w:szCs w:val="22"/>
              </w:rPr>
              <w:t>V</w:t>
            </w:r>
            <w:r w:rsidR="000B46F1" w:rsidRPr="00AC7088">
              <w:rPr>
                <w:rFonts w:asciiTheme="minorHAnsi" w:eastAsia="Times New Roman" w:hAnsiTheme="minorHAnsi" w:cstheme="minorHAnsi"/>
                <w:sz w:val="22"/>
                <w:szCs w:val="22"/>
              </w:rPr>
              <w:t>ISITAS GUIADAS E REUNIÕES DE COMISSÕES DO CAU/BR</w:t>
            </w:r>
          </w:p>
        </w:tc>
      </w:tr>
      <w:tr w:rsidR="006455D4" w:rsidRPr="00AC7088" w:rsidTr="00AC7088">
        <w:tc>
          <w:tcPr>
            <w:tcW w:w="1696" w:type="dxa"/>
          </w:tcPr>
          <w:p w:rsidR="006455D4" w:rsidRPr="00AC7088" w:rsidRDefault="006455D4" w:rsidP="002718A7">
            <w:pPr>
              <w:pStyle w:val="Pr-formataoHTML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C7088">
              <w:rPr>
                <w:rFonts w:asciiTheme="minorHAnsi" w:eastAsia="Times New Roman" w:hAnsiTheme="minorHAnsi" w:cstheme="minorHAnsi"/>
                <w:sz w:val="22"/>
                <w:szCs w:val="22"/>
              </w:rPr>
              <w:t>Manhã</w:t>
            </w:r>
          </w:p>
        </w:tc>
        <w:tc>
          <w:tcPr>
            <w:tcW w:w="7642" w:type="dxa"/>
          </w:tcPr>
          <w:p w:rsidR="006455D4" w:rsidRPr="00AC7088" w:rsidRDefault="006455D4" w:rsidP="000B46F1">
            <w:pPr>
              <w:pStyle w:val="Pr-formataoHTML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C7088">
              <w:rPr>
                <w:rFonts w:asciiTheme="minorHAnsi" w:eastAsia="Times New Roman" w:hAnsiTheme="minorHAnsi" w:cstheme="minorHAnsi"/>
                <w:sz w:val="22"/>
                <w:szCs w:val="22"/>
              </w:rPr>
              <w:t>Visita à 02 grotas de Maceió, onde estão sendo realizados o ATHIS CAU/AL em conjunto com o Governo de Alagoas e ONU-HABITA. Visita aos bairros afetados pela mineração da Braske</w:t>
            </w:r>
            <w:r w:rsidR="000B46F1" w:rsidRPr="00AC7088">
              <w:rPr>
                <w:rFonts w:asciiTheme="minorHAnsi" w:eastAsia="Times New Roman" w:hAnsiTheme="minorHAnsi" w:cstheme="minorHAnsi"/>
                <w:sz w:val="22"/>
                <w:szCs w:val="22"/>
              </w:rPr>
              <w:t>m</w:t>
            </w:r>
            <w:r w:rsidRPr="00AC708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e afundamento do solo.</w:t>
            </w:r>
          </w:p>
        </w:tc>
      </w:tr>
      <w:tr w:rsidR="006455D4" w:rsidRPr="00AC7088" w:rsidTr="00AC7088">
        <w:tc>
          <w:tcPr>
            <w:tcW w:w="1696" w:type="dxa"/>
          </w:tcPr>
          <w:p w:rsidR="006455D4" w:rsidRPr="00AC7088" w:rsidRDefault="006455D4" w:rsidP="002718A7">
            <w:pPr>
              <w:pStyle w:val="Pr-formataoHTML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C7088">
              <w:rPr>
                <w:rFonts w:asciiTheme="minorHAnsi" w:eastAsia="Times New Roman" w:hAnsiTheme="minorHAnsi" w:cstheme="minorHAnsi"/>
                <w:sz w:val="22"/>
                <w:szCs w:val="22"/>
              </w:rPr>
              <w:t>Tarde</w:t>
            </w:r>
          </w:p>
        </w:tc>
        <w:tc>
          <w:tcPr>
            <w:tcW w:w="7642" w:type="dxa"/>
          </w:tcPr>
          <w:p w:rsidR="006455D4" w:rsidRPr="00AC7088" w:rsidRDefault="000B46F1" w:rsidP="002718A7">
            <w:pPr>
              <w:pStyle w:val="Pr-formataoHTML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C7088">
              <w:rPr>
                <w:rFonts w:asciiTheme="minorHAnsi" w:eastAsia="Times New Roman" w:hAnsiTheme="minorHAnsi" w:cstheme="minorHAnsi"/>
                <w:sz w:val="22"/>
                <w:szCs w:val="22"/>
              </w:rPr>
              <w:t>Reuniões das Comissões da CPP/BR e CPUA/BR na sede do CAU/AL</w:t>
            </w:r>
          </w:p>
        </w:tc>
      </w:tr>
      <w:tr w:rsidR="006455D4" w:rsidRPr="00AC7088" w:rsidTr="00AC7088">
        <w:trPr>
          <w:trHeight w:val="364"/>
        </w:trPr>
        <w:tc>
          <w:tcPr>
            <w:tcW w:w="1696" w:type="dxa"/>
          </w:tcPr>
          <w:p w:rsidR="006455D4" w:rsidRPr="00AC7088" w:rsidRDefault="006455D4" w:rsidP="002718A7">
            <w:pPr>
              <w:pStyle w:val="Pr-formataoHTML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C7088">
              <w:rPr>
                <w:rFonts w:asciiTheme="minorHAnsi" w:eastAsia="Times New Roman" w:hAnsiTheme="minorHAnsi" w:cstheme="minorHAnsi"/>
                <w:sz w:val="22"/>
                <w:szCs w:val="22"/>
              </w:rPr>
              <w:t>10/05/2022</w:t>
            </w:r>
          </w:p>
        </w:tc>
        <w:tc>
          <w:tcPr>
            <w:tcW w:w="7642" w:type="dxa"/>
          </w:tcPr>
          <w:p w:rsidR="006455D4" w:rsidRPr="00AC7088" w:rsidRDefault="000B46F1" w:rsidP="002718A7">
            <w:pPr>
              <w:pStyle w:val="Pr-formataoHTML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C7088">
              <w:rPr>
                <w:rFonts w:asciiTheme="minorHAnsi" w:eastAsia="Times New Roman" w:hAnsiTheme="minorHAnsi" w:cstheme="minorHAnsi"/>
                <w:sz w:val="22"/>
                <w:szCs w:val="22"/>
              </w:rPr>
              <w:t>SEMINÁRIO</w:t>
            </w:r>
          </w:p>
        </w:tc>
      </w:tr>
      <w:tr w:rsidR="006455D4" w:rsidRPr="00AC7088" w:rsidTr="00AC7088">
        <w:tc>
          <w:tcPr>
            <w:tcW w:w="1696" w:type="dxa"/>
          </w:tcPr>
          <w:p w:rsidR="006455D4" w:rsidRPr="00AC7088" w:rsidRDefault="006455D4" w:rsidP="002718A7">
            <w:pPr>
              <w:pStyle w:val="Pr-formataoHTML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C7088">
              <w:rPr>
                <w:rFonts w:asciiTheme="minorHAnsi" w:eastAsia="Times New Roman" w:hAnsiTheme="minorHAnsi" w:cstheme="minorHAnsi"/>
                <w:sz w:val="22"/>
                <w:szCs w:val="22"/>
              </w:rPr>
              <w:t>Dia inteiro</w:t>
            </w:r>
          </w:p>
        </w:tc>
        <w:tc>
          <w:tcPr>
            <w:tcW w:w="7642" w:type="dxa"/>
          </w:tcPr>
          <w:p w:rsidR="006455D4" w:rsidRPr="00AC7088" w:rsidRDefault="000B46F1" w:rsidP="002718A7">
            <w:pPr>
              <w:pStyle w:val="Pr-formataoHTML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C7088">
              <w:rPr>
                <w:rFonts w:asciiTheme="minorHAnsi" w:eastAsia="Times New Roman" w:hAnsiTheme="minorHAnsi" w:cstheme="minorHAnsi"/>
                <w:sz w:val="22"/>
                <w:szCs w:val="22"/>
              </w:rPr>
              <w:t>Tema: Arquitetura e Urbanismo como vetor de Reavivamento Espacial</w:t>
            </w:r>
          </w:p>
        </w:tc>
      </w:tr>
      <w:tr w:rsidR="006455D4" w:rsidRPr="00AC7088" w:rsidTr="00AC7088">
        <w:tc>
          <w:tcPr>
            <w:tcW w:w="1696" w:type="dxa"/>
          </w:tcPr>
          <w:p w:rsidR="006455D4" w:rsidRPr="00AC7088" w:rsidRDefault="006455D4" w:rsidP="002718A7">
            <w:pPr>
              <w:pStyle w:val="Pr-formataoHTML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C7088">
              <w:rPr>
                <w:rFonts w:asciiTheme="minorHAnsi" w:eastAsia="Times New Roman" w:hAnsiTheme="minorHAnsi" w:cstheme="minorHAnsi"/>
                <w:sz w:val="22"/>
                <w:szCs w:val="22"/>
              </w:rPr>
              <w:t>11/05/2022</w:t>
            </w:r>
          </w:p>
        </w:tc>
        <w:tc>
          <w:tcPr>
            <w:tcW w:w="7642" w:type="dxa"/>
          </w:tcPr>
          <w:p w:rsidR="006455D4" w:rsidRPr="00AC7088" w:rsidRDefault="000B46F1" w:rsidP="002718A7">
            <w:pPr>
              <w:pStyle w:val="Pr-formataoHTML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C7088">
              <w:rPr>
                <w:rFonts w:asciiTheme="minorHAnsi" w:eastAsia="Times New Roman" w:hAnsiTheme="minorHAnsi" w:cstheme="minorHAnsi"/>
                <w:sz w:val="22"/>
                <w:szCs w:val="22"/>
              </w:rPr>
              <w:t>REUNIÃO TÉCNICA COM CAU/AL, CPP-CAU/BR, CPUA/BR, IAB/AL, FAU/UFAL</w:t>
            </w:r>
          </w:p>
        </w:tc>
      </w:tr>
      <w:tr w:rsidR="006455D4" w:rsidRPr="00AC7088" w:rsidTr="00AC7088">
        <w:tc>
          <w:tcPr>
            <w:tcW w:w="1696" w:type="dxa"/>
          </w:tcPr>
          <w:p w:rsidR="006455D4" w:rsidRPr="00AC7088" w:rsidRDefault="006455D4" w:rsidP="002718A7">
            <w:pPr>
              <w:pStyle w:val="Pr-formataoHTML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C7088">
              <w:rPr>
                <w:rFonts w:asciiTheme="minorHAnsi" w:eastAsia="Times New Roman" w:hAnsiTheme="minorHAnsi" w:cstheme="minorHAnsi"/>
                <w:sz w:val="22"/>
                <w:szCs w:val="22"/>
              </w:rPr>
              <w:t>Manhã</w:t>
            </w:r>
          </w:p>
        </w:tc>
        <w:tc>
          <w:tcPr>
            <w:tcW w:w="7642" w:type="dxa"/>
          </w:tcPr>
          <w:p w:rsidR="006455D4" w:rsidRPr="00AC7088" w:rsidRDefault="000B46F1" w:rsidP="002718A7">
            <w:pPr>
              <w:pStyle w:val="Pr-formataoHTML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C7088">
              <w:rPr>
                <w:rFonts w:asciiTheme="minorHAnsi" w:eastAsia="Times New Roman" w:hAnsiTheme="minorHAnsi" w:cstheme="minorHAnsi"/>
                <w:sz w:val="22"/>
                <w:szCs w:val="22"/>
              </w:rPr>
              <w:t>Reunião com as comunidades afetadas pela mineração da Braskem e afundamento do solo com o objetivo de, a partir das visitas, das apresentações, discussões e questionamentos expostos no seminário, consolidar as informações obtidas e elaborar encaminhamentos a respeito do tema.</w:t>
            </w:r>
          </w:p>
        </w:tc>
      </w:tr>
    </w:tbl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8E7948" w:rsidP="008E7948">
      <w:pPr>
        <w:jc w:val="center"/>
        <w:rPr>
          <w:rFonts w:asciiTheme="minorHAnsi" w:hAnsiTheme="minorHAnsi" w:cstheme="minorHAnsi"/>
          <w:b/>
        </w:rPr>
      </w:pPr>
      <w:r w:rsidRPr="008E7948"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8E7948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387F5D" w:rsidRPr="00246F36" w:rsidRDefault="00EA0D35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D3576">
        <w:rPr>
          <w:rFonts w:asciiTheme="minorHAnsi" w:hAnsiTheme="minorHAnsi" w:cstheme="minorHAnsi"/>
          <w:i/>
          <w:sz w:val="18"/>
          <w:szCs w:val="18"/>
        </w:rPr>
        <w:t xml:space="preserve">Centro de Custos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4.14.10</w:t>
      </w:r>
      <w:r w:rsidR="00AD3576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="00387F5D">
        <w:rPr>
          <w:rFonts w:asciiTheme="minorHAnsi" w:hAnsiTheme="minorHAnsi" w:cstheme="minorHAnsi"/>
          <w:i/>
          <w:sz w:val="18"/>
          <w:szCs w:val="18"/>
        </w:rPr>
        <w:t>Participação em evento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71F8B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AD539-15AC-472F-A13B-040EA8CD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12</cp:revision>
  <cp:lastPrinted>2021-04-14T12:40:00Z</cp:lastPrinted>
  <dcterms:created xsi:type="dcterms:W3CDTF">2022-04-20T19:09:00Z</dcterms:created>
  <dcterms:modified xsi:type="dcterms:W3CDTF">2022-04-25T12:31:00Z</dcterms:modified>
</cp:coreProperties>
</file>