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01</w:t>
      </w:r>
      <w:r w:rsidR="00B95003">
        <w:rPr>
          <w:rFonts w:asciiTheme="minorHAnsi" w:hAnsiTheme="minorHAnsi" w:cstheme="minorHAnsi"/>
        </w:rPr>
        <w:t xml:space="preserve"> de </w:t>
      </w:r>
      <w:r w:rsidR="004F1057">
        <w:rPr>
          <w:rFonts w:asciiTheme="minorHAnsi" w:hAnsiTheme="minorHAnsi" w:cstheme="minorHAnsi"/>
        </w:rPr>
        <w:t>setembro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F1057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nº142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6E3AFA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proofErr w:type="spellStart"/>
      <w:r w:rsidR="004F1057" w:rsidRPr="004F1057">
        <w:rPr>
          <w:rFonts w:asciiTheme="minorHAnsi" w:hAnsiTheme="minorHAnsi" w:cstheme="minorHAnsi"/>
          <w:b/>
        </w:rPr>
        <w:t>Rochelle</w:t>
      </w:r>
      <w:proofErr w:type="spellEnd"/>
      <w:r w:rsidR="004F1057" w:rsidRPr="004F1057">
        <w:rPr>
          <w:rFonts w:asciiTheme="minorHAnsi" w:hAnsiTheme="minorHAnsi" w:cstheme="minorHAnsi"/>
          <w:b/>
        </w:rPr>
        <w:t xml:space="preserve"> Quaresma Torres</w:t>
      </w:r>
      <w:bookmarkStart w:id="0" w:name="_GoBack"/>
      <w:bookmarkEnd w:id="0"/>
      <w:r w:rsidR="004F1057">
        <w:rPr>
          <w:rFonts w:asciiTheme="minorHAnsi" w:hAnsiTheme="minorHAnsi" w:cstheme="minorHAnsi"/>
        </w:rPr>
        <w:t xml:space="preserve"> e </w:t>
      </w:r>
      <w:r w:rsidR="004F1057" w:rsidRPr="004F1057">
        <w:rPr>
          <w:rFonts w:asciiTheme="minorHAnsi" w:hAnsiTheme="minorHAnsi" w:cstheme="minorHAnsi"/>
          <w:b/>
        </w:rPr>
        <w:t>Laura Rita</w:t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 w:rsidRPr="004F1057">
        <w:rPr>
          <w:rFonts w:asciiTheme="minorHAnsi" w:hAnsiTheme="minorHAnsi" w:cstheme="minorHAnsi"/>
          <w:b/>
        </w:rPr>
        <w:t>Rui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</w:t>
      </w:r>
      <w:r w:rsidR="001657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cidade</w:t>
      </w:r>
      <w:r w:rsidR="001657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de </w:t>
      </w:r>
      <w:r w:rsidR="004F1057" w:rsidRPr="004F1057">
        <w:rPr>
          <w:rFonts w:asciiTheme="minorHAnsi" w:hAnsiTheme="minorHAnsi" w:cstheme="minorHAnsi"/>
        </w:rPr>
        <w:t>Nova Prata e Guaporé</w:t>
      </w:r>
      <w:r w:rsidR="004F1057">
        <w:rPr>
          <w:rFonts w:asciiTheme="minorHAnsi" w:hAnsiTheme="minorHAnsi" w:cstheme="minorHAnsi"/>
        </w:rPr>
        <w:t xml:space="preserve">, nos dias </w:t>
      </w:r>
      <w:r w:rsidR="004F1057" w:rsidRPr="004F1057">
        <w:rPr>
          <w:rFonts w:asciiTheme="minorHAnsi" w:hAnsiTheme="minorHAnsi" w:cstheme="minorHAnsi"/>
        </w:rPr>
        <w:t>22 e 23 de setembro de 2022</w:t>
      </w:r>
      <w:r w:rsidR="004F1057">
        <w:rPr>
          <w:rFonts w:asciiTheme="minorHAnsi" w:hAnsiTheme="minorHAnsi" w:cstheme="minorHAnsi"/>
        </w:rPr>
        <w:t>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4F1057" w:rsidRDefault="00EA0D35" w:rsidP="001657AB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Laura Rita recebe gratificação por atividade externa, portanto, não deverá receber diárias.</w:t>
      </w:r>
    </w:p>
  </w:footnote>
  <w:footnote w:id="2">
    <w:p w:rsidR="004F1057" w:rsidRDefault="004F1057" w:rsidP="004F10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1ABB-7ED0-4375-B6DB-2C5C65E5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2</cp:revision>
  <cp:lastPrinted>2022-09-01T12:55:00Z</cp:lastPrinted>
  <dcterms:created xsi:type="dcterms:W3CDTF">2022-09-01T12:56:00Z</dcterms:created>
  <dcterms:modified xsi:type="dcterms:W3CDTF">2022-09-01T12:56:00Z</dcterms:modified>
</cp:coreProperties>
</file>