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749DB">
        <w:rPr>
          <w:rFonts w:asciiTheme="minorHAnsi" w:hAnsiTheme="minorHAnsi" w:cstheme="minorHAnsi"/>
        </w:rPr>
        <w:t>24</w:t>
      </w:r>
      <w:r w:rsidR="003A12CF">
        <w:rPr>
          <w:rFonts w:asciiTheme="minorHAnsi" w:hAnsiTheme="minorHAnsi" w:cstheme="minorHAnsi"/>
        </w:rPr>
        <w:t xml:space="preserve"> de </w:t>
      </w:r>
      <w:r w:rsidR="00A749DB">
        <w:rPr>
          <w:rFonts w:asciiTheme="minorHAnsi" w:hAnsiTheme="minorHAnsi" w:cstheme="minorHAnsi"/>
        </w:rPr>
        <w:t>outubro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749DB">
        <w:rPr>
          <w:rFonts w:asciiTheme="minorHAnsi" w:hAnsiTheme="minorHAnsi" w:cstheme="minorHAnsi"/>
          <w:b/>
        </w:rPr>
        <w:t>174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71A9" w:rsidRPr="004671A9" w:rsidRDefault="00C47618" w:rsidP="004671A9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A3F17">
        <w:rPr>
          <w:rFonts w:asciiTheme="minorHAnsi" w:eastAsia="Times New Roman" w:hAnsiTheme="minorHAnsi" w:cstheme="minorHAnsi"/>
          <w:sz w:val="24"/>
          <w:szCs w:val="24"/>
        </w:rPr>
        <w:t>a vice-presidente</w:t>
      </w:r>
      <w:bookmarkStart w:id="0" w:name="_GoBack"/>
      <w:bookmarkEnd w:id="0"/>
      <w:r w:rsidR="00117A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749DB" w:rsidRPr="00A749DB">
        <w:rPr>
          <w:rFonts w:asciiTheme="minorHAnsi" w:eastAsia="Times New Roman" w:hAnsiTheme="minorHAnsi" w:cstheme="minorHAnsi"/>
          <w:b/>
          <w:sz w:val="24"/>
          <w:szCs w:val="24"/>
        </w:rPr>
        <w:t>Andrea Hamilton Ilha</w:t>
      </w:r>
      <w:r w:rsidR="00A749DB" w:rsidRPr="00A749DB">
        <w:rPr>
          <w:rFonts w:asciiTheme="minorHAnsi" w:eastAsia="Times New Roman" w:hAnsiTheme="minorHAnsi" w:cstheme="minorHAnsi"/>
          <w:sz w:val="24"/>
          <w:szCs w:val="24"/>
        </w:rPr>
        <w:t xml:space="preserve">, e o conselheiros </w:t>
      </w:r>
      <w:r w:rsidR="00377934" w:rsidRPr="00377934">
        <w:rPr>
          <w:rFonts w:asciiTheme="minorHAnsi" w:eastAsia="Times New Roman" w:hAnsiTheme="minorHAnsi" w:cstheme="minorHAnsi"/>
          <w:b/>
          <w:sz w:val="24"/>
          <w:szCs w:val="24"/>
        </w:rPr>
        <w:t>Alexandre Giorgi,</w:t>
      </w:r>
      <w:r w:rsidR="003779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17AF3" w:rsidRPr="00117AF3">
        <w:rPr>
          <w:rFonts w:asciiTheme="minorHAnsi" w:eastAsia="Times New Roman" w:hAnsiTheme="minorHAnsi" w:cstheme="minorHAnsi"/>
          <w:b/>
          <w:sz w:val="24"/>
          <w:szCs w:val="24"/>
        </w:rPr>
        <w:t>Carlos Eduardo Mesquita Pedone,</w:t>
      </w:r>
      <w:r w:rsidR="00117A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749DB" w:rsidRPr="00A749DB">
        <w:rPr>
          <w:rFonts w:asciiTheme="minorHAnsi" w:eastAsia="Times New Roman" w:hAnsiTheme="minorHAnsi" w:cstheme="minorHAnsi"/>
          <w:b/>
          <w:sz w:val="24"/>
          <w:szCs w:val="24"/>
        </w:rPr>
        <w:t>Fábio Müller</w:t>
      </w:r>
      <w:r w:rsidR="00A749DB" w:rsidRPr="00A749D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749DB" w:rsidRPr="00A749DB">
        <w:rPr>
          <w:rFonts w:asciiTheme="minorHAnsi" w:eastAsia="Times New Roman" w:hAnsiTheme="minorHAnsi" w:cstheme="minorHAnsi"/>
          <w:b/>
          <w:sz w:val="24"/>
          <w:szCs w:val="24"/>
        </w:rPr>
        <w:t>Fausto Henrique Steffen</w:t>
      </w:r>
      <w:r w:rsidR="00A749DB" w:rsidRPr="00A749D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17AF3" w:rsidRPr="00117AF3">
        <w:rPr>
          <w:rFonts w:asciiTheme="minorHAnsi" w:eastAsia="Times New Roman" w:hAnsiTheme="minorHAnsi" w:cstheme="minorHAnsi"/>
          <w:b/>
          <w:sz w:val="24"/>
          <w:szCs w:val="24"/>
        </w:rPr>
        <w:t>Pedro Xavier de Araújo,</w:t>
      </w:r>
      <w:r w:rsidR="00117A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749DB" w:rsidRPr="00A749DB">
        <w:rPr>
          <w:rFonts w:asciiTheme="minorHAnsi" w:eastAsia="Times New Roman" w:hAnsiTheme="minorHAnsi" w:cstheme="minorHAnsi"/>
          <w:b/>
          <w:sz w:val="24"/>
          <w:szCs w:val="24"/>
        </w:rPr>
        <w:t>Rodrigo Spinelli</w:t>
      </w:r>
      <w:r w:rsidR="00A749D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749DB" w:rsidRPr="00A749DB">
        <w:rPr>
          <w:rFonts w:asciiTheme="minorHAnsi" w:eastAsia="Times New Roman" w:hAnsiTheme="minorHAnsi" w:cstheme="minorHAnsi"/>
          <w:sz w:val="24"/>
          <w:szCs w:val="24"/>
        </w:rPr>
        <w:t xml:space="preserve">e o Conselheiro Federal </w:t>
      </w:r>
      <w:r w:rsidR="00A749DB" w:rsidRPr="00A749DB">
        <w:rPr>
          <w:rFonts w:asciiTheme="minorHAnsi" w:eastAsia="Times New Roman" w:hAnsiTheme="minorHAnsi" w:cstheme="minorHAnsi"/>
          <w:b/>
          <w:sz w:val="24"/>
          <w:szCs w:val="24"/>
        </w:rPr>
        <w:t>Ednezer Rodrigues Flores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A749DB">
        <w:rPr>
          <w:rFonts w:asciiTheme="minorHAnsi" w:eastAsia="Times New Roman" w:hAnsiTheme="minorHAnsi" w:cstheme="minorHAnsi"/>
          <w:sz w:val="24"/>
          <w:szCs w:val="24"/>
        </w:rPr>
        <w:t xml:space="preserve">reunião da </w:t>
      </w:r>
      <w:r w:rsidR="00A749DB" w:rsidRPr="00A749DB">
        <w:rPr>
          <w:rFonts w:asciiTheme="minorHAnsi" w:eastAsia="Times New Roman" w:hAnsiTheme="minorHAnsi" w:cstheme="minorHAnsi"/>
          <w:sz w:val="24"/>
          <w:szCs w:val="24"/>
        </w:rPr>
        <w:t>Comissão Julgadora do Prêmio CAU/RS - 4ª Edição</w:t>
      </w:r>
      <w:r w:rsidR="00A749DB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 a ocorrer </w:t>
      </w:r>
      <w:r w:rsidR="00A749DB">
        <w:rPr>
          <w:rFonts w:asciiTheme="minorHAnsi" w:eastAsia="Times New Roman" w:hAnsiTheme="minorHAnsi" w:cstheme="minorHAnsi"/>
          <w:sz w:val="24"/>
          <w:szCs w:val="24"/>
        </w:rPr>
        <w:t>no dia 2</w:t>
      </w:r>
      <w:r w:rsidR="003A12CF">
        <w:rPr>
          <w:rFonts w:asciiTheme="minorHAnsi" w:eastAsia="Times New Roman" w:hAnsiTheme="minorHAnsi" w:cstheme="minorHAnsi"/>
          <w:sz w:val="24"/>
          <w:szCs w:val="24"/>
        </w:rPr>
        <w:t>8</w:t>
      </w:r>
      <w:r w:rsidR="00A749DB">
        <w:rPr>
          <w:rFonts w:asciiTheme="minorHAnsi" w:eastAsia="Times New Roman" w:hAnsiTheme="minorHAnsi" w:cstheme="minorHAnsi"/>
          <w:sz w:val="24"/>
          <w:szCs w:val="24"/>
        </w:rPr>
        <w:t xml:space="preserve"> de outubro das </w:t>
      </w:r>
      <w:r w:rsidR="00A749DB" w:rsidRPr="00A749DB">
        <w:rPr>
          <w:rFonts w:asciiTheme="minorHAnsi" w:eastAsia="Times New Roman" w:hAnsiTheme="minorHAnsi" w:cstheme="minorHAnsi"/>
          <w:sz w:val="24"/>
          <w:szCs w:val="24"/>
        </w:rPr>
        <w:t>16 às 18 horas</w:t>
      </w:r>
      <w:r w:rsidR="00A749DB">
        <w:rPr>
          <w:rFonts w:asciiTheme="minorHAnsi" w:eastAsia="Times New Roman" w:hAnsiTheme="minorHAnsi" w:cstheme="minorHAnsi"/>
          <w:sz w:val="24"/>
          <w:szCs w:val="24"/>
        </w:rPr>
        <w:t xml:space="preserve">, no </w:t>
      </w:r>
      <w:proofErr w:type="spellStart"/>
      <w:r w:rsidR="00A749DB">
        <w:rPr>
          <w:rFonts w:asciiTheme="minorHAnsi" w:eastAsia="Times New Roman" w:hAnsiTheme="minorHAnsi" w:cstheme="minorHAnsi"/>
          <w:sz w:val="24"/>
          <w:szCs w:val="24"/>
        </w:rPr>
        <w:t>Fecomércio</w:t>
      </w:r>
      <w:proofErr w:type="spellEnd"/>
      <w:r w:rsidR="00A749DB">
        <w:rPr>
          <w:rFonts w:asciiTheme="minorHAnsi" w:eastAsia="Times New Roman" w:hAnsiTheme="minorHAnsi" w:cstheme="minorHAnsi"/>
          <w:sz w:val="24"/>
          <w:szCs w:val="24"/>
        </w:rPr>
        <w:t xml:space="preserve"> (Porto Alegre).</w:t>
      </w: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A749DB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A749DB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3A12CF" w:rsidRDefault="00C47618">
      <w:pPr>
        <w:pStyle w:val="Textodenotaderodap"/>
        <w:rPr>
          <w:rFonts w:ascii="Calibri" w:hAnsi="Calibri" w:cs="Calibri"/>
        </w:rPr>
      </w:pPr>
      <w:r w:rsidRPr="003A12CF">
        <w:rPr>
          <w:rStyle w:val="Refdenotaderodap"/>
          <w:rFonts w:ascii="Calibri" w:hAnsi="Calibri" w:cs="Calibri"/>
        </w:rPr>
        <w:footnoteRef/>
      </w:r>
      <w:r w:rsidR="00A749DB">
        <w:rPr>
          <w:rFonts w:ascii="Calibri" w:hAnsi="Calibri" w:cs="Calibri"/>
        </w:rPr>
        <w:t xml:space="preserve"> </w:t>
      </w:r>
      <w:r w:rsidR="00A749DB" w:rsidRPr="00A749DB">
        <w:rPr>
          <w:rFonts w:ascii="Calibri" w:hAnsi="Calibri" w:cs="Calibri"/>
          <w:i/>
        </w:rPr>
        <w:t>Centro de custo: 4.03.10 - Manutenção das Atividades da Presidência - Plenário - Conselho Diretor</w:t>
      </w:r>
      <w:r w:rsidR="003A12CF" w:rsidRPr="00A749DB">
        <w:rPr>
          <w:rFonts w:ascii="Calibri" w:hAnsi="Calibri" w:cs="Calibr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AF3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7934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A3F17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49DB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F665-EFDC-4104-88C9-EBA5B477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21</cp:revision>
  <cp:lastPrinted>2022-09-08T11:42:00Z</cp:lastPrinted>
  <dcterms:created xsi:type="dcterms:W3CDTF">2022-04-20T19:09:00Z</dcterms:created>
  <dcterms:modified xsi:type="dcterms:W3CDTF">2022-10-27T19:37:00Z</dcterms:modified>
</cp:coreProperties>
</file>