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00</w:t>
      </w:r>
      <w:r w:rsidR="00CD2E6E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Letícia Cazorla Karpinski</w:t>
      </w:r>
      <w:r w:rsidR="00482C62">
        <w:rPr>
          <w:rFonts w:asciiTheme="minorHAnsi" w:hAnsiTheme="minorHAnsi" w:cstheme="minorHAnsi"/>
          <w:b/>
        </w:rPr>
        <w:t>³</w:t>
      </w:r>
      <w:r w:rsidR="00CD2E6E">
        <w:rPr>
          <w:rFonts w:asciiTheme="minorHAnsi" w:hAnsiTheme="minorHAnsi" w:cstheme="minorHAnsi"/>
        </w:rPr>
        <w:t xml:space="preserve"> e </w:t>
      </w:r>
      <w:r w:rsidR="00CD2E6E" w:rsidRPr="00CD2E6E">
        <w:rPr>
          <w:rFonts w:asciiTheme="minorHAnsi" w:hAnsiTheme="minorHAnsi" w:cstheme="minorHAnsi"/>
          <w:b/>
        </w:rPr>
        <w:t>Suelen Almeida Moraes</w:t>
      </w:r>
      <w:r w:rsidR="00482C62" w:rsidRPr="00482C62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CD2E6E">
        <w:rPr>
          <w:rFonts w:asciiTheme="minorHAnsi" w:eastAsia="Times New Roman" w:hAnsiTheme="minorHAnsi" w:cstheme="minorHAnsi"/>
          <w:lang w:eastAsia="pt-BR"/>
        </w:rPr>
        <w:t>Jaguarão (17/01/23), Camaquã (23/01/23), Cerro Grande do Sul e Sentinela do Sul (24/01/23), Tapes (26/01/23), Arambaré (27/01/23)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5701A" w:rsidRDefault="00E5701A" w:rsidP="00033C8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E5701A" w:rsidRDefault="00E5701A" w:rsidP="00033C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033C8D" w:rsidRDefault="00E5701A" w:rsidP="00033C8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E5701A" w:rsidRPr="007E2E25" w:rsidRDefault="00E5701A" w:rsidP="00033C8D">
      <w:pPr>
        <w:jc w:val="center"/>
        <w:rPr>
          <w:rFonts w:asciiTheme="minorHAnsi" w:hAnsiTheme="minorHAnsi" w:cstheme="minorHAnsi"/>
          <w:lang w:eastAsia="pt-B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E21C41">
        <w:rPr>
          <w:rFonts w:asciiTheme="minorHAnsi" w:hAnsiTheme="minorHAnsi" w:cstheme="minorHAnsi"/>
          <w:i/>
          <w:sz w:val="18"/>
          <w:szCs w:val="18"/>
        </w:rPr>
        <w:t>6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3F442E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E21C41">
        <w:rPr>
          <w:rFonts w:asciiTheme="minorHAnsi" w:hAnsiTheme="minorHAnsi" w:cstheme="minorHAnsi"/>
          <w:i/>
          <w:sz w:val="18"/>
          <w:szCs w:val="18"/>
        </w:rPr>
        <w:t>Pelotas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² Não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>
        <w:rPr>
          <w:rFonts w:asciiTheme="minorHAnsi" w:hAnsiTheme="minorHAnsi" w:cstheme="minorHAnsi"/>
          <w:i/>
          <w:sz w:val="18"/>
          <w:szCs w:val="18"/>
        </w:rPr>
        <w:t>A funcionária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33C8D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5701A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DA75-31A3-4E98-8C38-BC224555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7</cp:revision>
  <cp:lastPrinted>2021-04-14T12:40:00Z</cp:lastPrinted>
  <dcterms:created xsi:type="dcterms:W3CDTF">2023-01-03T14:53:00Z</dcterms:created>
  <dcterms:modified xsi:type="dcterms:W3CDTF">2023-01-03T19:49:00Z</dcterms:modified>
</cp:coreProperties>
</file>