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045/2023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convoco</w:t>
      </w:r>
      <w:r>
        <w:rPr>
          <w:vertAlign w:val="superscript"/>
        </w:rPr>
        <w:t>1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conselheira²</w:t>
      </w:r>
      <w:r>
        <w:rPr>
          <w:spacing w:val="-6"/>
          <w:vertAlign w:val="baseline"/>
        </w:rPr>
        <w:t> </w:t>
      </w:r>
      <w:r>
        <w:rPr>
          <w:vertAlign w:val="baseline"/>
        </w:rPr>
        <w:t>do</w:t>
      </w:r>
      <w:r>
        <w:rPr>
          <w:spacing w:val="-3"/>
          <w:vertAlign w:val="baseline"/>
        </w:rPr>
        <w:t> </w:t>
      </w:r>
      <w:r>
        <w:rPr>
          <w:vertAlign w:val="baseline"/>
        </w:rPr>
        <w:t>CAU/RS</w:t>
      </w:r>
      <w:r>
        <w:rPr>
          <w:spacing w:val="-6"/>
          <w:vertAlign w:val="baseline"/>
        </w:rPr>
        <w:t> </w:t>
      </w:r>
      <w:r>
        <w:rPr>
          <w:b/>
          <w:vertAlign w:val="baseline"/>
        </w:rPr>
        <w:t>Lídia</w:t>
      </w:r>
      <w:r>
        <w:rPr>
          <w:b/>
          <w:spacing w:val="-8"/>
          <w:vertAlign w:val="baseline"/>
        </w:rPr>
        <w:t> </w:t>
      </w:r>
      <w:r>
        <w:rPr>
          <w:b/>
          <w:vertAlign w:val="baseline"/>
        </w:rPr>
        <w:t>Glacir</w:t>
      </w:r>
      <w:r>
        <w:rPr>
          <w:b/>
          <w:spacing w:val="-5"/>
          <w:vertAlign w:val="baseline"/>
        </w:rPr>
        <w:t> </w:t>
      </w:r>
      <w:r>
        <w:rPr>
          <w:b/>
          <w:vertAlign w:val="baseline"/>
        </w:rPr>
        <w:t>Gomes</w:t>
      </w:r>
      <w:r>
        <w:rPr>
          <w:b/>
          <w:spacing w:val="-6"/>
          <w:vertAlign w:val="baseline"/>
        </w:rPr>
        <w:t> </w:t>
      </w:r>
      <w:r>
        <w:rPr>
          <w:b/>
          <w:vertAlign w:val="baseline"/>
        </w:rPr>
        <w:t>Rodrigues</w:t>
      </w:r>
      <w:r>
        <w:rPr>
          <w:b/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8"/>
          <w:vertAlign w:val="baseline"/>
        </w:rPr>
        <w:t> </w:t>
      </w:r>
      <w:r>
        <w:rPr>
          <w:vertAlign w:val="baseline"/>
        </w:rPr>
        <w:t>participar</w:t>
      </w:r>
      <w:r>
        <w:rPr>
          <w:spacing w:val="-52"/>
          <w:vertAlign w:val="baseline"/>
        </w:rPr>
        <w:t> </w:t>
      </w:r>
      <w:r>
        <w:rPr>
          <w:vertAlign w:val="baseline"/>
        </w:rPr>
        <w:t>da</w:t>
      </w:r>
      <w:r>
        <w:rPr>
          <w:spacing w:val="-9"/>
          <w:vertAlign w:val="baseline"/>
        </w:rPr>
        <w:t> </w:t>
      </w:r>
      <w:r>
        <w:rPr>
          <w:vertAlign w:val="baseline"/>
        </w:rPr>
        <w:t>Formatura</w:t>
      </w:r>
      <w:r>
        <w:rPr>
          <w:spacing w:val="-8"/>
          <w:vertAlign w:val="baseline"/>
        </w:rPr>
        <w:t> </w:t>
      </w:r>
      <w:r>
        <w:rPr>
          <w:vertAlign w:val="baseline"/>
        </w:rPr>
        <w:t>UFN</w:t>
      </w:r>
      <w:r>
        <w:rPr>
          <w:spacing w:val="-7"/>
          <w:vertAlign w:val="baseline"/>
        </w:rPr>
        <w:t> </w:t>
      </w:r>
      <w:r>
        <w:rPr>
          <w:vertAlign w:val="baseline"/>
        </w:rPr>
        <w:t>Santa</w:t>
      </w:r>
      <w:r>
        <w:rPr>
          <w:spacing w:val="-10"/>
          <w:vertAlign w:val="baseline"/>
        </w:rPr>
        <w:t> </w:t>
      </w:r>
      <w:r>
        <w:rPr>
          <w:vertAlign w:val="baseline"/>
        </w:rPr>
        <w:t>Maria,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-9"/>
          <w:vertAlign w:val="baseline"/>
        </w:rPr>
        <w:t> </w:t>
      </w:r>
      <w:r>
        <w:rPr>
          <w:vertAlign w:val="baseline"/>
        </w:rPr>
        <w:t>no</w:t>
      </w:r>
      <w:r>
        <w:rPr>
          <w:spacing w:val="-11"/>
          <w:vertAlign w:val="baseline"/>
        </w:rPr>
        <w:t> </w:t>
      </w:r>
      <w:r>
        <w:rPr>
          <w:vertAlign w:val="baseline"/>
        </w:rPr>
        <w:t>Morotin</w:t>
      </w:r>
      <w:r>
        <w:rPr>
          <w:spacing w:val="-9"/>
          <w:vertAlign w:val="baseline"/>
        </w:rPr>
        <w:t> </w:t>
      </w:r>
      <w:r>
        <w:rPr>
          <w:vertAlign w:val="baseline"/>
        </w:rPr>
        <w:t>Park</w:t>
      </w:r>
      <w:r>
        <w:rPr>
          <w:spacing w:val="-10"/>
          <w:vertAlign w:val="baseline"/>
        </w:rPr>
        <w:t> </w:t>
      </w:r>
      <w:r>
        <w:rPr>
          <w:vertAlign w:val="baseline"/>
        </w:rPr>
        <w:t>Hotel,</w:t>
      </w:r>
      <w:r>
        <w:rPr>
          <w:spacing w:val="-10"/>
          <w:vertAlign w:val="baseline"/>
        </w:rPr>
        <w:t> </w:t>
      </w:r>
      <w:r>
        <w:rPr>
          <w:vertAlign w:val="baseline"/>
        </w:rPr>
        <w:t>localizado</w:t>
      </w:r>
      <w:r>
        <w:rPr>
          <w:spacing w:val="-10"/>
          <w:vertAlign w:val="baseline"/>
        </w:rPr>
        <w:t> </w:t>
      </w:r>
      <w:r>
        <w:rPr>
          <w:vertAlign w:val="baseline"/>
        </w:rPr>
        <w:t>na</w:t>
      </w:r>
      <w:r>
        <w:rPr>
          <w:spacing w:val="-9"/>
          <w:vertAlign w:val="baseline"/>
        </w:rPr>
        <w:t> </w:t>
      </w:r>
      <w:r>
        <w:rPr>
          <w:vertAlign w:val="baseline"/>
        </w:rPr>
        <w:t>BR-287,</w:t>
      </w:r>
      <w:r>
        <w:rPr>
          <w:spacing w:val="-7"/>
          <w:vertAlign w:val="baseline"/>
        </w:rPr>
        <w:t> </w:t>
      </w:r>
      <w:r>
        <w:rPr>
          <w:vertAlign w:val="baseline"/>
        </w:rPr>
        <w:t>1981,</w:t>
      </w:r>
      <w:r>
        <w:rPr>
          <w:spacing w:val="-52"/>
          <w:vertAlign w:val="baseline"/>
        </w:rPr>
        <w:t> </w:t>
      </w:r>
      <w:r>
        <w:rPr>
          <w:vertAlign w:val="baseline"/>
        </w:rPr>
        <w:t>Camobi,</w:t>
      </w:r>
      <w:r>
        <w:rPr>
          <w:spacing w:val="-1"/>
          <w:vertAlign w:val="baseline"/>
        </w:rPr>
        <w:t> </w:t>
      </w:r>
      <w:r>
        <w:rPr>
          <w:vertAlign w:val="baseline"/>
        </w:rPr>
        <w:t>Santa</w:t>
      </w:r>
      <w:r>
        <w:rPr>
          <w:spacing w:val="-2"/>
          <w:vertAlign w:val="baseline"/>
        </w:rPr>
        <w:t> </w:t>
      </w:r>
      <w:r>
        <w:rPr>
          <w:vertAlign w:val="baseline"/>
        </w:rPr>
        <w:t>Maria/RS,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dia</w:t>
      </w:r>
      <w:r>
        <w:rPr>
          <w:spacing w:val="-1"/>
          <w:vertAlign w:val="baseline"/>
        </w:rPr>
        <w:t> </w:t>
      </w:r>
      <w:r>
        <w:rPr>
          <w:vertAlign w:val="baseline"/>
        </w:rPr>
        <w:t>11.02.2023, às</w:t>
      </w:r>
      <w:r>
        <w:rPr>
          <w:spacing w:val="-2"/>
          <w:vertAlign w:val="baseline"/>
        </w:rPr>
        <w:t> </w:t>
      </w:r>
      <w:r>
        <w:rPr>
          <w:vertAlign w:val="baseline"/>
        </w:rPr>
        <w:t>19h.</w:t>
      </w:r>
    </w:p>
    <w:p>
      <w:pPr>
        <w:pStyle w:val="BodyText"/>
        <w:spacing w:before="1"/>
        <w:rPr>
          <w:sz w:val="11"/>
        </w:rPr>
      </w:pPr>
    </w:p>
    <w:p>
      <w:pPr>
        <w:spacing w:line="256" w:lineRule="auto" w:before="110"/>
        <w:ind w:left="6375" w:right="2760" w:firstLine="0"/>
        <w:jc w:val="left"/>
        <w:rPr>
          <w:rFonts w:ascii="Trebuchet MS"/>
          <w:sz w:val="21"/>
        </w:rPr>
      </w:pPr>
      <w:r>
        <w:rPr/>
        <w:pict>
          <v:group style="position:absolute;margin-left:164.410477pt;margin-top:7.751595pt;width:151.4pt;height:34.950pt;mso-position-horizontal-relative:page;mso-position-vertical-relative:paragraph;z-index:15730176" coordorigin="3288,155" coordsize="3028,699">
            <v:shape style="position:absolute;left:3288;top:155;width:3028;height:699" type="#_x0000_t75" stroked="false">
              <v:imagedata r:id="rId6" o:title=""/>
            </v:shape>
            <v:shape style="position:absolute;left:3288;top:155;width:1366;height:69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88;top:155;width:3028;height:69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805" w:right="117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w w:val="105"/>
                        <w:sz w:val="11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1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1"/>
                      </w:rPr>
                      <w:t>por:</w:t>
                    </w:r>
                  </w:p>
                  <w:p>
                    <w:pPr>
                      <w:spacing w:before="9"/>
                      <w:ind w:left="805" w:right="119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w w:val="105"/>
                        <w:sz w:val="14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4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w w:val="105"/>
                        <w:sz w:val="14"/>
                      </w:rPr>
                      <w:t>SILVA</w:t>
                    </w:r>
                  </w:p>
                  <w:p>
                    <w:pPr>
                      <w:spacing w:before="2"/>
                      <w:ind w:left="805" w:right="117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sz w:val="12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2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1"/>
        </w:rPr>
        <w:t>TIAGO HOLZMANN DA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SILVA:60092955053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2023.01.31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11:42:00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3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0.944pt;margin-top:9.93504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Conselheira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11/02/2023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18h00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11/02/2023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21h00.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2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2023-02-16T18:40:10Z</dcterms:created>
  <dcterms:modified xsi:type="dcterms:W3CDTF">2023-02-16T18:40:10Z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