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8" w:space="0" w:color="808080"/>
          <w:bottom w:val="single" w:sz="8" w:space="0" w:color="808080"/>
          <w:insideH w:val="single" w:sz="8" w:space="0" w:color="808080"/>
          <w:insideV w:val="single" w:sz="8" w:space="0" w:color="808080"/>
        </w:tblBorders>
        <w:shd w:val="pct5" w:color="auto" w:fill="auto"/>
        <w:tblLook w:val="04A0" w:firstRow="1" w:lastRow="0" w:firstColumn="1" w:lastColumn="0" w:noHBand="0" w:noVBand="1"/>
      </w:tblPr>
      <w:tblGrid>
        <w:gridCol w:w="1909"/>
        <w:gridCol w:w="7439"/>
      </w:tblGrid>
      <w:tr w:rsidR="00D6013D" w:rsidRPr="00C908A8" w14:paraId="3F60295E" w14:textId="77777777" w:rsidTr="0024024B">
        <w:trPr>
          <w:trHeight w:hRule="exact" w:val="376"/>
        </w:trPr>
        <w:tc>
          <w:tcPr>
            <w:tcW w:w="1909" w:type="dxa"/>
            <w:shd w:val="pct5" w:color="auto" w:fill="auto"/>
            <w:vAlign w:val="center"/>
          </w:tcPr>
          <w:p w14:paraId="6EE3655D" w14:textId="68166E1C" w:rsidR="0024024B" w:rsidRPr="00C908A8" w:rsidRDefault="0081038B" w:rsidP="0024024B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PROTOCOLO</w:t>
            </w:r>
          </w:p>
        </w:tc>
        <w:tc>
          <w:tcPr>
            <w:tcW w:w="7439" w:type="dxa"/>
            <w:shd w:val="clear" w:color="auto" w:fill="auto"/>
            <w:vAlign w:val="center"/>
          </w:tcPr>
          <w:p w14:paraId="24B4990C" w14:textId="49E469EB" w:rsidR="0024024B" w:rsidRPr="00C908A8" w:rsidRDefault="008D4809" w:rsidP="00D776AC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1683025</w:t>
            </w:r>
            <w:r w:rsidR="00F2291B" w:rsidRPr="00C908A8">
              <w:rPr>
                <w:rFonts w:asciiTheme="minorHAnsi" w:hAnsiTheme="minorHAnsi" w:cstheme="minorHAnsi"/>
                <w:sz w:val="22"/>
                <w:szCs w:val="22"/>
              </w:rPr>
              <w:t>/2023</w:t>
            </w:r>
          </w:p>
        </w:tc>
      </w:tr>
      <w:tr w:rsidR="00D6013D" w:rsidRPr="00C908A8" w14:paraId="7172779C" w14:textId="77777777" w:rsidTr="0024024B">
        <w:trPr>
          <w:trHeight w:hRule="exact" w:val="376"/>
        </w:trPr>
        <w:tc>
          <w:tcPr>
            <w:tcW w:w="1909" w:type="dxa"/>
            <w:shd w:val="pct5" w:color="auto" w:fill="auto"/>
            <w:vAlign w:val="center"/>
          </w:tcPr>
          <w:p w14:paraId="69F5369F" w14:textId="187886DA" w:rsidR="0081038B" w:rsidRPr="00C908A8" w:rsidRDefault="0081038B" w:rsidP="0081038B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INTERESSADO</w:t>
            </w:r>
          </w:p>
        </w:tc>
        <w:tc>
          <w:tcPr>
            <w:tcW w:w="7439" w:type="dxa"/>
            <w:shd w:val="clear" w:color="auto" w:fill="auto"/>
            <w:vAlign w:val="center"/>
          </w:tcPr>
          <w:p w14:paraId="7F3D65AC" w14:textId="62DA1C7B" w:rsidR="0081038B" w:rsidRPr="00C908A8" w:rsidRDefault="0081038B" w:rsidP="0081038B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 xml:space="preserve">Plenário do CAU/RS </w:t>
            </w:r>
          </w:p>
        </w:tc>
      </w:tr>
      <w:tr w:rsidR="00D6013D" w:rsidRPr="00C908A8" w14:paraId="5F64AB56" w14:textId="77777777" w:rsidTr="00746678">
        <w:trPr>
          <w:trHeight w:hRule="exact" w:val="404"/>
        </w:trPr>
        <w:tc>
          <w:tcPr>
            <w:tcW w:w="1909" w:type="dxa"/>
            <w:shd w:val="pct5" w:color="auto" w:fill="auto"/>
            <w:vAlign w:val="center"/>
          </w:tcPr>
          <w:p w14:paraId="671FC3FA" w14:textId="77777777" w:rsidR="0081038B" w:rsidRPr="00C908A8" w:rsidRDefault="0081038B" w:rsidP="0081038B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ASSUNTO</w:t>
            </w:r>
          </w:p>
        </w:tc>
        <w:tc>
          <w:tcPr>
            <w:tcW w:w="7439" w:type="dxa"/>
            <w:shd w:val="clear" w:color="auto" w:fill="auto"/>
            <w:vAlign w:val="center"/>
          </w:tcPr>
          <w:p w14:paraId="48AE3CF0" w14:textId="27A9CEBE" w:rsidR="0081038B" w:rsidRPr="00C908A8" w:rsidRDefault="00F2291B" w:rsidP="0081038B">
            <w:pPr>
              <w:pStyle w:val="NormalWeb"/>
              <w:spacing w:beforeLines="0" w:afterLines="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Projeto Especial “</w:t>
            </w:r>
            <w:r w:rsidR="00381C7F" w:rsidRPr="00C908A8">
              <w:rPr>
                <w:rFonts w:asciiTheme="minorHAnsi" w:hAnsiTheme="minorHAnsi" w:cstheme="minorHAnsi"/>
                <w:sz w:val="22"/>
                <w:szCs w:val="22"/>
              </w:rPr>
              <w:t>Edital de Assistência Técnica em Patrimônio Cultural</w:t>
            </w:r>
            <w:r w:rsidRPr="00C908A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D6013D" w:rsidRPr="00C908A8" w14:paraId="1584037D" w14:textId="77777777" w:rsidTr="0024024B">
        <w:trPr>
          <w:trHeight w:hRule="exact" w:val="352"/>
        </w:trPr>
        <w:tc>
          <w:tcPr>
            <w:tcW w:w="9348" w:type="dxa"/>
            <w:gridSpan w:val="2"/>
            <w:shd w:val="pct5" w:color="auto" w:fill="auto"/>
            <w:vAlign w:val="center"/>
          </w:tcPr>
          <w:p w14:paraId="340DEE84" w14:textId="50991F4E" w:rsidR="0081038B" w:rsidRPr="00C908A8" w:rsidRDefault="0081038B" w:rsidP="0081038B">
            <w:pPr>
              <w:tabs>
                <w:tab w:val="left" w:pos="14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DELIBERAÇÃO Nº </w:t>
            </w:r>
            <w:r w:rsidR="008D4809" w:rsidRPr="00C908A8">
              <w:rPr>
                <w:rFonts w:asciiTheme="minorHAnsi" w:hAnsiTheme="minorHAnsi" w:cstheme="minorHAnsi"/>
                <w:b/>
                <w:sz w:val="22"/>
                <w:szCs w:val="22"/>
              </w:rPr>
              <w:t>01</w:t>
            </w:r>
            <w:r w:rsidR="00381C7F" w:rsidRPr="00C908A8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C908A8">
              <w:rPr>
                <w:rFonts w:asciiTheme="minorHAnsi" w:hAnsiTheme="minorHAnsi" w:cstheme="minorHAnsi"/>
                <w:b/>
                <w:sz w:val="22"/>
                <w:szCs w:val="22"/>
              </w:rPr>
              <w:t>/2023 – CONSELHO DIRETOR</w:t>
            </w:r>
          </w:p>
        </w:tc>
      </w:tr>
    </w:tbl>
    <w:p w14:paraId="04869B78" w14:textId="77777777" w:rsidR="00A41D6C" w:rsidRPr="00C908A8" w:rsidRDefault="00A41D6C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0701E4" w14:textId="42BEB552" w:rsidR="00A41D6C" w:rsidRPr="00C908A8" w:rsidRDefault="00FB1D40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sz w:val="22"/>
          <w:szCs w:val="22"/>
        </w:rPr>
        <w:t>O CONSELHO DIRETOR DO CAU/RS</w:t>
      </w:r>
      <w:r w:rsidR="00A41D6C" w:rsidRPr="00C908A8">
        <w:rPr>
          <w:rFonts w:asciiTheme="minorHAnsi" w:hAnsiTheme="minorHAnsi" w:cstheme="minorHAnsi"/>
          <w:sz w:val="22"/>
          <w:szCs w:val="22"/>
        </w:rPr>
        <w:t>, reunid</w:t>
      </w:r>
      <w:r w:rsidRPr="00C908A8">
        <w:rPr>
          <w:rFonts w:asciiTheme="minorHAnsi" w:hAnsiTheme="minorHAnsi" w:cstheme="minorHAnsi"/>
          <w:sz w:val="22"/>
          <w:szCs w:val="22"/>
        </w:rPr>
        <w:t>o</w:t>
      </w:r>
      <w:r w:rsidR="00A41D6C" w:rsidRPr="00C908A8">
        <w:rPr>
          <w:rFonts w:asciiTheme="minorHAnsi" w:hAnsiTheme="minorHAnsi" w:cstheme="minorHAnsi"/>
          <w:sz w:val="22"/>
          <w:szCs w:val="22"/>
        </w:rPr>
        <w:t xml:space="preserve"> ordinariamen</w:t>
      </w:r>
      <w:r w:rsidR="00614ABE" w:rsidRPr="00C908A8">
        <w:rPr>
          <w:rFonts w:asciiTheme="minorHAnsi" w:hAnsiTheme="minorHAnsi" w:cstheme="minorHAnsi"/>
          <w:sz w:val="22"/>
          <w:szCs w:val="22"/>
        </w:rPr>
        <w:t>te em Porto Alegre – RS</w:t>
      </w:r>
      <w:r w:rsidR="00A41D6C" w:rsidRPr="00C908A8">
        <w:rPr>
          <w:rFonts w:asciiTheme="minorHAnsi" w:hAnsiTheme="minorHAnsi" w:cstheme="minorHAnsi"/>
          <w:sz w:val="22"/>
          <w:szCs w:val="22"/>
        </w:rPr>
        <w:t xml:space="preserve">, </w:t>
      </w:r>
      <w:r w:rsidR="0081038B" w:rsidRPr="00C908A8">
        <w:rPr>
          <w:rFonts w:asciiTheme="minorHAnsi" w:hAnsiTheme="minorHAnsi" w:cstheme="minorHAnsi"/>
          <w:sz w:val="22"/>
          <w:szCs w:val="22"/>
        </w:rPr>
        <w:t>presencialmente na sede do Conselho de Arquitetura e U</w:t>
      </w:r>
      <w:r w:rsidR="00C908A8">
        <w:rPr>
          <w:rFonts w:asciiTheme="minorHAnsi" w:hAnsiTheme="minorHAnsi" w:cstheme="minorHAnsi"/>
          <w:sz w:val="22"/>
          <w:szCs w:val="22"/>
        </w:rPr>
        <w:t>rbanismo do Rio Grande do Sul, na</w:t>
      </w:r>
      <w:r w:rsidR="0081038B" w:rsidRPr="00C908A8">
        <w:rPr>
          <w:rFonts w:asciiTheme="minorHAnsi" w:hAnsiTheme="minorHAnsi" w:cstheme="minorHAnsi"/>
          <w:sz w:val="22"/>
          <w:szCs w:val="22"/>
        </w:rPr>
        <w:t xml:space="preserve"> Rua Dona Laura, 320</w:t>
      </w:r>
      <w:r w:rsidR="001C08BD" w:rsidRPr="00C908A8">
        <w:rPr>
          <w:rFonts w:asciiTheme="minorHAnsi" w:hAnsiTheme="minorHAnsi" w:cstheme="minorHAnsi"/>
          <w:sz w:val="22"/>
          <w:szCs w:val="22"/>
        </w:rPr>
        <w:t xml:space="preserve">, </w:t>
      </w:r>
      <w:r w:rsidR="0081038B" w:rsidRPr="00C908A8">
        <w:rPr>
          <w:rFonts w:asciiTheme="minorHAnsi" w:hAnsiTheme="minorHAnsi" w:cstheme="minorHAnsi"/>
          <w:sz w:val="22"/>
          <w:szCs w:val="22"/>
        </w:rPr>
        <w:t xml:space="preserve">15º Andar em Porto Alegre, </w:t>
      </w:r>
      <w:r w:rsidR="00A41D6C" w:rsidRPr="00C908A8">
        <w:rPr>
          <w:rFonts w:asciiTheme="minorHAnsi" w:hAnsiTheme="minorHAnsi" w:cstheme="minorHAnsi"/>
          <w:sz w:val="22"/>
          <w:szCs w:val="22"/>
        </w:rPr>
        <w:t>no uso das competências que lh</w:t>
      </w:r>
      <w:r w:rsidR="002403CF" w:rsidRPr="00C908A8">
        <w:rPr>
          <w:rFonts w:asciiTheme="minorHAnsi" w:hAnsiTheme="minorHAnsi" w:cstheme="minorHAnsi"/>
          <w:sz w:val="22"/>
          <w:szCs w:val="22"/>
        </w:rPr>
        <w:t xml:space="preserve">e conferem </w:t>
      </w:r>
      <w:r w:rsidR="00AC602C" w:rsidRPr="00C908A8">
        <w:rPr>
          <w:rFonts w:asciiTheme="minorHAnsi" w:hAnsiTheme="minorHAnsi" w:cstheme="minorHAnsi"/>
          <w:sz w:val="22"/>
          <w:szCs w:val="22"/>
        </w:rPr>
        <w:t xml:space="preserve">o </w:t>
      </w:r>
      <w:r w:rsidR="00A41D6C" w:rsidRPr="00C908A8">
        <w:rPr>
          <w:rFonts w:asciiTheme="minorHAnsi" w:hAnsiTheme="minorHAnsi" w:cstheme="minorHAnsi"/>
          <w:sz w:val="22"/>
          <w:szCs w:val="22"/>
        </w:rPr>
        <w:t xml:space="preserve">Regimento </w:t>
      </w:r>
      <w:r w:rsidR="000F7D81" w:rsidRPr="00C908A8">
        <w:rPr>
          <w:rFonts w:asciiTheme="minorHAnsi" w:hAnsiTheme="minorHAnsi" w:cstheme="minorHAnsi"/>
          <w:sz w:val="22"/>
          <w:szCs w:val="22"/>
        </w:rPr>
        <w:t xml:space="preserve">Interno do </w:t>
      </w:r>
      <w:r w:rsidR="00A41D6C" w:rsidRPr="00C908A8">
        <w:rPr>
          <w:rFonts w:asciiTheme="minorHAnsi" w:hAnsiTheme="minorHAnsi" w:cstheme="minorHAnsi"/>
          <w:sz w:val="22"/>
          <w:szCs w:val="22"/>
        </w:rPr>
        <w:t>CAU/</w:t>
      </w:r>
      <w:r w:rsidR="000F7D81" w:rsidRPr="00C908A8">
        <w:rPr>
          <w:rFonts w:asciiTheme="minorHAnsi" w:hAnsiTheme="minorHAnsi" w:cstheme="minorHAnsi"/>
          <w:sz w:val="22"/>
          <w:szCs w:val="22"/>
        </w:rPr>
        <w:t>RS</w:t>
      </w:r>
      <w:r w:rsidR="00A41D6C" w:rsidRPr="00C908A8">
        <w:rPr>
          <w:rFonts w:asciiTheme="minorHAnsi" w:hAnsiTheme="minorHAnsi" w:cstheme="minorHAnsi"/>
          <w:sz w:val="22"/>
          <w:szCs w:val="22"/>
        </w:rPr>
        <w:t xml:space="preserve">, após análise do assunto em epígrafe, e </w:t>
      </w:r>
    </w:p>
    <w:p w14:paraId="5CD83C4B" w14:textId="77777777" w:rsidR="001C08BD" w:rsidRPr="00C908A8" w:rsidRDefault="001C08BD" w:rsidP="001C08B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F2A3CF5" w14:textId="34A69236" w:rsidR="0017226E" w:rsidRPr="00C908A8" w:rsidRDefault="0017226E" w:rsidP="0017226E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C908A8">
        <w:rPr>
          <w:rFonts w:asciiTheme="minorHAnsi" w:hAnsiTheme="minorHAnsi" w:cstheme="minorHAnsi"/>
          <w:sz w:val="22"/>
          <w:szCs w:val="22"/>
          <w:lang w:eastAsia="pt-BR"/>
        </w:rPr>
        <w:t>Considerando a Portaria Normativa nº 021, de 20 de dezembro de 2022, que dispõe acerca da utilização de recursos do superávit financeiro para a realização de projetos especiais do CAU/RS e revoga</w:t>
      </w:r>
      <w:r w:rsidR="00C908A8">
        <w:rPr>
          <w:rFonts w:asciiTheme="minorHAnsi" w:hAnsiTheme="minorHAnsi" w:cstheme="minorHAnsi"/>
          <w:sz w:val="22"/>
          <w:szCs w:val="22"/>
          <w:lang w:eastAsia="pt-BR"/>
        </w:rPr>
        <w:t xml:space="preserve"> a Portaria Normativa n° 05/2019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>;</w:t>
      </w:r>
    </w:p>
    <w:p w14:paraId="22716157" w14:textId="77777777" w:rsidR="0017226E" w:rsidRPr="00C908A8" w:rsidRDefault="0017226E" w:rsidP="0017226E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72B01461" w14:textId="15571D8E" w:rsidR="0017226E" w:rsidRPr="00C908A8" w:rsidRDefault="0017226E" w:rsidP="0017226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Considerando a Deliberação Plenária DPO-RS nº 1529/2022 que homologou o Plano de Ação e a Proposta Orçamentária para o CAU/RS, relativa ao exercício 2023, estabelecendo orçamento de R$ 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>250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>000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>00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908A8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duzentos e 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cinquenta 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mil 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>reais</w:t>
      </w:r>
      <w:r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), oriundos de recursos de superávit financeiro, no Centro de Custos 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>4.08.10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 –</w:t>
      </w:r>
      <w:r w:rsidR="00B12C79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D4809" w:rsidRPr="00C908A8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381C7F" w:rsidRPr="00C908A8">
        <w:rPr>
          <w:rFonts w:asciiTheme="minorHAnsi" w:hAnsiTheme="minorHAnsi" w:cstheme="minorHAnsi"/>
          <w:color w:val="auto"/>
          <w:sz w:val="22"/>
          <w:szCs w:val="22"/>
        </w:rPr>
        <w:t>Projeto especial assistência técnica para o patrimônio cultural</w:t>
      </w:r>
      <w:r w:rsidR="00F2291B" w:rsidRPr="00C908A8">
        <w:rPr>
          <w:rFonts w:asciiTheme="minorHAnsi" w:hAnsiTheme="minorHAnsi" w:cstheme="minorHAnsi"/>
          <w:color w:val="auto"/>
          <w:sz w:val="22"/>
          <w:szCs w:val="22"/>
        </w:rPr>
        <w:t>”</w:t>
      </w:r>
      <w:r w:rsidRPr="00C908A8">
        <w:rPr>
          <w:rFonts w:asciiTheme="minorHAnsi" w:hAnsiTheme="minorHAnsi" w:cstheme="minorHAnsi"/>
          <w:color w:val="auto"/>
          <w:sz w:val="22"/>
          <w:szCs w:val="22"/>
        </w:rPr>
        <w:t>;</w:t>
      </w:r>
      <w:r w:rsidR="00F2291B" w:rsidRPr="00C908A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80ABBE8" w14:textId="77777777" w:rsidR="0017226E" w:rsidRPr="00C908A8" w:rsidRDefault="0017226E" w:rsidP="0017226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ED7980E" w14:textId="4B539C66" w:rsidR="0017226E" w:rsidRPr="00C908A8" w:rsidRDefault="0017226E" w:rsidP="0017226E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Considerando </w:t>
      </w:r>
      <w:r w:rsidRPr="00C908A8">
        <w:rPr>
          <w:rFonts w:asciiTheme="minorHAnsi" w:hAnsiTheme="minorHAnsi" w:cstheme="minorHAnsi"/>
          <w:sz w:val="22"/>
          <w:szCs w:val="22"/>
        </w:rPr>
        <w:t xml:space="preserve">o Plano de Trabalho do Projeto Especial – </w:t>
      </w:r>
      <w:r w:rsidR="00F2291B" w:rsidRPr="00C908A8">
        <w:rPr>
          <w:rFonts w:asciiTheme="minorHAnsi" w:hAnsiTheme="minorHAnsi" w:cstheme="minorHAnsi"/>
          <w:sz w:val="22"/>
          <w:szCs w:val="22"/>
        </w:rPr>
        <w:t>“</w:t>
      </w:r>
      <w:r w:rsidR="00381C7F" w:rsidRPr="00C908A8">
        <w:rPr>
          <w:rFonts w:asciiTheme="minorHAnsi" w:hAnsiTheme="minorHAnsi" w:cstheme="minorHAnsi"/>
          <w:sz w:val="22"/>
          <w:szCs w:val="22"/>
        </w:rPr>
        <w:t>Edital de Assistência Técnica em Patrimônio Cultural</w:t>
      </w:r>
      <w:r w:rsidR="00F2291B" w:rsidRPr="00C908A8">
        <w:rPr>
          <w:rFonts w:asciiTheme="minorHAnsi" w:hAnsiTheme="minorHAnsi" w:cstheme="minorHAnsi"/>
          <w:sz w:val="22"/>
          <w:szCs w:val="22"/>
        </w:rPr>
        <w:t>”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, com estudo detalhado dos custos e da manutenção do projeto, </w:t>
      </w:r>
      <w:r w:rsidRPr="00C908A8">
        <w:rPr>
          <w:rFonts w:asciiTheme="minorHAnsi" w:hAnsiTheme="minorHAnsi" w:cstheme="minorHAnsi"/>
          <w:sz w:val="22"/>
          <w:szCs w:val="22"/>
        </w:rPr>
        <w:t>conforme anexo desta deliberação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; </w:t>
      </w:r>
    </w:p>
    <w:p w14:paraId="2FF15D0E" w14:textId="77777777" w:rsidR="0017226E" w:rsidRPr="00C908A8" w:rsidRDefault="0017226E" w:rsidP="0017226E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598BA140" w14:textId="3BA86390" w:rsidR="0017226E" w:rsidRPr="00C908A8" w:rsidRDefault="0017226E" w:rsidP="0017226E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Considerando </w:t>
      </w:r>
      <w:r w:rsidR="00381C7F"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que a 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>CPFi-CAU/RS</w:t>
      </w:r>
      <w:r w:rsidR="00381C7F"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 não deliberou acerca da viabilidade orçamentária por ater-se, equivocadamente, ao mérito do projeto</w:t>
      </w:r>
      <w:r w:rsidRPr="00C908A8">
        <w:rPr>
          <w:rFonts w:asciiTheme="minorHAnsi" w:hAnsiTheme="minorHAnsi" w:cstheme="minorHAnsi"/>
          <w:sz w:val="22"/>
          <w:szCs w:val="22"/>
        </w:rPr>
        <w:t>;</w:t>
      </w:r>
    </w:p>
    <w:p w14:paraId="37B7E9F4" w14:textId="77777777" w:rsidR="00F2291B" w:rsidRPr="00C908A8" w:rsidRDefault="00F2291B" w:rsidP="005934CB">
      <w:pPr>
        <w:tabs>
          <w:tab w:val="left" w:pos="1418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43828E7" w14:textId="17C69111" w:rsidR="00A41D6C" w:rsidRPr="00C908A8" w:rsidRDefault="002403CF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b/>
          <w:sz w:val="22"/>
          <w:szCs w:val="22"/>
        </w:rPr>
        <w:t>DELIBEROU</w:t>
      </w:r>
      <w:r w:rsidR="00946ED3" w:rsidRPr="00C908A8">
        <w:rPr>
          <w:rFonts w:asciiTheme="minorHAnsi" w:hAnsiTheme="minorHAnsi" w:cstheme="minorHAnsi"/>
          <w:b/>
          <w:sz w:val="22"/>
          <w:szCs w:val="22"/>
        </w:rPr>
        <w:t xml:space="preserve"> por</w:t>
      </w:r>
      <w:r w:rsidRPr="00C908A8">
        <w:rPr>
          <w:rFonts w:asciiTheme="minorHAnsi" w:hAnsiTheme="minorHAnsi" w:cstheme="minorHAnsi"/>
          <w:sz w:val="22"/>
          <w:szCs w:val="22"/>
        </w:rPr>
        <w:t>:</w:t>
      </w:r>
    </w:p>
    <w:p w14:paraId="1467C24F" w14:textId="77777777" w:rsidR="00681D6C" w:rsidRPr="00C908A8" w:rsidRDefault="00681D6C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31EE30F" w14:textId="77777777" w:rsidR="00381C7F" w:rsidRPr="00C908A8" w:rsidRDefault="0017226E" w:rsidP="00381C7F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sz w:val="22"/>
          <w:szCs w:val="22"/>
        </w:rPr>
        <w:t xml:space="preserve">Aprovar, no que tange ao mérito, o Plano de Trabalho do Projeto Especial - </w:t>
      </w:r>
      <w:r w:rsidR="00F2291B" w:rsidRPr="00C908A8">
        <w:rPr>
          <w:rFonts w:asciiTheme="minorHAnsi" w:hAnsiTheme="minorHAnsi" w:cstheme="minorHAnsi"/>
          <w:sz w:val="22"/>
          <w:szCs w:val="22"/>
        </w:rPr>
        <w:t>“</w:t>
      </w:r>
      <w:r w:rsidR="008D4809" w:rsidRPr="00C908A8">
        <w:rPr>
          <w:rFonts w:asciiTheme="minorHAnsi" w:hAnsiTheme="minorHAnsi" w:cstheme="minorHAnsi"/>
          <w:sz w:val="22"/>
          <w:szCs w:val="22"/>
        </w:rPr>
        <w:t>Promoção da Arquitetura e Urbanismo nos Escritórios Regionais</w:t>
      </w:r>
      <w:r w:rsidR="00F2291B" w:rsidRPr="00C908A8">
        <w:rPr>
          <w:rFonts w:asciiTheme="minorHAnsi" w:hAnsiTheme="minorHAnsi" w:cstheme="minorHAnsi"/>
          <w:sz w:val="22"/>
          <w:szCs w:val="22"/>
        </w:rPr>
        <w:t>”</w:t>
      </w:r>
      <w:r w:rsidRPr="00C908A8">
        <w:rPr>
          <w:rFonts w:asciiTheme="minorHAnsi" w:hAnsiTheme="minorHAnsi" w:cstheme="minorHAnsi"/>
          <w:sz w:val="22"/>
          <w:szCs w:val="22"/>
        </w:rPr>
        <w:t>, conforme anexo desta deliberação;</w:t>
      </w:r>
    </w:p>
    <w:p w14:paraId="0A01C57E" w14:textId="77777777" w:rsidR="00381C7F" w:rsidRPr="00C908A8" w:rsidRDefault="00381C7F" w:rsidP="00381C7F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8E9FAFB" w14:textId="28A88C3A" w:rsidR="0017226E" w:rsidRPr="00C908A8" w:rsidRDefault="0017226E" w:rsidP="008513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sz w:val="22"/>
          <w:szCs w:val="22"/>
        </w:rPr>
        <w:t>Encaminhar a presente deliberação ao Plenário, para homologação;</w:t>
      </w:r>
    </w:p>
    <w:p w14:paraId="6F2EC3FE" w14:textId="77777777" w:rsidR="00381C7F" w:rsidRPr="00C908A8" w:rsidRDefault="00381C7F" w:rsidP="00381C7F">
      <w:pPr>
        <w:pStyle w:val="PargrafodaLista"/>
        <w:rPr>
          <w:rFonts w:asciiTheme="minorHAnsi" w:hAnsiTheme="minorHAnsi" w:cstheme="minorHAnsi"/>
          <w:sz w:val="22"/>
          <w:szCs w:val="22"/>
        </w:rPr>
      </w:pPr>
    </w:p>
    <w:p w14:paraId="33BB4DF2" w14:textId="4DA87B2B" w:rsidR="00890F48" w:rsidRPr="00C908A8" w:rsidRDefault="00381C7F" w:rsidP="009E301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sz w:val="22"/>
          <w:szCs w:val="22"/>
        </w:rPr>
        <w:t xml:space="preserve">Sugerir ao plenário, o posterior retorno à Comissão de Planejamento e Finanças para aprovação quanto à viabilidade orçamentária do projeto. </w:t>
      </w:r>
    </w:p>
    <w:p w14:paraId="4D7B3D37" w14:textId="77777777" w:rsidR="00890F48" w:rsidRPr="00C908A8" w:rsidRDefault="00890F48" w:rsidP="00890F48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6B9566B8" w14:textId="3390595B" w:rsidR="00561A2C" w:rsidRPr="00C908A8" w:rsidRDefault="00561A2C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08A8">
        <w:rPr>
          <w:rFonts w:asciiTheme="minorHAnsi" w:hAnsiTheme="minorHAnsi" w:cstheme="minorHAnsi"/>
          <w:sz w:val="22"/>
          <w:szCs w:val="22"/>
        </w:rPr>
        <w:t>Com votos favoráveis, da conselheira</w:t>
      </w:r>
      <w:r w:rsidR="00F4477B" w:rsidRPr="00C908A8">
        <w:rPr>
          <w:rFonts w:asciiTheme="minorHAnsi" w:hAnsiTheme="minorHAnsi" w:cstheme="minorHAnsi"/>
          <w:sz w:val="22"/>
          <w:szCs w:val="22"/>
        </w:rPr>
        <w:t xml:space="preserve">, </w:t>
      </w:r>
      <w:r w:rsidR="00C8276F" w:rsidRPr="00C908A8">
        <w:rPr>
          <w:rFonts w:asciiTheme="minorHAnsi" w:hAnsiTheme="minorHAnsi" w:cstheme="minorHAnsi"/>
          <w:sz w:val="22"/>
          <w:szCs w:val="22"/>
        </w:rPr>
        <w:t xml:space="preserve">Evelise Jaime de Menezes </w:t>
      </w:r>
      <w:r w:rsidR="00F4477B" w:rsidRPr="00C908A8">
        <w:rPr>
          <w:rFonts w:asciiTheme="minorHAnsi" w:hAnsiTheme="minorHAnsi" w:cstheme="minorHAnsi"/>
          <w:sz w:val="22"/>
          <w:szCs w:val="22"/>
        </w:rPr>
        <w:t xml:space="preserve">e </w:t>
      </w:r>
      <w:r w:rsidRPr="00C908A8">
        <w:rPr>
          <w:rFonts w:asciiTheme="minorHAnsi" w:hAnsiTheme="minorHAnsi" w:cstheme="minorHAnsi"/>
          <w:sz w:val="22"/>
          <w:szCs w:val="22"/>
        </w:rPr>
        <w:t>dos conselheiros, Fausto Henrique Steffen</w:t>
      </w:r>
      <w:r w:rsidR="00C908A8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  <w:r w:rsidRPr="00C908A8">
        <w:rPr>
          <w:rFonts w:asciiTheme="minorHAnsi" w:hAnsiTheme="minorHAnsi" w:cstheme="minorHAnsi"/>
          <w:sz w:val="22"/>
          <w:szCs w:val="22"/>
        </w:rPr>
        <w:t xml:space="preserve">e </w:t>
      </w:r>
      <w:r w:rsidR="00C8276F" w:rsidRPr="00C908A8">
        <w:rPr>
          <w:rFonts w:asciiTheme="minorHAnsi" w:hAnsiTheme="minorHAnsi" w:cstheme="minorHAnsi"/>
          <w:sz w:val="22"/>
          <w:szCs w:val="22"/>
        </w:rPr>
        <w:t>Fábio Müller</w:t>
      </w:r>
      <w:r w:rsidRPr="00C908A8">
        <w:rPr>
          <w:rFonts w:asciiTheme="minorHAnsi" w:hAnsiTheme="minorHAnsi" w:cstheme="minorHAnsi"/>
          <w:sz w:val="22"/>
          <w:szCs w:val="22"/>
        </w:rPr>
        <w:t>, atesto a veracidade das informações aqui apresentadas.</w:t>
      </w:r>
    </w:p>
    <w:p w14:paraId="5D928027" w14:textId="77777777" w:rsidR="002978F6" w:rsidRPr="00C908A8" w:rsidRDefault="002978F6" w:rsidP="005934CB">
      <w:pPr>
        <w:tabs>
          <w:tab w:val="left" w:pos="141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84B33CE" w14:textId="77777777" w:rsidR="007262AA" w:rsidRPr="00C908A8" w:rsidRDefault="007262AA" w:rsidP="005934CB">
      <w:pPr>
        <w:jc w:val="center"/>
        <w:rPr>
          <w:rFonts w:asciiTheme="minorHAnsi" w:hAnsiTheme="minorHAnsi" w:cstheme="minorHAnsi"/>
          <w:bCs/>
          <w:i/>
          <w:sz w:val="22"/>
          <w:szCs w:val="22"/>
        </w:rPr>
      </w:pPr>
    </w:p>
    <w:p w14:paraId="580F454B" w14:textId="0907B7F2" w:rsidR="00461B37" w:rsidRPr="00C908A8" w:rsidRDefault="00461B37" w:rsidP="005934CB">
      <w:pPr>
        <w:jc w:val="center"/>
        <w:rPr>
          <w:rFonts w:asciiTheme="minorHAnsi" w:hAnsiTheme="minorHAnsi" w:cstheme="minorHAnsi"/>
          <w:sz w:val="22"/>
          <w:szCs w:val="22"/>
          <w:lang w:eastAsia="pt-BR"/>
        </w:rPr>
      </w:pPr>
      <w:r w:rsidRPr="00C908A8">
        <w:rPr>
          <w:rFonts w:asciiTheme="minorHAnsi" w:hAnsiTheme="minorHAnsi" w:cstheme="minorHAnsi"/>
          <w:sz w:val="22"/>
          <w:szCs w:val="22"/>
          <w:lang w:eastAsia="pt-BR"/>
        </w:rPr>
        <w:t>Porto Alegre</w:t>
      </w:r>
      <w:r w:rsidR="00444848" w:rsidRPr="00C908A8">
        <w:rPr>
          <w:rFonts w:asciiTheme="minorHAnsi" w:hAnsiTheme="minorHAnsi" w:cstheme="minorHAnsi"/>
          <w:sz w:val="22"/>
          <w:szCs w:val="22"/>
          <w:lang w:eastAsia="pt-BR"/>
        </w:rPr>
        <w:t>/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RS, </w:t>
      </w:r>
      <w:r w:rsidR="00C8276F" w:rsidRPr="00C908A8">
        <w:rPr>
          <w:rFonts w:asciiTheme="minorHAnsi" w:hAnsiTheme="minorHAnsi" w:cstheme="minorHAnsi"/>
          <w:sz w:val="22"/>
          <w:szCs w:val="22"/>
          <w:lang w:eastAsia="pt-BR"/>
        </w:rPr>
        <w:t>20</w:t>
      </w:r>
      <w:r w:rsidR="00430EE4"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 de </w:t>
      </w:r>
      <w:r w:rsidR="00C8276F" w:rsidRPr="00C908A8">
        <w:rPr>
          <w:rFonts w:asciiTheme="minorHAnsi" w:hAnsiTheme="minorHAnsi" w:cstheme="minorHAnsi"/>
          <w:sz w:val="22"/>
          <w:szCs w:val="22"/>
          <w:lang w:eastAsia="pt-BR"/>
        </w:rPr>
        <w:t xml:space="preserve">janeiro </w:t>
      </w:r>
      <w:r w:rsidR="00430EE4" w:rsidRPr="00C908A8">
        <w:rPr>
          <w:rFonts w:asciiTheme="minorHAnsi" w:hAnsiTheme="minorHAnsi" w:cstheme="minorHAnsi"/>
          <w:sz w:val="22"/>
          <w:szCs w:val="22"/>
          <w:lang w:eastAsia="pt-BR"/>
        </w:rPr>
        <w:t>de 202</w:t>
      </w:r>
      <w:r w:rsidR="00C8276F" w:rsidRPr="00C908A8">
        <w:rPr>
          <w:rFonts w:asciiTheme="minorHAnsi" w:hAnsiTheme="minorHAnsi" w:cstheme="minorHAnsi"/>
          <w:sz w:val="22"/>
          <w:szCs w:val="22"/>
          <w:lang w:eastAsia="pt-BR"/>
        </w:rPr>
        <w:t>3</w:t>
      </w:r>
      <w:r w:rsidRPr="00C908A8">
        <w:rPr>
          <w:rFonts w:asciiTheme="minorHAnsi" w:hAnsiTheme="minorHAnsi" w:cstheme="minorHAnsi"/>
          <w:sz w:val="22"/>
          <w:szCs w:val="22"/>
          <w:lang w:eastAsia="pt-BR"/>
        </w:rPr>
        <w:t>.</w:t>
      </w:r>
    </w:p>
    <w:p w14:paraId="5CE237D2" w14:textId="77777777" w:rsidR="00F22DC9" w:rsidRPr="00C908A8" w:rsidRDefault="00F22DC9" w:rsidP="005934CB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6D844A81" w14:textId="77777777" w:rsidR="002978F6" w:rsidRPr="00C908A8" w:rsidRDefault="002978F6" w:rsidP="005934CB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072B2131" w14:textId="1165F5EF" w:rsidR="002978F6" w:rsidRPr="00C908A8" w:rsidRDefault="002978F6" w:rsidP="005934CB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0F988382" w14:textId="77777777" w:rsidR="00C8276F" w:rsidRPr="00C908A8" w:rsidRDefault="00C8276F" w:rsidP="005934CB">
      <w:pPr>
        <w:jc w:val="both"/>
        <w:rPr>
          <w:rFonts w:asciiTheme="minorHAnsi" w:hAnsiTheme="minorHAnsi" w:cstheme="minorHAnsi"/>
          <w:sz w:val="22"/>
          <w:szCs w:val="22"/>
          <w:lang w:eastAsia="pt-BR"/>
        </w:rPr>
      </w:pPr>
    </w:p>
    <w:p w14:paraId="1CA4FEB0" w14:textId="77777777" w:rsidR="00AC602C" w:rsidRPr="00C908A8" w:rsidRDefault="001730FA" w:rsidP="005934CB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2"/>
          <w:szCs w:val="22"/>
          <w:lang w:eastAsia="pt-BR"/>
        </w:rPr>
      </w:pPr>
      <w:r w:rsidRPr="00C908A8">
        <w:rPr>
          <w:rFonts w:asciiTheme="minorHAnsi" w:hAnsiTheme="minorHAnsi" w:cstheme="minorHAnsi"/>
          <w:b/>
          <w:caps/>
          <w:spacing w:val="4"/>
          <w:sz w:val="22"/>
          <w:szCs w:val="22"/>
          <w:lang w:eastAsia="pt-BR"/>
        </w:rPr>
        <w:t>TIAGO HOLZMANN DA SILVA</w:t>
      </w:r>
    </w:p>
    <w:p w14:paraId="00CB6E06" w14:textId="67471BBE" w:rsidR="009637C3" w:rsidRPr="00C908A8" w:rsidRDefault="009637C3" w:rsidP="005934CB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C908A8">
        <w:rPr>
          <w:rFonts w:asciiTheme="minorHAnsi" w:eastAsia="Calibri" w:hAnsiTheme="minorHAnsi" w:cstheme="minorHAnsi"/>
          <w:sz w:val="22"/>
          <w:szCs w:val="22"/>
          <w:lang w:eastAsia="pt-BR"/>
        </w:rPr>
        <w:t>Presidente</w:t>
      </w:r>
      <w:r w:rsidR="00561A2C" w:rsidRPr="00C908A8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 do CAU/RS</w:t>
      </w:r>
    </w:p>
    <w:p w14:paraId="2E003F3C" w14:textId="5A86BA43" w:rsidR="0017226E" w:rsidRPr="00C908A8" w:rsidRDefault="0017226E" w:rsidP="005934CB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3092FD38" w14:textId="620DDB18" w:rsidR="008D4809" w:rsidRPr="00C908A8" w:rsidRDefault="0017226E" w:rsidP="00381C7F">
      <w:pPr>
        <w:rPr>
          <w:rFonts w:asciiTheme="minorHAnsi" w:hAnsiTheme="minorHAnsi" w:cstheme="minorHAnsi"/>
          <w:b/>
          <w:sz w:val="22"/>
          <w:szCs w:val="22"/>
          <w:lang w:eastAsia="zh-CN"/>
        </w:rPr>
      </w:pPr>
      <w:r w:rsidRPr="00C908A8">
        <w:rPr>
          <w:rFonts w:asciiTheme="minorHAnsi" w:eastAsia="Calibri" w:hAnsiTheme="minorHAnsi" w:cstheme="minorHAnsi"/>
          <w:sz w:val="22"/>
          <w:szCs w:val="22"/>
          <w:lang w:eastAsia="pt-BR"/>
        </w:rPr>
        <w:br w:type="page"/>
      </w:r>
      <w:r w:rsidR="008D4809" w:rsidRPr="00C908A8">
        <w:rPr>
          <w:rFonts w:asciiTheme="minorHAnsi" w:hAnsiTheme="minorHAnsi" w:cstheme="minorHAnsi"/>
          <w:b/>
          <w:sz w:val="22"/>
          <w:szCs w:val="22"/>
        </w:rPr>
        <w:lastRenderedPageBreak/>
        <w:t xml:space="preserve"> </w:t>
      </w:r>
    </w:p>
    <w:p w14:paraId="7A777D3A" w14:textId="1C6D14D6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C908A8">
        <w:rPr>
          <w:rFonts w:asciiTheme="minorHAnsi" w:eastAsia="Calibri" w:hAnsiTheme="minorHAnsi" w:cstheme="minorHAnsi"/>
          <w:b/>
          <w:sz w:val="22"/>
          <w:szCs w:val="22"/>
        </w:rPr>
        <w:t>ANEXO</w:t>
      </w:r>
    </w:p>
    <w:p w14:paraId="1FC5241F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7796D0C7" w14:textId="4530C161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b/>
          <w:sz w:val="22"/>
          <w:szCs w:val="22"/>
        </w:rPr>
        <w:t>PLANO DE TRABALHO DE PROJETO ESPECIAL</w:t>
      </w:r>
    </w:p>
    <w:p w14:paraId="6FD462F1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b/>
          <w:sz w:val="22"/>
          <w:szCs w:val="22"/>
        </w:rPr>
        <w:t>ASSISTÊNCIA TÉCNICA EM PATRIMÔNIO CULTURAL</w:t>
      </w: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4727"/>
        <w:gridCol w:w="4708"/>
      </w:tblGrid>
      <w:tr w:rsidR="00D6013D" w:rsidRPr="00C908A8" w14:paraId="7DB800E0" w14:textId="77777777" w:rsidTr="00381C7F">
        <w:tc>
          <w:tcPr>
            <w:tcW w:w="9429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41E4B31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1. Dados cadastrais</w:t>
            </w:r>
          </w:p>
        </w:tc>
      </w:tr>
      <w:tr w:rsidR="00D6013D" w:rsidRPr="00C908A8" w14:paraId="062ED2AC" w14:textId="77777777" w:rsidTr="00381C7F">
        <w:tc>
          <w:tcPr>
            <w:tcW w:w="472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7068B1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Equipe Responsável:</w:t>
            </w:r>
          </w:p>
          <w:p w14:paraId="711197B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Cons. Fábio Müller</w:t>
            </w:r>
          </w:p>
          <w:p w14:paraId="4AF5219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Cons. Márcia Elizabeth Martins</w:t>
            </w:r>
          </w:p>
        </w:tc>
        <w:tc>
          <w:tcPr>
            <w:tcW w:w="470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916720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CPF:</w:t>
            </w:r>
          </w:p>
          <w:p w14:paraId="2D20432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741.650.030-34</w:t>
            </w:r>
          </w:p>
          <w:p w14:paraId="49BD81F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  <w:t>348.271.702-82</w:t>
            </w:r>
          </w:p>
        </w:tc>
      </w:tr>
    </w:tbl>
    <w:p w14:paraId="4D54B4F9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AEAAAA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722"/>
        <w:gridCol w:w="4713"/>
      </w:tblGrid>
      <w:tr w:rsidR="00D6013D" w:rsidRPr="00C908A8" w14:paraId="7D964CE3" w14:textId="77777777" w:rsidTr="00381C7F">
        <w:tc>
          <w:tcPr>
            <w:tcW w:w="942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E6E6"/>
            <w:vAlign w:val="center"/>
            <w:hideMark/>
          </w:tcPr>
          <w:p w14:paraId="45AF9FE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2. Proposta de trabalho</w:t>
            </w:r>
          </w:p>
        </w:tc>
      </w:tr>
      <w:tr w:rsidR="00D6013D" w:rsidRPr="00C908A8" w14:paraId="171E11F8" w14:textId="77777777" w:rsidTr="00381C7F">
        <w:tc>
          <w:tcPr>
            <w:tcW w:w="47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A1096D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Nome do projeto: </w:t>
            </w:r>
          </w:p>
          <w:p w14:paraId="397802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ASSISTÊNCIA TÉCNICA EM PATRIMÔNIO CULTURAL</w:t>
            </w:r>
          </w:p>
        </w:tc>
        <w:tc>
          <w:tcPr>
            <w:tcW w:w="47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C0DC27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2214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Prazo de Execução: </w:t>
            </w:r>
          </w:p>
          <w:p w14:paraId="46E9EC6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2214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  <w:highlight w:val="white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white"/>
              </w:rPr>
              <w:t>de</w:t>
            </w:r>
            <w:proofErr w:type="gramEnd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white"/>
              </w:rPr>
              <w:t xml:space="preserve"> janeiro de 2023 a dezembro 2024</w:t>
            </w:r>
          </w:p>
        </w:tc>
      </w:tr>
      <w:tr w:rsidR="00D6013D" w:rsidRPr="00C908A8" w14:paraId="09D6AF86" w14:textId="77777777" w:rsidTr="00381C7F">
        <w:tc>
          <w:tcPr>
            <w:tcW w:w="942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7A40A9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Público alvo: </w:t>
            </w:r>
          </w:p>
          <w:p w14:paraId="6B3654B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Entidades Profissionais de Arquitetura e Urbanismo</w:t>
            </w:r>
          </w:p>
          <w:p w14:paraId="1E5CA3A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Organizações da Sociedade Civil</w:t>
            </w:r>
          </w:p>
          <w:p w14:paraId="62FF404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Profissionais de Arquitetura e Urbanismo </w:t>
            </w:r>
          </w:p>
          <w:p w14:paraId="7551618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Instituições de Ensino Superior</w:t>
            </w:r>
          </w:p>
          <w:p w14:paraId="4E18007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Prefeituras Municipais</w:t>
            </w:r>
          </w:p>
        </w:tc>
      </w:tr>
      <w:tr w:rsidR="00D6013D" w:rsidRPr="00C908A8" w14:paraId="77C4982A" w14:textId="77777777" w:rsidTr="00381C7F">
        <w:tc>
          <w:tcPr>
            <w:tcW w:w="942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C18567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4075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Objeto:</w:t>
            </w:r>
          </w:p>
          <w:p w14:paraId="1CB8C75A" w14:textId="77777777" w:rsidR="00381C7F" w:rsidRPr="00C908A8" w:rsidRDefault="00381C7F">
            <w:pPr>
              <w:tabs>
                <w:tab w:val="left" w:pos="284"/>
              </w:tabs>
              <w:ind w:left="2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Edital de fomento para desenvolvimento de projetos de educação patrimonial e de intervenção arquitetônica, urbanística e/ou paisagística no Patrimônio Cultural do Rio Grande do Sul.</w:t>
            </w:r>
          </w:p>
        </w:tc>
      </w:tr>
      <w:tr w:rsidR="00D6013D" w:rsidRPr="00C908A8" w14:paraId="6E410735" w14:textId="77777777" w:rsidTr="00381C7F">
        <w:tc>
          <w:tcPr>
            <w:tcW w:w="942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C0E869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Justificativa do projeto (motivação), descrevendo a realidade onde o projeto será realizado e as mudanças esperadas após a execução do projeto:</w:t>
            </w:r>
          </w:p>
          <w:p w14:paraId="644ED22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EE221C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Entre tantas motivações possíveis de relacionar, duas são centrais e vão ao encontro das premissas desse conselho profissional, valorizando a Arquitetura e Urbanismo e seus profissionais.</w:t>
            </w:r>
          </w:p>
          <w:p w14:paraId="04378F5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 primeira delas envolve a desatenção ao patrimônio cultural em termos dos subsídios necessários para a elaboração de projetos técnicos especializados, tanto no sentido da educação patrimonial, quanto, propriamente, no âmbito da edificação, da cidade e da paisagem. Tal realidade tem causado a degradação crescente dos bens patrimoniais edificados, tanto quanto sua irreversível perda, o que afeta, sensivelmente, a memória, a identidade e a auto estima de muitas comunidades gaúchas. </w:t>
            </w:r>
          </w:p>
          <w:p w14:paraId="6281C1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 outra, tem a ver com o necessário estímulo e orientação pública de que projetos técnicos especializados na área do patrimônio cultural edificado estejam centrados em profissionais de Arquitetura e Urbanismo, coordenando e desenvolvendo, então, sempre que necessário, interdisciplinarmente, com a vinculação de outros profissionais relacionados ao campo, como historiadores, arqueólogos, geógrafos, restauradores, etc. Este aspecto é relevante no sentido de alcançar aos bens patrimoniais um trabalho específico e qualificado, com profissionais devidamente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>instruídos e habilitados para o seu trato, capazes de estabelecerem a devida abordagem em cada caso, já que a atuação sobre o patrimônio edificado distingue-se de projetos e execuções de obras convencionais. Tem-se, aí, marcadamente, uma defesa de escopo e atribuição profissional para os arquitetos e arquitetas e urbanistas.</w:t>
            </w:r>
          </w:p>
          <w:p w14:paraId="26F222B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Um dado marcante a sustentar esses argumentos é o de que, desde a criação da CPC-CAU/RS, no final de 2020, são acompanhados 16 casos de denúncias relacionadas à degradação, demolição ou má intervenção em edificações de com interesse patrimonial. Dois fatos são comuns em todos eles: de um lado, a falta de consciência e sensibilidade de proprietários, gestores públicos e investidores, sobre a relevância da preservação do patrimônio cultural; e o outro, quando dos processos de intervenção, as escolhas equivocadas de abordagens e procedimentos, afetando a integridade dos imóveis com falseamentos ou ações desqualificadas de restauro.</w:t>
            </w:r>
          </w:p>
          <w:p w14:paraId="3229882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Essa ação do CAU/RS traz a expectativa de atrair a atenção da sociedade à temática do Patrimônio Cultural desde o campo teórico e prático da Arquitetura e Urbanismo, abrindo caminhos para uma maior consciência de sua relevância, bem como para investimentos públicos e privados sobre o patrimônio cultural edificado gaúcho através de projetos exemplares de educação e intervenção patrimonial. </w:t>
            </w:r>
          </w:p>
          <w:p w14:paraId="7E597F0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São efeitos esperados, com esse primeiro passo, que se estabeleça maior articulação entre proprietários, gestores municipais, organizações da sociedade civil e profissionais de Arquitetura e Urbanismo no trato com o patrimônio cultural edificado, ampliando-se os necessários trabalhos técnicos de conservação, preservação e intervenção com projetos e obras adequadas, realizadas por profissionais habilitados, avançando sobre essa problemática desafiadora e, até o momento, bastante relativizada e desprovida de ações na amplitude e profundidade necessárias.</w:t>
            </w:r>
          </w:p>
          <w:p w14:paraId="4A6A621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274D0634" w14:textId="77777777" w:rsidTr="00381C7F">
        <w:tc>
          <w:tcPr>
            <w:tcW w:w="942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AEAAAA"/>
              <w:right w:val="single" w:sz="4" w:space="0" w:color="999999"/>
            </w:tcBorders>
            <w:vAlign w:val="center"/>
            <w:hideMark/>
          </w:tcPr>
          <w:p w14:paraId="4FBE5EB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Monitoramento e avaliação:</w:t>
            </w:r>
          </w:p>
          <w:p w14:paraId="554439A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Acompanhar a conclusão da elaboração do Edital;</w:t>
            </w:r>
          </w:p>
          <w:p w14:paraId="35652EE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Acompanhar a publicação do Edital;</w:t>
            </w:r>
          </w:p>
          <w:p w14:paraId="05C4852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Acompanhar a seleção e a divulgação dos projetos acatados;</w:t>
            </w:r>
          </w:p>
          <w:p w14:paraId="5F35A02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Acompanhar a entrega dos projetos e prestação de contas das equipes vencedoras.</w:t>
            </w:r>
          </w:p>
        </w:tc>
      </w:tr>
    </w:tbl>
    <w:p w14:paraId="50F3C82A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both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D6013D" w:rsidRPr="00C908A8" w14:paraId="0B95BE1E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3352D3D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3. Objetivos</w:t>
            </w:r>
          </w:p>
        </w:tc>
      </w:tr>
      <w:tr w:rsidR="00D6013D" w:rsidRPr="00C908A8" w14:paraId="34D5ED97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AAB44A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Geral:</w:t>
            </w:r>
          </w:p>
          <w:p w14:paraId="6775F75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Estimular a Assistência Técnica de Arquitetura e Urbanismo em Patrimônio Cultural, articulando comunidades, agentes públicos, entidades profissionais, organizações da sociedade civil, proprietários e arquitetos e arquitetas e urbanistas na valorização, proteção, preservação e gestão de bens de interesse patrimonial no Rio Grande do Sul.</w:t>
            </w:r>
          </w:p>
          <w:p w14:paraId="339E865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  <w:highlight w:val="yellow"/>
              </w:rPr>
            </w:pPr>
          </w:p>
          <w:p w14:paraId="6393B6B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  <w:highlight w:val="yellow"/>
              </w:rPr>
            </w:pPr>
          </w:p>
        </w:tc>
      </w:tr>
      <w:tr w:rsidR="00D6013D" w:rsidRPr="00C908A8" w14:paraId="7C99F0FF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E08828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Específicos:</w:t>
            </w:r>
          </w:p>
          <w:p w14:paraId="7784A2F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Sensibilizar e conscientizar as comunidades sobre a relevância do Patrimônio Cultural como identidade, memória, pertencimento e auto estima, através de projetos de educação patrimonial;</w:t>
            </w:r>
          </w:p>
          <w:p w14:paraId="366C34A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>- Aproximar os profissionais de Arquitetura e Urbanismo dos proprietários de bens patrimoniais que necessitem conservação ou intervenção física, no sentido de que desenvolvam os trabalhos técnicos atinentes a sua devida preservação;</w:t>
            </w:r>
          </w:p>
          <w:p w14:paraId="702D6FA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Apresentar experiências exitosas, através de projetos exemplares, fomentando articulações e investimentos para a conservação e a intervenção patrimonial de bens culturais no Rio Grande do Sul;</w:t>
            </w:r>
          </w:p>
          <w:p w14:paraId="1A20D98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Reiterar o profissional de Arquitetura e Urbanismo como o responsável técnico devidamente qualificado para o projeto, a intervenção e a gestão do patrimônio cultural edificado, consolidando atribuições advindas de formação própria, específica, no campo.</w:t>
            </w:r>
          </w:p>
          <w:p w14:paraId="79458F5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</w:tbl>
    <w:p w14:paraId="38BF5D8C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both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D6013D" w:rsidRPr="00C908A8" w14:paraId="36599C1D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2074A7E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4. Metodologia</w:t>
            </w:r>
          </w:p>
        </w:tc>
      </w:tr>
      <w:tr w:rsidR="00D6013D" w:rsidRPr="00C908A8" w14:paraId="72599455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6C6C68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Forma de execução das atividades do evento, dos projetos e de cumprimento das metas.</w:t>
            </w:r>
          </w:p>
          <w:p w14:paraId="32BBC3A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- Designar uma Comissão Temporária de Seleção/Avaliação das propostas recebidas constituída de Banca Técnica 5 </w:t>
            </w:r>
            <w:proofErr w:type="gramStart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arquitetos(</w:t>
            </w:r>
            <w:proofErr w:type="gramEnd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as) e urbanistas, de dentro ou de fora do CAU/RS, para acompanhar o certame e avaliar as propostas recebidas;</w:t>
            </w:r>
          </w:p>
          <w:p w14:paraId="684E7D0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Validar a minuta do Edital com a CPC-CAU/RS e com a Banca de Elaboração de Editais;</w:t>
            </w:r>
          </w:p>
          <w:p w14:paraId="261EF2F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Publicação de notícia/edital para o concurso e prazo de impugnação;</w:t>
            </w:r>
          </w:p>
          <w:p w14:paraId="0C5CF3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Abertura de Inscrições/Credenciamento;</w:t>
            </w:r>
          </w:p>
          <w:p w14:paraId="64FF37A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Escolha das propostas vencedoras;</w:t>
            </w:r>
          </w:p>
          <w:p w14:paraId="2E060E8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Publicação das propostas vencedoras;</w:t>
            </w:r>
          </w:p>
          <w:p w14:paraId="39673D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Firmar os termos de parceria/contrato com os agentes beneficiados;</w:t>
            </w:r>
          </w:p>
          <w:p w14:paraId="48B82B1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Repasse dos recursos aos projetos contemplados;</w:t>
            </w:r>
          </w:p>
          <w:p w14:paraId="5C59EA5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Acompanhamento da entrega dos produtos gerados e da prestação de contas, conforme cronograma e exigências definidos no Edital;</w:t>
            </w:r>
          </w:p>
          <w:p w14:paraId="0081104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3192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- Elaboração de Relatório Final e apresentação final dos resultados à Plenária do CAU/RS;</w:t>
            </w:r>
          </w:p>
        </w:tc>
      </w:tr>
    </w:tbl>
    <w:p w14:paraId="719C7158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both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D6013D" w:rsidRPr="00C908A8" w14:paraId="58A8165A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19B53B1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5. Metas, Atividades e Entregas</w:t>
            </w:r>
          </w:p>
        </w:tc>
      </w:tr>
      <w:tr w:rsidR="00D6013D" w:rsidRPr="00C908A8" w14:paraId="1A370020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36E5B5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Descrição das metas a serem atingidas:</w:t>
            </w:r>
          </w:p>
          <w:p w14:paraId="7BB371AB" w14:textId="77777777" w:rsidR="00381C7F" w:rsidRPr="00C908A8" w:rsidRDefault="00381C7F" w:rsidP="00381C7F">
            <w:pPr>
              <w:numPr>
                <w:ilvl w:val="0"/>
                <w:numId w:val="27"/>
              </w:numPr>
              <w:tabs>
                <w:tab w:val="left" w:pos="567"/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Destinar recursos a profissionais de Arquitetura e Urbanismo, por intermédio de entidades profissionais de Arquitetura e Urbanismo e/ou Organizações da Sociedade Civil, para o desenvolvimento de cadernos técnicos, cartilhas informativas, material lúdico e/ou atividades visando a educação patrimonial perante a sociedade, mais especificamente, escolas nível médio e fundamental, Instituições de Ensino Superior e prefeituras, dentre outras comunidades de interesse, limitados a um montante R$ 90 mil no somatório dos valores das propostas;</w:t>
            </w:r>
          </w:p>
          <w:p w14:paraId="2E1CB57E" w14:textId="77777777" w:rsidR="00381C7F" w:rsidRPr="00C908A8" w:rsidRDefault="00381C7F" w:rsidP="00381C7F">
            <w:pPr>
              <w:numPr>
                <w:ilvl w:val="0"/>
                <w:numId w:val="27"/>
              </w:numPr>
              <w:tabs>
                <w:tab w:val="left" w:pos="567"/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>Destinar recursos a profissionais, por intermédio de entidades profissionais de Arquitetura e Urbanismo e/ou Organizações da Sociedade Civil, para a concepção e desenvolvimento de Arquitetura, Urbanismo e/ou Paisagismo que possibilitem boas práticas de intervenções em edificações de interesse cultural de proprietários pessoa física com renda familiar de até 3 salários mínimos mensais, ou proprietários pessoa jurídica com renda de até 30 mil reais mensais,  limitados a um montante de R$ 160 mil no somatório dos valores das propostas.</w:t>
            </w:r>
          </w:p>
          <w:p w14:paraId="1E6B6CB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7D25CA3F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B0C9C5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Descrição das atividades planejadas para o atingimento das metas:</w:t>
            </w:r>
          </w:p>
          <w:p w14:paraId="3DD5E7AE" w14:textId="311C81E6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Planejamento inicial dos trabalhos, aprovação na CPFI, Conselho Diretor e Plenária do CAU/RS;</w:t>
            </w:r>
          </w:p>
          <w:p w14:paraId="5225DBA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É definir as diretrizes gerais do Plano de Trabalho do Projeto Especial junto aos diversos setores do CAU, visando sua correta execução. </w:t>
            </w:r>
          </w:p>
          <w:p w14:paraId="11683631" w14:textId="1B5B41B8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Designação de equipe para a elaboração do Edital, da Banca técnica de avaliação;</w:t>
            </w:r>
          </w:p>
          <w:p w14:paraId="65F3A2D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É necessário a Presidência do CAU/RS designar uma equipe (possivelmente a Banca de Elaboração de Editais) para estudar e elaborar a minuta do edital. </w:t>
            </w:r>
          </w:p>
          <w:p w14:paraId="4EBAA59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É necessário a Presidência do CAU/RS designar, em conjunto com a CPC-CAU/RS, uma banca técnica de Profissionais em arquitetura e urbanismo especializados (pelo menos 5 integrantes, internos ou externos) em patrimônio cultural para avaliar as propostas submetidas.</w:t>
            </w:r>
          </w:p>
          <w:p w14:paraId="696F4E05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Discussão e elaboração do Edital pela CPC-CAU/RS e revisão pela Banca/Comitê de Editais;</w:t>
            </w:r>
          </w:p>
          <w:p w14:paraId="6E11108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 minuta deve ser pautada, discutida e elaborada na reunião da CPC-CAU/RS e posteriormente revisada durante 60 dias pela Banca de Elaboração de Editais para contribuições e alinhamento.</w:t>
            </w:r>
          </w:p>
          <w:p w14:paraId="1FB4B8EE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Publicação do Edital e prazo para impugnação;</w:t>
            </w:r>
          </w:p>
          <w:p w14:paraId="732755D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É necessário solicitar à Comunicação do CAU/RS a divulgação nas mídias do CAU/RS e à Unidade de Protocolos a publicação do edital no portal da transparência do CAU/RS, sendo necessário estar publicado num prazo de 30 dias até a data da impugnação. </w:t>
            </w:r>
          </w:p>
          <w:p w14:paraId="471592C4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Prazo para a submissão das propostas;</w:t>
            </w:r>
          </w:p>
          <w:p w14:paraId="21AC4B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É necessário solicitar à Comunicação do CAU/RS a divulgação nas mídias do CAU/RS e à Unidade de Protocolos a publicação do edital no portal da transparência do CAU/RS. Os funcionários de monitoramento devem acompanhar as submissões das propostas, e organizar o material e enviar para a análise da banca técnica;</w:t>
            </w:r>
          </w:p>
          <w:p w14:paraId="69E23FAA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Análise das propostas e definição dos vencedores;</w:t>
            </w:r>
          </w:p>
          <w:p w14:paraId="27B14AD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 Banca Técnica deve ter um prazo 60 dias para analisar 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as proposta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e proferir um veredito dos vencedores;</w:t>
            </w:r>
          </w:p>
          <w:p w14:paraId="57907A56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Divulgação dos projetos vencedores;</w:t>
            </w:r>
          </w:p>
          <w:p w14:paraId="5CB20E7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 xml:space="preserve">É necessário solicitar à Comunicação do CAU/RS a divulgação nas mídias do CAU/RS e à Unidade de Protocolos a publicação do resultado 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no portal transparência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do CAU/RS. </w:t>
            </w:r>
          </w:p>
          <w:p w14:paraId="35E26B56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Prazo para formalização dos termos de contrato/parceria com os vencedores e disponibilização de recursos;</w:t>
            </w:r>
          </w:p>
          <w:p w14:paraId="4A3C963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É necessário que a Banca de Elaboração de Editais, através do Gestor de Parcerias, elabore as minutas de contrato/termo de parceria a serem firmados com os vencedores. Os trâmites para assinatura e disponibilização de recursos devem ocorrer num prazo de 30 dias.</w:t>
            </w:r>
          </w:p>
          <w:p w14:paraId="115C6D64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Acompanhamento da entrega dos projetos e prestação de contas das equipes vencedoras;</w:t>
            </w:r>
          </w:p>
          <w:p w14:paraId="21DD56E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É necessário que os empregados que monitoram o certame acompanhem todas as etapas até sua finalização, e elaborem um relatório de tudo que foi realizado pelo projeto, visando a lisura de sua conclusão.</w:t>
            </w:r>
          </w:p>
          <w:p w14:paraId="435B4032" w14:textId="77777777" w:rsidR="00381C7F" w:rsidRPr="00C908A8" w:rsidRDefault="00381C7F" w:rsidP="00381C7F">
            <w:pPr>
              <w:numPr>
                <w:ilvl w:val="0"/>
                <w:numId w:val="28"/>
              </w:numPr>
              <w:tabs>
                <w:tab w:val="left" w:pos="851"/>
                <w:tab w:val="left" w:pos="1701"/>
                <w:tab w:val="left" w:pos="9632"/>
              </w:tabs>
              <w:suppressAutoHyphens/>
              <w:spacing w:line="360" w:lineRule="auto"/>
              <w:ind w:left="2" w:right="-7" w:hangingChars="1" w:hanging="2"/>
              <w:jc w:val="both"/>
              <w:outlineLvl w:val="0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Apresentação final dos resultados à Plenária do CAU/RS pelo funcionário fiscal do certame.</w:t>
            </w:r>
          </w:p>
          <w:p w14:paraId="1EBA901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É necessário que 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os(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as) empregados(as) que monitoram o certame elaborem uma apresentação e encaminhem relatório das atividades para ciência da Plenária do CAU/RS.</w:t>
            </w:r>
          </w:p>
          <w:p w14:paraId="76357DB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2B6392EF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2DCCC63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Resultados Esperados:</w:t>
            </w:r>
          </w:p>
          <w:p w14:paraId="23DC815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Ampliação de Profissionais em Arquitetura e Urbanismo em intervenções de Patrimônio Cultural Edificado, como principais agentes coordenadores e desenvolvedores de projetos nesse campo;</w:t>
            </w:r>
          </w:p>
          <w:p w14:paraId="5D5AFF9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070CDA1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Sensibilização das instituições governamentais na promoção de políticas e programas de Assistência Técnica em Patrimônio Cultural de forma continuada;</w:t>
            </w:r>
          </w:p>
          <w:p w14:paraId="1316823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18E28C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Estímulo e promoção de modalidades licitatórias de “melhor técnica” ou de “técnica e preço” nas intervenções de patrimônio cultural;</w:t>
            </w:r>
          </w:p>
          <w:p w14:paraId="25BE7DD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7EE28A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Estimular a inserção da Assistência Técnica para Patrimônio também em programas de preservação histórica e cultural nos municípios, viabilizando campo de atuação e valorizando o papel social da profissão.</w:t>
            </w:r>
          </w:p>
          <w:p w14:paraId="269B359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Times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4072A89B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608B3B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Indicadores para a aferição do cumprimento das metas:</w:t>
            </w:r>
          </w:p>
          <w:p w14:paraId="36E2511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Houve submissão de propostas? (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sim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/não)</w:t>
            </w:r>
          </w:p>
          <w:p w14:paraId="234E87C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As propostas vencedoras foram entregues? (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sim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/não)</w:t>
            </w:r>
          </w:p>
          <w:p w14:paraId="16BB804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Os projetos vencedores foram executados? (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sim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/não)</w:t>
            </w:r>
          </w:p>
          <w:p w14:paraId="323543B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 sociedade tomou conhecimento e usufruiu dos produtos gerados do certame? (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sim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/não)</w:t>
            </w:r>
          </w:p>
        </w:tc>
      </w:tr>
      <w:tr w:rsidR="00D6013D" w:rsidRPr="00C908A8" w14:paraId="36481981" w14:textId="77777777" w:rsidTr="00381C7F">
        <w:tc>
          <w:tcPr>
            <w:tcW w:w="94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9BB0AD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Entregas geradas ao final do projeto, se houver (Ex. artigos publicados, gravações de conferências, matérias em sítio de internet, etc.):</w:t>
            </w:r>
          </w:p>
          <w:p w14:paraId="679BAD5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A5627F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Envio de propostas ao CAU, conclusão do produto final proposto, entrega à 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sociedade.  </w:t>
            </w:r>
            <w:proofErr w:type="gramEnd"/>
          </w:p>
        </w:tc>
      </w:tr>
    </w:tbl>
    <w:p w14:paraId="07073D7D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2454"/>
        <w:gridCol w:w="1183"/>
        <w:gridCol w:w="1265"/>
        <w:gridCol w:w="1197"/>
        <w:gridCol w:w="1197"/>
      </w:tblGrid>
      <w:tr w:rsidR="00D6013D" w:rsidRPr="00C908A8" w14:paraId="7DFC4446" w14:textId="77777777" w:rsidTr="00381C7F">
        <w:tc>
          <w:tcPr>
            <w:tcW w:w="9429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E6E6"/>
            <w:vAlign w:val="center"/>
            <w:hideMark/>
          </w:tcPr>
          <w:p w14:paraId="3BCE8CC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>6. Cronograma de execução física das atividades</w:t>
            </w:r>
          </w:p>
        </w:tc>
      </w:tr>
      <w:tr w:rsidR="00D6013D" w:rsidRPr="00C908A8" w14:paraId="06A486D6" w14:textId="77777777" w:rsidTr="00381C7F">
        <w:trPr>
          <w:cantSplit/>
          <w:trHeight w:val="184"/>
        </w:trPr>
        <w:tc>
          <w:tcPr>
            <w:tcW w:w="2139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1D42D4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Atividade</w:t>
            </w:r>
          </w:p>
        </w:tc>
        <w:tc>
          <w:tcPr>
            <w:tcW w:w="2452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3DA2D1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Descrição da Atividade</w:t>
            </w:r>
          </w:p>
        </w:tc>
        <w:tc>
          <w:tcPr>
            <w:tcW w:w="244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401014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Indicador físico</w:t>
            </w:r>
          </w:p>
        </w:tc>
        <w:tc>
          <w:tcPr>
            <w:tcW w:w="239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59B01E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Duração</w:t>
            </w:r>
          </w:p>
        </w:tc>
      </w:tr>
      <w:tr w:rsidR="00D6013D" w:rsidRPr="00C908A8" w14:paraId="4D0FD6A9" w14:textId="77777777" w:rsidTr="00381C7F">
        <w:trPr>
          <w:cantSplit/>
          <w:trHeight w:val="183"/>
        </w:trPr>
        <w:tc>
          <w:tcPr>
            <w:tcW w:w="9429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0D56EA5" w14:textId="77777777" w:rsidR="00381C7F" w:rsidRPr="00C908A8" w:rsidRDefault="00381C7F">
            <w:pPr>
              <w:rPr>
                <w:rFonts w:asciiTheme="minorHAnsi" w:eastAsia="Calibri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2452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702A4E8" w14:textId="77777777" w:rsidR="00381C7F" w:rsidRPr="00C908A8" w:rsidRDefault="00381C7F">
            <w:pPr>
              <w:rPr>
                <w:rFonts w:asciiTheme="minorHAnsi" w:eastAsia="Calibri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B7D209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A57FF3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Quantidade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CE5FFC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Início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E931EC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Término</w:t>
            </w:r>
          </w:p>
        </w:tc>
      </w:tr>
      <w:tr w:rsidR="00D6013D" w:rsidRPr="00C908A8" w14:paraId="570E3FFB" w14:textId="77777777" w:rsidTr="00381C7F">
        <w:trPr>
          <w:cantSplit/>
          <w:trHeight w:val="183"/>
        </w:trPr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3AAF798" w14:textId="77777777" w:rsidR="00381C7F" w:rsidRPr="00C908A8" w:rsidRDefault="00381C7F">
            <w:pPr>
              <w:widowControl w:val="0"/>
              <w:spacing w:line="276" w:lineRule="auto"/>
              <w:ind w:left="2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Ajustes preliminares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0E97922" w14:textId="77777777" w:rsidR="00381C7F" w:rsidRPr="00C908A8" w:rsidRDefault="00381C7F">
            <w:pPr>
              <w:widowControl w:val="0"/>
              <w:spacing w:line="276" w:lineRule="auto"/>
              <w:ind w:left="2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Trabalho interno preliminar para ajustar o início das tarefas do projeto, definir as demandas dos setores envolvidos, aprovar na CPFI, CD e Plenária.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7D8CB0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2F1451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CF4C3F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04/1/2023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50E779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27/1/2023</w:t>
            </w:r>
          </w:p>
        </w:tc>
      </w:tr>
      <w:tr w:rsidR="00D6013D" w:rsidRPr="00C908A8" w14:paraId="4204D4D0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8B96A81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Designação, convite e formalização de equipe para a elaboração do Edital, da Banca técnica de arquitetos 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C37CD6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 Presidência do CAU/RS juntamente com a CPC define a Banca de Elaboração de Editais para estudar e elaborar a minuta do edital. Designa, em conjunto com a CPC-CAU/RS, uma Banca Técnica em patrimônio cultural para avaliar as propostas submetidas. 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3CFA98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0A79A5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8D84CC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08/2/2023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D0633F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08/3/2023</w:t>
            </w:r>
          </w:p>
        </w:tc>
      </w:tr>
      <w:tr w:rsidR="00D6013D" w:rsidRPr="00C908A8" w14:paraId="040F5A32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E6504FB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Discussão e elaboração do Edital pela CPC-CAU/RS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47CEDB9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Elaboração da minuta do Edital pela CPC-CAU/RS 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7B8923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ECD66A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42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8E7CA0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08/2/2023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F3DE1E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22/3/2023</w:t>
            </w:r>
          </w:p>
        </w:tc>
      </w:tr>
      <w:tr w:rsidR="00D6013D" w:rsidRPr="00C908A8" w14:paraId="4F187EF0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C03E18A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Revisão da Banca/Comitê de Elaboração de Editais.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BF05FE0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Revisão e finalização da minuta pela Banca de Elaboração de Editais.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F9AC7B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FEC082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D00954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03/4/2023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A6AD27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05/6/2022</w:t>
            </w:r>
          </w:p>
        </w:tc>
      </w:tr>
      <w:tr w:rsidR="00D6013D" w:rsidRPr="00C908A8" w14:paraId="0FAAF899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9CA8C02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Publicação do Edital e comunicação nas redes do CAU 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A6A2C39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 Edital fica disponível para visualização no portal da transparência do CAU/RS e é divulgado nas diversas mídias do CAU/RS. 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62F7E8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71578C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DC82B1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07/6/2023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328CF7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06/7/2023</w:t>
            </w:r>
          </w:p>
        </w:tc>
      </w:tr>
      <w:tr w:rsidR="00D6013D" w:rsidRPr="00C908A8" w14:paraId="6446E462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D0FB131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>Recebimento das propostas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E0D73B3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Prazo para submissão das propostas, análise e homologação das inscrições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51C7E2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11FAB9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46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1707174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26/7/2023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614BA9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10/9/2023</w:t>
            </w:r>
          </w:p>
        </w:tc>
      </w:tr>
      <w:tr w:rsidR="00D6013D" w:rsidRPr="00C908A8" w14:paraId="1CBDBD61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EB45FEB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Análise das propostas pela Banca Técnica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8D06575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 Banca técnica se reúne para análise das propostas e definição dos vencedores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DD0FDF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5ACAD8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61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C88D22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11/9/2023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7F2128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10/11/2023</w:t>
            </w:r>
          </w:p>
        </w:tc>
      </w:tr>
      <w:tr w:rsidR="00D6013D" w:rsidRPr="00C908A8" w14:paraId="5A037C29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617014A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Assinatura dos termos de compromisso com os vencedores</w:t>
            </w:r>
          </w:p>
          <w:p w14:paraId="2B993F90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</w:t>
            </w:r>
            <w:proofErr w:type="gramEnd"/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disponibilização dos recursos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1283C53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Contato com os vencedores e assinatura dos termos de compromisso, sinalizando o início da execução das propostas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F9EFAC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10811E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DA3311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14/11/2023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89E3FD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12/12/2023</w:t>
            </w:r>
          </w:p>
        </w:tc>
      </w:tr>
      <w:tr w:rsidR="00D6013D" w:rsidRPr="00C908A8" w14:paraId="09251338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2BF0A0F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Execução dos trabalhos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5F1C123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Acompanhamento da execução dos trabalhos desde o início até a conclusão. Recebendo relatórios das partes vencedoras.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68B0D7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meses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F907F7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57623D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13/12/2023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04A9AE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13/8/2024</w:t>
            </w:r>
          </w:p>
        </w:tc>
      </w:tr>
      <w:tr w:rsidR="00D6013D" w:rsidRPr="00C908A8" w14:paraId="7E2D38DF" w14:textId="77777777" w:rsidTr="00381C7F">
        <w:tc>
          <w:tcPr>
            <w:tcW w:w="21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6E5EFE84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Elaboração de relatório dos resultados gerados e apresentação na Plenária</w:t>
            </w:r>
          </w:p>
        </w:tc>
        <w:tc>
          <w:tcPr>
            <w:tcW w:w="24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D57107A" w14:textId="77777777" w:rsidR="00381C7F" w:rsidRPr="00C908A8" w:rsidRDefault="00381C7F">
            <w:pPr>
              <w:tabs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 partir do acompanhamento das execuções, gerar dados e emitir relatório para apresentação à Plenária quanto aos resultados do projeto.</w:t>
            </w:r>
          </w:p>
        </w:tc>
        <w:tc>
          <w:tcPr>
            <w:tcW w:w="1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020025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dias</w:t>
            </w:r>
            <w:proofErr w:type="gramEnd"/>
          </w:p>
        </w:tc>
        <w:tc>
          <w:tcPr>
            <w:tcW w:w="12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706C4A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68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9B24C7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19/8/2024</w:t>
            </w:r>
          </w:p>
        </w:tc>
        <w:tc>
          <w:tcPr>
            <w:tcW w:w="1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82BAA3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25/10/2024</w:t>
            </w:r>
          </w:p>
        </w:tc>
      </w:tr>
    </w:tbl>
    <w:p w14:paraId="27EBB4C1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p w14:paraId="18821FC4" w14:textId="522A8B59" w:rsidR="00381C7F" w:rsidRPr="00C908A8" w:rsidRDefault="00381C7F" w:rsidP="00381C7F">
      <w:pPr>
        <w:tabs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noProof/>
          <w:sz w:val="22"/>
          <w:szCs w:val="22"/>
          <w:lang w:eastAsia="pt-BR"/>
        </w:rPr>
        <w:lastRenderedPageBreak/>
        <w:drawing>
          <wp:inline distT="0" distB="0" distL="0" distR="0" wp14:anchorId="22DF9D00" wp14:editId="64956402">
            <wp:extent cx="3642995" cy="8483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58E6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</w:rPr>
      </w:pPr>
    </w:p>
    <w:p w14:paraId="28A46053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</w:rPr>
      </w:pPr>
    </w:p>
    <w:p w14:paraId="451011CA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54"/>
        <w:gridCol w:w="2361"/>
        <w:gridCol w:w="2356"/>
      </w:tblGrid>
      <w:tr w:rsidR="00D6013D" w:rsidRPr="00C908A8" w14:paraId="2630709F" w14:textId="77777777" w:rsidTr="00381C7F">
        <w:tc>
          <w:tcPr>
            <w:tcW w:w="9429" w:type="dxa"/>
            <w:gridSpan w:val="4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148750B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7. Previsão da receita e da despesa</w:t>
            </w:r>
          </w:p>
        </w:tc>
      </w:tr>
      <w:tr w:rsidR="00D6013D" w:rsidRPr="00C908A8" w14:paraId="7971D314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B5D4C1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Receita</w:t>
            </w: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53C0CE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Total</w:t>
            </w: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5BC6F25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Valor mensal</w:t>
            </w: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A4D102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Valor anual</w:t>
            </w:r>
          </w:p>
        </w:tc>
      </w:tr>
      <w:tr w:rsidR="00D6013D" w:rsidRPr="00C908A8" w14:paraId="106AB934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EBB8C8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C0B881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1709AC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57EF3FA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6B291E08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94FA74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2FD223A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2BAE2F4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5458BBC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0C23713D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371F71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Despesa</w:t>
            </w: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62113A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Total</w:t>
            </w: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DFB055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Valor mensal</w:t>
            </w: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209C6F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Valor anual</w:t>
            </w:r>
          </w:p>
        </w:tc>
      </w:tr>
      <w:tr w:rsidR="00D6013D" w:rsidRPr="00C908A8" w14:paraId="3FB11F02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6BBF3C5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Apoio financeiro para o desenvolvimento de cadernos técnicos, cartilhas informativas, material lúdico e/ou atividades visando a educação patrimonial perante a sociedade, mais especificamente, escolas, IES e prefeituras, dentre outras comunidades de interesse, limitados a um montante R$ 95 mil no somatório dos valores das propostas;</w:t>
            </w:r>
          </w:p>
          <w:p w14:paraId="3383B8C4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5F53F5C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R$ 90.000,00</w:t>
            </w: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30853B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R$ 90.000,00</w:t>
            </w: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1817D4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R$ 90.000,00</w:t>
            </w:r>
          </w:p>
        </w:tc>
      </w:tr>
      <w:tr w:rsidR="00D6013D" w:rsidRPr="00C908A8" w14:paraId="6E0705EE" w14:textId="77777777" w:rsidTr="00381C7F">
        <w:tc>
          <w:tcPr>
            <w:tcW w:w="236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8FF6B5E" w14:textId="77777777" w:rsidR="00381C7F" w:rsidRPr="00C908A8" w:rsidRDefault="00381C7F">
            <w:pPr>
              <w:tabs>
                <w:tab w:val="left" w:pos="9632"/>
              </w:tabs>
              <w:spacing w:line="360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Apoio financeiro a Projetos de Arquitetura e Urbanismo que possibilitem boas práticas de intervenções em edificações de interesse cultural de proprietários pessoa física com renda de até 3 salários </w:t>
            </w: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mínimos mensais, ou proprietários pessoa jurídica com renda de até 30 mil reais mensais.</w:t>
            </w:r>
          </w:p>
        </w:tc>
        <w:tc>
          <w:tcPr>
            <w:tcW w:w="2353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9C6AE3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R$ 160.000,00</w:t>
            </w:r>
          </w:p>
        </w:tc>
        <w:tc>
          <w:tcPr>
            <w:tcW w:w="23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6176A1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R$ 160.000,00</w:t>
            </w:r>
          </w:p>
        </w:tc>
        <w:tc>
          <w:tcPr>
            <w:tcW w:w="235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B4E184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R$ 160.000,00</w:t>
            </w:r>
          </w:p>
        </w:tc>
      </w:tr>
    </w:tbl>
    <w:p w14:paraId="1E7B7200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1348"/>
        <w:gridCol w:w="1347"/>
        <w:gridCol w:w="1348"/>
        <w:gridCol w:w="1347"/>
        <w:gridCol w:w="1348"/>
        <w:gridCol w:w="1348"/>
      </w:tblGrid>
      <w:tr w:rsidR="00D6013D" w:rsidRPr="00C908A8" w14:paraId="73758B32" w14:textId="77777777" w:rsidTr="00381C7F">
        <w:tc>
          <w:tcPr>
            <w:tcW w:w="9429" w:type="dxa"/>
            <w:gridSpan w:val="7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00D12B4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8. Cronograma de desembolso (R$ 1,00)</w:t>
            </w:r>
          </w:p>
        </w:tc>
      </w:tr>
      <w:tr w:rsidR="00D6013D" w:rsidRPr="00C908A8" w14:paraId="0F81CD3A" w14:textId="77777777" w:rsidTr="00381C7F">
        <w:tc>
          <w:tcPr>
            <w:tcW w:w="9429" w:type="dxa"/>
            <w:gridSpan w:val="7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F69DF8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Valor total do projeto: </w:t>
            </w:r>
          </w:p>
          <w:p w14:paraId="1BB1CFE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CAU/RS – R$ 250.000,00</w:t>
            </w:r>
          </w:p>
        </w:tc>
      </w:tr>
      <w:tr w:rsidR="00D6013D" w:rsidRPr="00C908A8" w14:paraId="2BEC09B7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1AAEAA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Meta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4F91EE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4233EA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727D9D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3º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5EDC33D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4º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0BE98A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5º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AF3F43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6º mês</w:t>
            </w:r>
          </w:p>
        </w:tc>
      </w:tr>
      <w:tr w:rsidR="00D6013D" w:rsidRPr="00C908A8" w14:paraId="65F5B7FA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93D8C8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944986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797188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A94077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2BEE808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77C6566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EEE45B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2D3794E1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E9FCFA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Meta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3ED3D3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7º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F5225C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8º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D7FD8C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9º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CACE90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10º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0752A2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11º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9DF0E6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12º mês</w:t>
            </w:r>
          </w:p>
        </w:tc>
      </w:tr>
      <w:tr w:rsidR="00D6013D" w:rsidRPr="00C908A8" w14:paraId="7EABD0FE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85735F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250.000,00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54BDD70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1EE743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3ED51E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26CB2C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5F14948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250.000,00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3391E28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4A2B000D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07DA7D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Meta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F9BED6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13º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BEF07D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14º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C0BCBB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15º mês</w:t>
            </w: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B942ABC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16º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E38720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17º mês</w:t>
            </w: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567B103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18º mês</w:t>
            </w:r>
          </w:p>
        </w:tc>
      </w:tr>
      <w:tr w:rsidR="00D6013D" w:rsidRPr="00C908A8" w14:paraId="17DAA02C" w14:textId="77777777" w:rsidTr="00381C7F">
        <w:tc>
          <w:tcPr>
            <w:tcW w:w="134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EADD14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D4299D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F14892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71DD570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5361AA6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4D2DDB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890034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393F889C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p w14:paraId="55688D3B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2269"/>
        <w:gridCol w:w="1951"/>
      </w:tblGrid>
      <w:tr w:rsidR="00D6013D" w:rsidRPr="00C908A8" w14:paraId="1D9663C9" w14:textId="77777777" w:rsidTr="00381C7F">
        <w:tc>
          <w:tcPr>
            <w:tcW w:w="9429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26FEF1F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9. Detalhamento da aplicação dos recursos financeiros</w:t>
            </w:r>
          </w:p>
        </w:tc>
      </w:tr>
      <w:tr w:rsidR="00D6013D" w:rsidRPr="00C908A8" w14:paraId="1CCDD8BC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D7EC69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Descrição da despesa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394C3D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Tipo </w:t>
            </w: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(1 a 6 - conforme legenda abaixo)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D2A62D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Valor total por tipo de despesa</w:t>
            </w:r>
          </w:p>
          <w:p w14:paraId="4E1F2B5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(R$)</w:t>
            </w:r>
          </w:p>
        </w:tc>
      </w:tr>
      <w:tr w:rsidR="00D6013D" w:rsidRPr="00C908A8" w14:paraId="3B0C7975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000660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Material de consumo </w:t>
            </w:r>
          </w:p>
          <w:p w14:paraId="4A56400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Ex.: 100 Blocos para anotações, material de expediente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9E33C8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4D9728F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4F8A82AF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89C478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Serviços de terceiros – Pessoa Física </w:t>
            </w:r>
          </w:p>
          <w:p w14:paraId="4E7117E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Ex.: diárias, Palestrante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3AFD20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B19958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62F29234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FC44C3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Serviços de Terceiros – Pessoa Jurídica </w:t>
            </w:r>
          </w:p>
          <w:p w14:paraId="78ACAF3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Ex.: Agência de publicidade, empresa de eventos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3CBF8D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3168B81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250.000,00</w:t>
            </w:r>
          </w:p>
        </w:tc>
      </w:tr>
      <w:tr w:rsidR="00D6013D" w:rsidRPr="00C908A8" w14:paraId="295509FC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EDFB38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Custo indiretos</w:t>
            </w:r>
          </w:p>
          <w:p w14:paraId="36F70554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Ex.: Percentual de energia, telefone, internet, etc. alocado ao projeto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D9445B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7C42CA3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6FF583A6" w14:textId="77777777" w:rsidTr="00381C7F"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E6CC637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Equipe da proponente encarregada pela execução </w:t>
            </w:r>
          </w:p>
          <w:p w14:paraId="6DFCF24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Ex.: Percentual alocado ao projeto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1BE6DCB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2AE335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7F59680A" w14:textId="77777777" w:rsidTr="00381C7F">
        <w:trPr>
          <w:trHeight w:val="549"/>
        </w:trPr>
        <w:tc>
          <w:tcPr>
            <w:tcW w:w="521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8C863B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Equipamentos e materiais permanentes</w:t>
            </w:r>
          </w:p>
        </w:tc>
        <w:tc>
          <w:tcPr>
            <w:tcW w:w="226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7AA6C10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6A48A11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013D" w:rsidRPr="00C908A8" w14:paraId="2C4C272F" w14:textId="77777777" w:rsidTr="00381C7F">
        <w:trPr>
          <w:trHeight w:val="473"/>
        </w:trPr>
        <w:tc>
          <w:tcPr>
            <w:tcW w:w="7479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3F942A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Total Geral</w:t>
            </w:r>
          </w:p>
        </w:tc>
        <w:tc>
          <w:tcPr>
            <w:tcW w:w="195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2C7F577D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250.000,00</w:t>
            </w:r>
          </w:p>
        </w:tc>
      </w:tr>
      <w:tr w:rsidR="00D6013D" w:rsidRPr="00C908A8" w14:paraId="09F79F6E" w14:textId="77777777" w:rsidTr="00381C7F">
        <w:tc>
          <w:tcPr>
            <w:tcW w:w="9429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0088089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Total por tipo de despesa: </w:t>
            </w:r>
          </w:p>
          <w:p w14:paraId="7DBDA25A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01 -R$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0,00</w:t>
            </w:r>
          </w:p>
          <w:p w14:paraId="6F0A445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02 -R$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0,00</w:t>
            </w:r>
          </w:p>
          <w:p w14:paraId="77EBB2E9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03 –R$ </w:t>
            </w: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250.000,00</w:t>
            </w:r>
          </w:p>
          <w:p w14:paraId="283B8C9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lastRenderedPageBreak/>
              <w:t xml:space="preserve">04 –R$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0,00</w:t>
            </w:r>
          </w:p>
          <w:p w14:paraId="0F8DE8CF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05 - R$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0,00</w:t>
            </w:r>
          </w:p>
          <w:p w14:paraId="52290026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06 –R$ </w:t>
            </w: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  <w:highlight w:val="lightGray"/>
              </w:rPr>
              <w:t>0,00</w:t>
            </w:r>
          </w:p>
        </w:tc>
      </w:tr>
    </w:tbl>
    <w:p w14:paraId="7BABE878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position w:val="-1"/>
          <w:sz w:val="22"/>
          <w:szCs w:val="22"/>
          <w:u w:val="single"/>
        </w:rPr>
      </w:pPr>
    </w:p>
    <w:p w14:paraId="0D023590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  <w:u w:val="single"/>
        </w:rPr>
      </w:pPr>
      <w:r w:rsidRPr="00C908A8">
        <w:rPr>
          <w:rFonts w:asciiTheme="minorHAnsi" w:eastAsia="Calibri" w:hAnsiTheme="minorHAnsi" w:cstheme="minorHAnsi"/>
          <w:b/>
          <w:sz w:val="22"/>
          <w:szCs w:val="22"/>
          <w:u w:val="single"/>
        </w:rPr>
        <w:t>Legenda para os tipos de despesa:</w:t>
      </w:r>
    </w:p>
    <w:p w14:paraId="28CD936E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01 - Material de consumo;</w:t>
      </w:r>
    </w:p>
    <w:p w14:paraId="719DACB0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02 - Serviços de Terceiros – Pessoa Física;</w:t>
      </w:r>
    </w:p>
    <w:p w14:paraId="48F6D1F3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03 - Serviços de Terceiros – Pessoa Jurídica;</w:t>
      </w:r>
    </w:p>
    <w:p w14:paraId="3FE1346A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04 - Custo indiretos (percentual de energia, telefone, internet, etc. alocado ao projeto);</w:t>
      </w:r>
    </w:p>
    <w:p w14:paraId="3DA497E1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05 - Equipe da proponente encarregada pela execução (percentual alocado ao projeto);</w:t>
      </w:r>
    </w:p>
    <w:p w14:paraId="6E63769D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276" w:lineRule="auto"/>
        <w:ind w:left="2" w:right="-6" w:hanging="2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06 - Equipamentos e materiais permanentes.</w:t>
      </w:r>
    </w:p>
    <w:p w14:paraId="78CA6A1B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</w:rPr>
      </w:pPr>
    </w:p>
    <w:p w14:paraId="08557E6E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right"/>
        <w:rPr>
          <w:rFonts w:asciiTheme="minorHAnsi" w:eastAsia="Calibri" w:hAnsiTheme="minorHAnsi" w:cstheme="minorHAnsi"/>
          <w:sz w:val="22"/>
          <w:szCs w:val="22"/>
        </w:rPr>
      </w:pPr>
      <w:r w:rsidRPr="00C908A8">
        <w:rPr>
          <w:rFonts w:asciiTheme="minorHAnsi" w:eastAsia="Calibri" w:hAnsiTheme="minorHAnsi" w:cstheme="minorHAnsi"/>
          <w:sz w:val="22"/>
          <w:szCs w:val="22"/>
        </w:rPr>
        <w:t>Porto Alegre, 17 de janeiro de 2023.</w:t>
      </w:r>
    </w:p>
    <w:p w14:paraId="52DFF5BC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rPr>
          <w:rFonts w:asciiTheme="minorHAnsi" w:eastAsia="Calibri" w:hAnsiTheme="minorHAnsi" w:cstheme="minorHAnsi"/>
          <w:sz w:val="22"/>
          <w:szCs w:val="22"/>
          <w:highlight w:val="lightGray"/>
        </w:rPr>
      </w:pPr>
    </w:p>
    <w:p w14:paraId="74E31AD7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  <w:highlight w:val="lightGray"/>
        </w:rPr>
      </w:pPr>
    </w:p>
    <w:p w14:paraId="47899960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  <w:highlight w:val="lightGray"/>
        </w:rPr>
      </w:pPr>
    </w:p>
    <w:p w14:paraId="04CDC7AD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ind w:left="2" w:hanging="2"/>
        <w:jc w:val="center"/>
        <w:rPr>
          <w:rFonts w:asciiTheme="minorHAnsi" w:eastAsia="Calibri" w:hAnsiTheme="minorHAnsi" w:cstheme="minorHAnsi"/>
          <w:b/>
          <w:sz w:val="22"/>
          <w:szCs w:val="22"/>
          <w:highlight w:val="white"/>
        </w:rPr>
      </w:pPr>
      <w:r w:rsidRPr="00C908A8">
        <w:rPr>
          <w:rFonts w:asciiTheme="minorHAnsi" w:eastAsia="Calibri" w:hAnsiTheme="minorHAnsi" w:cstheme="minorHAnsi"/>
          <w:b/>
          <w:sz w:val="22"/>
          <w:szCs w:val="22"/>
          <w:highlight w:val="white"/>
        </w:rPr>
        <w:t>Fábio Müller</w:t>
      </w:r>
    </w:p>
    <w:p w14:paraId="6571FC7B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ind w:left="2" w:hanging="2"/>
        <w:jc w:val="center"/>
        <w:rPr>
          <w:rFonts w:asciiTheme="minorHAnsi" w:eastAsia="Calibri" w:hAnsiTheme="minorHAnsi" w:cstheme="minorHAnsi"/>
          <w:sz w:val="22"/>
          <w:szCs w:val="22"/>
          <w:highlight w:val="white"/>
        </w:rPr>
      </w:pPr>
      <w:r w:rsidRPr="00C908A8">
        <w:rPr>
          <w:rFonts w:asciiTheme="minorHAnsi" w:eastAsia="Calibri" w:hAnsiTheme="minorHAnsi" w:cstheme="minorHAnsi"/>
          <w:sz w:val="22"/>
          <w:szCs w:val="22"/>
          <w:highlight w:val="white"/>
        </w:rPr>
        <w:t>Coordenador - CPC-CAU/RS</w:t>
      </w:r>
    </w:p>
    <w:p w14:paraId="60EFE335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6DEC5100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1DEC6AA8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11C47A0A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398A7E4A" w14:textId="77777777" w:rsidR="00381C7F" w:rsidRPr="00C908A8" w:rsidRDefault="00381C7F" w:rsidP="00381C7F">
      <w:pPr>
        <w:tabs>
          <w:tab w:val="left" w:pos="567"/>
          <w:tab w:val="left" w:pos="851"/>
          <w:tab w:val="left" w:pos="1701"/>
          <w:tab w:val="left" w:pos="9632"/>
        </w:tabs>
        <w:spacing w:line="360" w:lineRule="auto"/>
        <w:ind w:left="2" w:right="-7" w:hanging="2"/>
        <w:jc w:val="center"/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W w:w="9435" w:type="dxa"/>
        <w:tblInd w:w="-108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760"/>
      </w:tblGrid>
      <w:tr w:rsidR="00D6013D" w:rsidRPr="00C908A8" w14:paraId="70B917CE" w14:textId="77777777" w:rsidTr="00381C7F">
        <w:tc>
          <w:tcPr>
            <w:tcW w:w="9429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E7E6E6"/>
            <w:vAlign w:val="center"/>
            <w:hideMark/>
          </w:tcPr>
          <w:p w14:paraId="111BC09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10. Aprovação do plano de trabalho pelo CAU/RS </w:t>
            </w: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(assinalar com “X a opção desejada).</w:t>
            </w:r>
          </w:p>
        </w:tc>
      </w:tr>
      <w:tr w:rsidR="00D6013D" w:rsidRPr="00C908A8" w14:paraId="350AD750" w14:textId="77777777" w:rsidTr="00381C7F">
        <w:tc>
          <w:tcPr>
            <w:tcW w:w="6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07D332B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875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4C4CB00E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Aprovado pela Comissão de Planejamento e Finanças.</w:t>
            </w:r>
          </w:p>
        </w:tc>
      </w:tr>
      <w:tr w:rsidR="00D6013D" w:rsidRPr="00C908A8" w14:paraId="06CF42F4" w14:textId="77777777" w:rsidTr="00381C7F">
        <w:tc>
          <w:tcPr>
            <w:tcW w:w="6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7BF2E3D0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875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301A94E8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Aprovado com ressalvas, com possibilidade de celebração da parceria, devendo o administrador público exigir o cumprimento do que houver sido ressalvado ou, mediante ato formal, justificar as razões pelas quais deixou de fazê-lo.</w:t>
            </w:r>
          </w:p>
        </w:tc>
      </w:tr>
      <w:tr w:rsidR="00D6013D" w:rsidRPr="00C908A8" w14:paraId="746D09DA" w14:textId="77777777" w:rsidTr="00381C7F">
        <w:trPr>
          <w:trHeight w:val="629"/>
        </w:trPr>
        <w:tc>
          <w:tcPr>
            <w:tcW w:w="6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584846BB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875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  <w:hideMark/>
          </w:tcPr>
          <w:p w14:paraId="67CE67B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276" w:lineRule="auto"/>
              <w:ind w:left="2" w:right="-7" w:hanging="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Reprovado.</w:t>
            </w:r>
          </w:p>
        </w:tc>
      </w:tr>
      <w:tr w:rsidR="00D6013D" w:rsidRPr="00C908A8" w14:paraId="638834D4" w14:textId="77777777" w:rsidTr="00381C7F">
        <w:tc>
          <w:tcPr>
            <w:tcW w:w="9429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vAlign w:val="center"/>
          </w:tcPr>
          <w:p w14:paraId="161FE982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Porto </w:t>
            </w:r>
            <w:proofErr w:type="gram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Alegre,  de</w:t>
            </w:r>
            <w:proofErr w:type="gram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</w:t>
            </w:r>
            <w:proofErr w:type="spellStart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>de</w:t>
            </w:r>
            <w:proofErr w:type="spellEnd"/>
            <w:r w:rsidRPr="00C908A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</w:p>
          <w:p w14:paraId="614DD6B3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  <w:highlight w:val="lightGray"/>
              </w:rPr>
            </w:pPr>
          </w:p>
          <w:p w14:paraId="02326CE5" w14:textId="77777777" w:rsidR="00381C7F" w:rsidRPr="00C908A8" w:rsidRDefault="00381C7F">
            <w:pPr>
              <w:tabs>
                <w:tab w:val="left" w:pos="567"/>
                <w:tab w:val="left" w:pos="851"/>
                <w:tab w:val="left" w:pos="1701"/>
                <w:tab w:val="left" w:pos="9632"/>
              </w:tabs>
              <w:spacing w:line="360" w:lineRule="auto"/>
              <w:ind w:left="2" w:right="-7" w:hanging="2"/>
              <w:jc w:val="center"/>
              <w:rPr>
                <w:rFonts w:asciiTheme="minorHAnsi" w:eastAsia="Calibri" w:hAnsiTheme="minorHAnsi" w:cstheme="minorHAnsi"/>
                <w:sz w:val="22"/>
                <w:szCs w:val="22"/>
                <w:highlight w:val="lightGray"/>
              </w:rPr>
            </w:pPr>
          </w:p>
        </w:tc>
      </w:tr>
    </w:tbl>
    <w:p w14:paraId="7B5F863A" w14:textId="77777777" w:rsidR="00381C7F" w:rsidRPr="00C908A8" w:rsidRDefault="00381C7F" w:rsidP="00381C7F">
      <w:pPr>
        <w:ind w:left="2" w:hanging="2"/>
        <w:rPr>
          <w:rFonts w:asciiTheme="minorHAnsi" w:eastAsia="Calibri" w:hAnsiTheme="minorHAnsi" w:cstheme="minorHAnsi"/>
          <w:position w:val="-1"/>
          <w:sz w:val="22"/>
          <w:szCs w:val="22"/>
        </w:rPr>
      </w:pPr>
    </w:p>
    <w:p w14:paraId="47DD49EA" w14:textId="12090BB0" w:rsidR="00D07CCC" w:rsidRPr="00C908A8" w:rsidRDefault="00D07CCC" w:rsidP="008513F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D07CCC" w:rsidRPr="00C908A8" w:rsidSect="00606AF8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/>
      <w:pgMar w:top="1701" w:right="851" w:bottom="851" w:left="1701" w:header="1418" w:footer="170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761B7" w14:textId="77777777" w:rsidR="0019410E" w:rsidRDefault="0019410E">
      <w:r>
        <w:separator/>
      </w:r>
    </w:p>
  </w:endnote>
  <w:endnote w:type="continuationSeparator" w:id="0">
    <w:p w14:paraId="13B119FB" w14:textId="77777777" w:rsidR="0019410E" w:rsidRDefault="0019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0B6A8" w14:textId="77777777" w:rsidR="0019410E" w:rsidRPr="00381432" w:rsidRDefault="0019410E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381432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14:paraId="309C24CC" w14:textId="77777777" w:rsidR="0019410E" w:rsidRPr="001751F1" w:rsidRDefault="0019410E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1751F1">
      <w:rPr>
        <w:rFonts w:ascii="Arial" w:hAnsi="Arial"/>
        <w:b/>
        <w:color w:val="003333"/>
        <w:sz w:val="22"/>
      </w:rPr>
      <w:t>www.caubr.org.br</w:t>
    </w:r>
    <w:r w:rsidRPr="001751F1">
      <w:rPr>
        <w:rFonts w:ascii="Arial" w:hAnsi="Arial"/>
        <w:color w:val="003333"/>
        <w:sz w:val="22"/>
      </w:rPr>
      <w:t xml:space="preserve">  /</w:t>
    </w:r>
    <w:proofErr w:type="gramEnd"/>
    <w:r w:rsidRPr="001751F1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0B913" w14:textId="77777777" w:rsidR="0019410E" w:rsidRPr="001F028B" w:rsidRDefault="0019410E" w:rsidP="005C5FE0">
    <w:pPr>
      <w:pStyle w:val="Rodap"/>
      <w:spacing w:after="100" w:afterAutospacing="1" w:line="276" w:lineRule="auto"/>
      <w:ind w:left="-1701" w:right="-851"/>
      <w:jc w:val="center"/>
      <w:rPr>
        <w:rFonts w:ascii="Arial" w:hAnsi="Arial" w:cs="Arial"/>
        <w:b/>
        <w:color w:val="2C778C"/>
      </w:rPr>
    </w:pPr>
    <w:r>
      <w:rPr>
        <w:rFonts w:ascii="Arial" w:hAnsi="Arial" w:cs="Arial"/>
        <w:b/>
        <w:color w:val="2C778C"/>
      </w:rPr>
      <w:t>___</w:t>
    </w:r>
    <w:r w:rsidRPr="001F028B">
      <w:rPr>
        <w:rFonts w:ascii="Arial" w:hAnsi="Arial" w:cs="Arial"/>
        <w:b/>
        <w:color w:val="2C778C"/>
      </w:rPr>
      <w:t>___________________</w:t>
    </w:r>
    <w:r>
      <w:rPr>
        <w:rFonts w:ascii="Arial" w:hAnsi="Arial" w:cs="Arial"/>
        <w:b/>
        <w:color w:val="2C778C"/>
      </w:rPr>
      <w:t>_______________</w:t>
    </w:r>
    <w:r w:rsidRPr="001F028B">
      <w:rPr>
        <w:rFonts w:ascii="Arial" w:hAnsi="Arial" w:cs="Arial"/>
        <w:b/>
        <w:color w:val="2C778C"/>
      </w:rPr>
      <w:t>__________________________________________________</w:t>
    </w:r>
  </w:p>
  <w:p w14:paraId="1A88DBC1" w14:textId="77777777" w:rsidR="0019410E" w:rsidRDefault="0019410E" w:rsidP="00606AF8">
    <w:pPr>
      <w:pStyle w:val="Rodap"/>
      <w:ind w:left="-709" w:right="-285"/>
      <w:rPr>
        <w:rFonts w:ascii="DaxCondensed" w:hAnsi="DaxCondensed" w:cs="Arial"/>
        <w:color w:val="2C778C"/>
        <w:sz w:val="20"/>
        <w:szCs w:val="18"/>
      </w:rPr>
    </w:pPr>
    <w:r w:rsidRPr="00247AF1">
      <w:rPr>
        <w:rFonts w:ascii="DaxCondensed" w:hAnsi="DaxCondensed" w:cs="Arial"/>
        <w:color w:val="2C778C"/>
        <w:sz w:val="20"/>
        <w:szCs w:val="18"/>
      </w:rPr>
      <w:t>Rua Dona Laura, nº 320, 14º andar, bairro Rio Branco - Porto Alegre/RS - CEP:</w:t>
    </w:r>
    <w:r w:rsidRPr="00247AF1">
      <w:rPr>
        <w:rFonts w:ascii="DaxCondensed" w:hAnsi="DaxCondensed"/>
        <w:sz w:val="20"/>
        <w:szCs w:val="18"/>
      </w:rPr>
      <w:t xml:space="preserve"> </w:t>
    </w:r>
    <w:r w:rsidRPr="00247AF1">
      <w:rPr>
        <w:rFonts w:ascii="DaxCondensed" w:hAnsi="DaxCondensed" w:cs="Arial"/>
        <w:color w:val="2C778C"/>
        <w:sz w:val="20"/>
        <w:szCs w:val="18"/>
      </w:rPr>
      <w:t xml:space="preserve">90430-090 | Telefone: (51) 3094.9800 | </w:t>
    </w:r>
    <w:r w:rsidR="00247AF1" w:rsidRPr="00247AF1">
      <w:rPr>
        <w:rFonts w:ascii="DaxCondensed" w:hAnsi="DaxCondensed" w:cs="Arial"/>
        <w:color w:val="2C778C"/>
        <w:sz w:val="20"/>
        <w:szCs w:val="18"/>
      </w:rPr>
      <w:t>www.caurs.gov.br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8859E" w14:textId="77777777" w:rsidR="0019410E" w:rsidRDefault="0019410E">
      <w:r>
        <w:separator/>
      </w:r>
    </w:p>
  </w:footnote>
  <w:footnote w:type="continuationSeparator" w:id="0">
    <w:p w14:paraId="6D58FDEE" w14:textId="77777777" w:rsidR="0019410E" w:rsidRDefault="00194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09C12" w14:textId="77777777" w:rsidR="0019410E" w:rsidRPr="009E4E5A" w:rsidRDefault="0019410E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9CE11DF" wp14:editId="619057C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6" name="Imagem 2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798436DF" wp14:editId="6039F116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27" name="Imagem 2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738A9" w14:textId="77777777" w:rsidR="0019410E" w:rsidRPr="009E4E5A" w:rsidRDefault="0019410E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8752" behindDoc="1" locked="0" layoutInCell="1" allowOverlap="1" wp14:anchorId="29E2BE5F" wp14:editId="7AAE1322">
          <wp:simplePos x="0" y="0"/>
          <wp:positionH relativeFrom="page">
            <wp:align>left</wp:align>
          </wp:positionH>
          <wp:positionV relativeFrom="paragraph">
            <wp:posOffset>-893445</wp:posOffset>
          </wp:positionV>
          <wp:extent cx="7569835" cy="974725"/>
          <wp:effectExtent l="0" t="0" r="0" b="0"/>
          <wp:wrapNone/>
          <wp:docPr id="28" name="Imagem 28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03FE5"/>
    <w:multiLevelType w:val="multilevel"/>
    <w:tmpl w:val="613A86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D0E04CF"/>
    <w:multiLevelType w:val="multilevel"/>
    <w:tmpl w:val="5CE078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9B32008"/>
    <w:multiLevelType w:val="hybridMultilevel"/>
    <w:tmpl w:val="EB12CF04"/>
    <w:numStyleLink w:val="EstiloImportado1"/>
  </w:abstractNum>
  <w:abstractNum w:abstractNumId="3" w15:restartNumberingAfterBreak="0">
    <w:nsid w:val="1DE75217"/>
    <w:multiLevelType w:val="hybridMultilevel"/>
    <w:tmpl w:val="B1C42C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52520"/>
    <w:multiLevelType w:val="hybridMultilevel"/>
    <w:tmpl w:val="390E35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35E56"/>
    <w:multiLevelType w:val="hybridMultilevel"/>
    <w:tmpl w:val="BDEEF8D0"/>
    <w:styleLink w:val="EstiloImportado3"/>
    <w:lvl w:ilvl="0" w:tplc="EF74F48A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600DBE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86F26A">
      <w:start w:val="1"/>
      <w:numFmt w:val="lowerRoman"/>
      <w:lvlText w:val="%3."/>
      <w:lvlJc w:val="left"/>
      <w:pPr>
        <w:tabs>
          <w:tab w:val="num" w:pos="2127"/>
        </w:tabs>
        <w:ind w:left="213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D61BEC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4DE2E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64A85C">
      <w:start w:val="1"/>
      <w:numFmt w:val="lowerRoman"/>
      <w:lvlText w:val="%6."/>
      <w:lvlJc w:val="left"/>
      <w:pPr>
        <w:tabs>
          <w:tab w:val="num" w:pos="4254"/>
        </w:tabs>
        <w:ind w:left="4265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C42E64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EE0C26A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364C1C">
      <w:start w:val="1"/>
      <w:numFmt w:val="lowerRoman"/>
      <w:lvlText w:val="%9."/>
      <w:lvlJc w:val="left"/>
      <w:pPr>
        <w:tabs>
          <w:tab w:val="num" w:pos="6381"/>
        </w:tabs>
        <w:ind w:left="6392" w:hanging="2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784ED7"/>
    <w:multiLevelType w:val="hybridMultilevel"/>
    <w:tmpl w:val="C6F68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F2358"/>
    <w:multiLevelType w:val="hybridMultilevel"/>
    <w:tmpl w:val="1C52B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C6A74"/>
    <w:multiLevelType w:val="multilevel"/>
    <w:tmpl w:val="6B7AAD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CE27422"/>
    <w:multiLevelType w:val="multilevel"/>
    <w:tmpl w:val="3A9A86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D83067C"/>
    <w:multiLevelType w:val="hybridMultilevel"/>
    <w:tmpl w:val="EB12CF04"/>
    <w:styleLink w:val="EstiloImportado1"/>
    <w:lvl w:ilvl="0" w:tplc="569AC57C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CC7C58">
      <w:start w:val="1"/>
      <w:numFmt w:val="lowerLetter"/>
      <w:lvlText w:val="%2."/>
      <w:lvlJc w:val="left"/>
      <w:pPr>
        <w:ind w:left="141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986728">
      <w:start w:val="1"/>
      <w:numFmt w:val="lowerRoman"/>
      <w:lvlText w:val="%3."/>
      <w:lvlJc w:val="left"/>
      <w:pPr>
        <w:ind w:left="2127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D65C90">
      <w:start w:val="1"/>
      <w:numFmt w:val="decimal"/>
      <w:lvlText w:val="%4."/>
      <w:lvlJc w:val="left"/>
      <w:pPr>
        <w:ind w:left="2836" w:hanging="6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F84138">
      <w:start w:val="1"/>
      <w:numFmt w:val="lowerLetter"/>
      <w:lvlText w:val="%5."/>
      <w:lvlJc w:val="left"/>
      <w:pPr>
        <w:ind w:left="3545" w:hanging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DC6022">
      <w:start w:val="1"/>
      <w:numFmt w:val="lowerRoman"/>
      <w:lvlText w:val="%6."/>
      <w:lvlJc w:val="left"/>
      <w:pPr>
        <w:ind w:left="4254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FA46C8">
      <w:start w:val="1"/>
      <w:numFmt w:val="decimal"/>
      <w:lvlText w:val="%7."/>
      <w:lvlJc w:val="left"/>
      <w:pPr>
        <w:ind w:left="4963" w:hanging="6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C749E">
      <w:start w:val="1"/>
      <w:numFmt w:val="lowerLetter"/>
      <w:lvlText w:val="%8."/>
      <w:lvlJc w:val="left"/>
      <w:pPr>
        <w:ind w:left="5672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906932">
      <w:start w:val="1"/>
      <w:numFmt w:val="lowerRoman"/>
      <w:lvlText w:val="%9."/>
      <w:lvlJc w:val="left"/>
      <w:pPr>
        <w:ind w:left="6381" w:hanging="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0BF207C"/>
    <w:multiLevelType w:val="hybridMultilevel"/>
    <w:tmpl w:val="6DA02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45A2F"/>
    <w:multiLevelType w:val="multilevel"/>
    <w:tmpl w:val="2E72121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428529E4"/>
    <w:multiLevelType w:val="hybridMultilevel"/>
    <w:tmpl w:val="8368AB62"/>
    <w:lvl w:ilvl="0" w:tplc="63ECDFEE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pt-PT" w:eastAsia="en-US" w:bidi="ar-SA"/>
      </w:rPr>
    </w:lvl>
    <w:lvl w:ilvl="1" w:tplc="44D03CBA">
      <w:numFmt w:val="bullet"/>
      <w:lvlText w:val="•"/>
      <w:lvlJc w:val="left"/>
      <w:pPr>
        <w:ind w:left="1670" w:hanging="360"/>
      </w:pPr>
      <w:rPr>
        <w:lang w:val="pt-PT" w:eastAsia="en-US" w:bidi="ar-SA"/>
      </w:rPr>
    </w:lvl>
    <w:lvl w:ilvl="2" w:tplc="F846353A">
      <w:numFmt w:val="bullet"/>
      <w:lvlText w:val="•"/>
      <w:lvlJc w:val="left"/>
      <w:pPr>
        <w:ind w:left="2520" w:hanging="360"/>
      </w:pPr>
      <w:rPr>
        <w:lang w:val="pt-PT" w:eastAsia="en-US" w:bidi="ar-SA"/>
      </w:rPr>
    </w:lvl>
    <w:lvl w:ilvl="3" w:tplc="65FABC70">
      <w:numFmt w:val="bullet"/>
      <w:lvlText w:val="•"/>
      <w:lvlJc w:val="left"/>
      <w:pPr>
        <w:ind w:left="3370" w:hanging="360"/>
      </w:pPr>
      <w:rPr>
        <w:lang w:val="pt-PT" w:eastAsia="en-US" w:bidi="ar-SA"/>
      </w:rPr>
    </w:lvl>
    <w:lvl w:ilvl="4" w:tplc="C86C4C44">
      <w:numFmt w:val="bullet"/>
      <w:lvlText w:val="•"/>
      <w:lvlJc w:val="left"/>
      <w:pPr>
        <w:ind w:left="4220" w:hanging="360"/>
      </w:pPr>
      <w:rPr>
        <w:lang w:val="pt-PT" w:eastAsia="en-US" w:bidi="ar-SA"/>
      </w:rPr>
    </w:lvl>
    <w:lvl w:ilvl="5" w:tplc="39C6B292">
      <w:numFmt w:val="bullet"/>
      <w:lvlText w:val="•"/>
      <w:lvlJc w:val="left"/>
      <w:pPr>
        <w:ind w:left="5071" w:hanging="360"/>
      </w:pPr>
      <w:rPr>
        <w:lang w:val="pt-PT" w:eastAsia="en-US" w:bidi="ar-SA"/>
      </w:rPr>
    </w:lvl>
    <w:lvl w:ilvl="6" w:tplc="0570FB5A">
      <w:numFmt w:val="bullet"/>
      <w:lvlText w:val="•"/>
      <w:lvlJc w:val="left"/>
      <w:pPr>
        <w:ind w:left="5921" w:hanging="360"/>
      </w:pPr>
      <w:rPr>
        <w:lang w:val="pt-PT" w:eastAsia="en-US" w:bidi="ar-SA"/>
      </w:rPr>
    </w:lvl>
    <w:lvl w:ilvl="7" w:tplc="66A66590">
      <w:numFmt w:val="bullet"/>
      <w:lvlText w:val="•"/>
      <w:lvlJc w:val="left"/>
      <w:pPr>
        <w:ind w:left="6771" w:hanging="360"/>
      </w:pPr>
      <w:rPr>
        <w:lang w:val="pt-PT" w:eastAsia="en-US" w:bidi="ar-SA"/>
      </w:rPr>
    </w:lvl>
    <w:lvl w:ilvl="8" w:tplc="D67030F4">
      <w:numFmt w:val="bullet"/>
      <w:lvlText w:val="•"/>
      <w:lvlJc w:val="left"/>
      <w:pPr>
        <w:ind w:left="7621" w:hanging="360"/>
      </w:pPr>
      <w:rPr>
        <w:lang w:val="pt-PT" w:eastAsia="en-US" w:bidi="ar-SA"/>
      </w:rPr>
    </w:lvl>
  </w:abstractNum>
  <w:abstractNum w:abstractNumId="14" w15:restartNumberingAfterBreak="0">
    <w:nsid w:val="49B7268F"/>
    <w:multiLevelType w:val="hybridMultilevel"/>
    <w:tmpl w:val="F11442A4"/>
    <w:lvl w:ilvl="0" w:tplc="8BA81B40">
      <w:start w:val="1"/>
      <w:numFmt w:val="decimal"/>
      <w:lvlText w:val="3.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C4762"/>
    <w:multiLevelType w:val="multilevel"/>
    <w:tmpl w:val="966890A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51F26770"/>
    <w:multiLevelType w:val="hybridMultilevel"/>
    <w:tmpl w:val="E0D874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A470A"/>
    <w:multiLevelType w:val="hybridMultilevel"/>
    <w:tmpl w:val="20CCB8E2"/>
    <w:lvl w:ilvl="0" w:tplc="6BE0E8B0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pt-PT" w:eastAsia="en-US" w:bidi="ar-SA"/>
      </w:rPr>
    </w:lvl>
    <w:lvl w:ilvl="1" w:tplc="40742BC2">
      <w:numFmt w:val="bullet"/>
      <w:lvlText w:val="•"/>
      <w:lvlJc w:val="left"/>
      <w:pPr>
        <w:ind w:left="1670" w:hanging="360"/>
      </w:pPr>
      <w:rPr>
        <w:lang w:val="pt-PT" w:eastAsia="en-US" w:bidi="ar-SA"/>
      </w:rPr>
    </w:lvl>
    <w:lvl w:ilvl="2" w:tplc="0DAE44BA">
      <w:numFmt w:val="bullet"/>
      <w:lvlText w:val="•"/>
      <w:lvlJc w:val="left"/>
      <w:pPr>
        <w:ind w:left="2520" w:hanging="360"/>
      </w:pPr>
      <w:rPr>
        <w:lang w:val="pt-PT" w:eastAsia="en-US" w:bidi="ar-SA"/>
      </w:rPr>
    </w:lvl>
    <w:lvl w:ilvl="3" w:tplc="1B587576">
      <w:numFmt w:val="bullet"/>
      <w:lvlText w:val="•"/>
      <w:lvlJc w:val="left"/>
      <w:pPr>
        <w:ind w:left="3370" w:hanging="360"/>
      </w:pPr>
      <w:rPr>
        <w:lang w:val="pt-PT" w:eastAsia="en-US" w:bidi="ar-SA"/>
      </w:rPr>
    </w:lvl>
    <w:lvl w:ilvl="4" w:tplc="B17A05CA">
      <w:numFmt w:val="bullet"/>
      <w:lvlText w:val="•"/>
      <w:lvlJc w:val="left"/>
      <w:pPr>
        <w:ind w:left="4220" w:hanging="360"/>
      </w:pPr>
      <w:rPr>
        <w:lang w:val="pt-PT" w:eastAsia="en-US" w:bidi="ar-SA"/>
      </w:rPr>
    </w:lvl>
    <w:lvl w:ilvl="5" w:tplc="80A81ED4">
      <w:numFmt w:val="bullet"/>
      <w:lvlText w:val="•"/>
      <w:lvlJc w:val="left"/>
      <w:pPr>
        <w:ind w:left="5071" w:hanging="360"/>
      </w:pPr>
      <w:rPr>
        <w:lang w:val="pt-PT" w:eastAsia="en-US" w:bidi="ar-SA"/>
      </w:rPr>
    </w:lvl>
    <w:lvl w:ilvl="6" w:tplc="29DC4B7E">
      <w:numFmt w:val="bullet"/>
      <w:lvlText w:val="•"/>
      <w:lvlJc w:val="left"/>
      <w:pPr>
        <w:ind w:left="5921" w:hanging="360"/>
      </w:pPr>
      <w:rPr>
        <w:lang w:val="pt-PT" w:eastAsia="en-US" w:bidi="ar-SA"/>
      </w:rPr>
    </w:lvl>
    <w:lvl w:ilvl="7" w:tplc="98162F36">
      <w:numFmt w:val="bullet"/>
      <w:lvlText w:val="•"/>
      <w:lvlJc w:val="left"/>
      <w:pPr>
        <w:ind w:left="6771" w:hanging="360"/>
      </w:pPr>
      <w:rPr>
        <w:lang w:val="pt-PT" w:eastAsia="en-US" w:bidi="ar-SA"/>
      </w:rPr>
    </w:lvl>
    <w:lvl w:ilvl="8" w:tplc="B4BE5C26">
      <w:numFmt w:val="bullet"/>
      <w:lvlText w:val="•"/>
      <w:lvlJc w:val="left"/>
      <w:pPr>
        <w:ind w:left="7621" w:hanging="360"/>
      </w:pPr>
      <w:rPr>
        <w:lang w:val="pt-PT" w:eastAsia="en-US" w:bidi="ar-SA"/>
      </w:rPr>
    </w:lvl>
  </w:abstractNum>
  <w:abstractNum w:abstractNumId="18" w15:restartNumberingAfterBreak="0">
    <w:nsid w:val="536F20FC"/>
    <w:multiLevelType w:val="multilevel"/>
    <w:tmpl w:val="9CA61F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390" w:hanging="30"/>
      </w:pPr>
      <w:rPr>
        <w:b w:val="0"/>
        <w:i/>
      </w:rPr>
    </w:lvl>
    <w:lvl w:ilvl="2">
      <w:start w:val="1"/>
      <w:numFmt w:val="decimal"/>
      <w:isLgl/>
      <w:lvlText w:val="%1.%2.%3"/>
      <w:lvlJc w:val="left"/>
      <w:pPr>
        <w:ind w:left="750" w:hanging="390"/>
      </w:pPr>
      <w:rPr>
        <w:b w:val="0"/>
        <w:i/>
      </w:rPr>
    </w:lvl>
    <w:lvl w:ilvl="3">
      <w:start w:val="1"/>
      <w:numFmt w:val="decimal"/>
      <w:isLgl/>
      <w:lvlText w:val="%1.%2.%3.%4"/>
      <w:lvlJc w:val="left"/>
      <w:pPr>
        <w:ind w:left="750" w:hanging="390"/>
      </w:pPr>
    </w:lvl>
    <w:lvl w:ilvl="4">
      <w:start w:val="1"/>
      <w:numFmt w:val="decimal"/>
      <w:isLgl/>
      <w:lvlText w:val="%1.%2.%3.%4.%5"/>
      <w:lvlJc w:val="left"/>
      <w:pPr>
        <w:ind w:left="1110" w:hanging="750"/>
      </w:pPr>
    </w:lvl>
    <w:lvl w:ilvl="5">
      <w:start w:val="1"/>
      <w:numFmt w:val="decimal"/>
      <w:isLgl/>
      <w:lvlText w:val="%1.%2.%3.%4.%5.%6"/>
      <w:lvlJc w:val="left"/>
      <w:pPr>
        <w:ind w:left="1110" w:hanging="750"/>
      </w:pPr>
    </w:lvl>
    <w:lvl w:ilvl="6">
      <w:start w:val="1"/>
      <w:numFmt w:val="decimal"/>
      <w:isLgl/>
      <w:lvlText w:val="%1.%2.%3.%4.%5.%6.%7"/>
      <w:lvlJc w:val="left"/>
      <w:pPr>
        <w:ind w:left="1470" w:hanging="1110"/>
      </w:pPr>
    </w:lvl>
    <w:lvl w:ilvl="7">
      <w:start w:val="1"/>
      <w:numFmt w:val="decimal"/>
      <w:isLgl/>
      <w:lvlText w:val="%1.%2.%3.%4.%5.%6.%7.%8"/>
      <w:lvlJc w:val="left"/>
      <w:pPr>
        <w:ind w:left="1470" w:hanging="1110"/>
      </w:pPr>
    </w:lvl>
    <w:lvl w:ilvl="8">
      <w:start w:val="1"/>
      <w:numFmt w:val="decimal"/>
      <w:isLgl/>
      <w:lvlText w:val="%1.%2.%3.%4.%5.%6.%7.%8.%9"/>
      <w:lvlJc w:val="left"/>
      <w:pPr>
        <w:ind w:left="1830" w:hanging="1470"/>
      </w:pPr>
    </w:lvl>
  </w:abstractNum>
  <w:abstractNum w:abstractNumId="19" w15:restartNumberingAfterBreak="0">
    <w:nsid w:val="58B31033"/>
    <w:multiLevelType w:val="hybridMultilevel"/>
    <w:tmpl w:val="59126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61E0B"/>
    <w:multiLevelType w:val="hybridMultilevel"/>
    <w:tmpl w:val="6BC85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55468"/>
    <w:multiLevelType w:val="hybridMultilevel"/>
    <w:tmpl w:val="3C62E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51725"/>
    <w:multiLevelType w:val="hybridMultilevel"/>
    <w:tmpl w:val="42ECBB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E72F97"/>
    <w:multiLevelType w:val="hybridMultilevel"/>
    <w:tmpl w:val="CDA273FA"/>
    <w:lvl w:ilvl="0" w:tplc="9740EE5C">
      <w:numFmt w:val="bullet"/>
      <w:lvlText w:val="-"/>
      <w:lvlJc w:val="left"/>
      <w:pPr>
        <w:ind w:left="103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pt-PT" w:eastAsia="en-US" w:bidi="ar-SA"/>
      </w:rPr>
    </w:lvl>
    <w:lvl w:ilvl="1" w:tplc="DC1830B0">
      <w:numFmt w:val="bullet"/>
      <w:lvlText w:val="•"/>
      <w:lvlJc w:val="left"/>
      <w:pPr>
        <w:ind w:left="1022" w:hanging="129"/>
      </w:pPr>
      <w:rPr>
        <w:lang w:val="pt-PT" w:eastAsia="en-US" w:bidi="ar-SA"/>
      </w:rPr>
    </w:lvl>
    <w:lvl w:ilvl="2" w:tplc="225C7708">
      <w:numFmt w:val="bullet"/>
      <w:lvlText w:val="•"/>
      <w:lvlJc w:val="left"/>
      <w:pPr>
        <w:ind w:left="1944" w:hanging="129"/>
      </w:pPr>
      <w:rPr>
        <w:lang w:val="pt-PT" w:eastAsia="en-US" w:bidi="ar-SA"/>
      </w:rPr>
    </w:lvl>
    <w:lvl w:ilvl="3" w:tplc="014CFAEC">
      <w:numFmt w:val="bullet"/>
      <w:lvlText w:val="•"/>
      <w:lvlJc w:val="left"/>
      <w:pPr>
        <w:ind w:left="2866" w:hanging="129"/>
      </w:pPr>
      <w:rPr>
        <w:lang w:val="pt-PT" w:eastAsia="en-US" w:bidi="ar-SA"/>
      </w:rPr>
    </w:lvl>
    <w:lvl w:ilvl="4" w:tplc="BEAA3698">
      <w:numFmt w:val="bullet"/>
      <w:lvlText w:val="•"/>
      <w:lvlJc w:val="left"/>
      <w:pPr>
        <w:ind w:left="3788" w:hanging="129"/>
      </w:pPr>
      <w:rPr>
        <w:lang w:val="pt-PT" w:eastAsia="en-US" w:bidi="ar-SA"/>
      </w:rPr>
    </w:lvl>
    <w:lvl w:ilvl="5" w:tplc="D0ACE98C">
      <w:numFmt w:val="bullet"/>
      <w:lvlText w:val="•"/>
      <w:lvlJc w:val="left"/>
      <w:pPr>
        <w:ind w:left="4711" w:hanging="129"/>
      </w:pPr>
      <w:rPr>
        <w:lang w:val="pt-PT" w:eastAsia="en-US" w:bidi="ar-SA"/>
      </w:rPr>
    </w:lvl>
    <w:lvl w:ilvl="6" w:tplc="28663842">
      <w:numFmt w:val="bullet"/>
      <w:lvlText w:val="•"/>
      <w:lvlJc w:val="left"/>
      <w:pPr>
        <w:ind w:left="5633" w:hanging="129"/>
      </w:pPr>
      <w:rPr>
        <w:lang w:val="pt-PT" w:eastAsia="en-US" w:bidi="ar-SA"/>
      </w:rPr>
    </w:lvl>
    <w:lvl w:ilvl="7" w:tplc="B9848960">
      <w:numFmt w:val="bullet"/>
      <w:lvlText w:val="•"/>
      <w:lvlJc w:val="left"/>
      <w:pPr>
        <w:ind w:left="6555" w:hanging="129"/>
      </w:pPr>
      <w:rPr>
        <w:lang w:val="pt-PT" w:eastAsia="en-US" w:bidi="ar-SA"/>
      </w:rPr>
    </w:lvl>
    <w:lvl w:ilvl="8" w:tplc="9AF2DCB4">
      <w:numFmt w:val="bullet"/>
      <w:lvlText w:val="•"/>
      <w:lvlJc w:val="left"/>
      <w:pPr>
        <w:ind w:left="7477" w:hanging="129"/>
      </w:pPr>
      <w:rPr>
        <w:lang w:val="pt-PT" w:eastAsia="en-US" w:bidi="ar-SA"/>
      </w:rPr>
    </w:lvl>
  </w:abstractNum>
  <w:abstractNum w:abstractNumId="24" w15:restartNumberingAfterBreak="0">
    <w:nsid w:val="712F6A67"/>
    <w:multiLevelType w:val="hybridMultilevel"/>
    <w:tmpl w:val="A3F6B7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2497D"/>
    <w:multiLevelType w:val="multilevel"/>
    <w:tmpl w:val="0FFCBB4C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7DF90A37"/>
    <w:multiLevelType w:val="multilevel"/>
    <w:tmpl w:val="3920E8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F274E47"/>
    <w:multiLevelType w:val="multilevel"/>
    <w:tmpl w:val="3084B960"/>
    <w:lvl w:ilvl="0">
      <w:start w:val="2"/>
      <w:numFmt w:val="decimal"/>
      <w:lvlText w:val="%1"/>
      <w:lvlJc w:val="left"/>
      <w:pPr>
        <w:ind w:left="432" w:hanging="33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2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99"/>
        <w:sz w:val="22"/>
        <w:szCs w:val="22"/>
        <w:lang w:val="pt-PT" w:eastAsia="en-US" w:bidi="ar-SA"/>
      </w:rPr>
    </w:lvl>
    <w:lvl w:ilvl="2">
      <w:numFmt w:val="bullet"/>
      <w:lvlText w:val="-"/>
      <w:lvlJc w:val="left"/>
      <w:pPr>
        <w:ind w:left="103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413" w:hanging="12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400" w:hanging="12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387" w:hanging="12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374" w:hanging="12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361" w:hanging="12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348" w:hanging="129"/>
      </w:pPr>
      <w:rPr>
        <w:lang w:val="pt-PT" w:eastAsia="en-US" w:bidi="ar-SA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26"/>
  </w:num>
  <w:num w:numId="7">
    <w:abstractNumId w:val="1"/>
  </w:num>
  <w:num w:numId="8">
    <w:abstractNumId w:val="9"/>
  </w:num>
  <w:num w:numId="9">
    <w:abstractNumId w:val="11"/>
  </w:num>
  <w:num w:numId="10">
    <w:abstractNumId w:val="21"/>
  </w:num>
  <w:num w:numId="11">
    <w:abstractNumId w:val="22"/>
  </w:num>
  <w:num w:numId="12">
    <w:abstractNumId w:val="24"/>
  </w:num>
  <w:num w:numId="13">
    <w:abstractNumId w:val="20"/>
  </w:num>
  <w:num w:numId="14">
    <w:abstractNumId w:val="3"/>
  </w:num>
  <w:num w:numId="15">
    <w:abstractNumId w:val="16"/>
  </w:num>
  <w:num w:numId="16">
    <w:abstractNumId w:val="6"/>
  </w:num>
  <w:num w:numId="17">
    <w:abstractNumId w:val="19"/>
  </w:num>
  <w:num w:numId="18">
    <w:abstractNumId w:val="4"/>
  </w:num>
  <w:num w:numId="19">
    <w:abstractNumId w:val="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7"/>
  </w:num>
  <w:num w:numId="26">
    <w:abstractNumId w:val="23"/>
  </w:num>
  <w:num w:numId="27">
    <w:abstractNumId w:val="12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00131"/>
    <w:rsid w:val="000029DC"/>
    <w:rsid w:val="000066FC"/>
    <w:rsid w:val="00010124"/>
    <w:rsid w:val="0001455E"/>
    <w:rsid w:val="0001582E"/>
    <w:rsid w:val="00020281"/>
    <w:rsid w:val="000212C4"/>
    <w:rsid w:val="00022648"/>
    <w:rsid w:val="00037053"/>
    <w:rsid w:val="0004084C"/>
    <w:rsid w:val="0004369C"/>
    <w:rsid w:val="00047D8A"/>
    <w:rsid w:val="0005249A"/>
    <w:rsid w:val="00062148"/>
    <w:rsid w:val="000621E0"/>
    <w:rsid w:val="00064E50"/>
    <w:rsid w:val="00066430"/>
    <w:rsid w:val="00067339"/>
    <w:rsid w:val="00070071"/>
    <w:rsid w:val="0007671E"/>
    <w:rsid w:val="00076F91"/>
    <w:rsid w:val="00077378"/>
    <w:rsid w:val="00082DE8"/>
    <w:rsid w:val="00085364"/>
    <w:rsid w:val="000936B0"/>
    <w:rsid w:val="0009658D"/>
    <w:rsid w:val="000A4015"/>
    <w:rsid w:val="000A6E81"/>
    <w:rsid w:val="000B007B"/>
    <w:rsid w:val="000B3250"/>
    <w:rsid w:val="000B5769"/>
    <w:rsid w:val="000C170A"/>
    <w:rsid w:val="000C751D"/>
    <w:rsid w:val="000E1284"/>
    <w:rsid w:val="000E28C9"/>
    <w:rsid w:val="000E2A2F"/>
    <w:rsid w:val="000F0649"/>
    <w:rsid w:val="000F7D81"/>
    <w:rsid w:val="00103FFF"/>
    <w:rsid w:val="00106896"/>
    <w:rsid w:val="00115D3A"/>
    <w:rsid w:val="00121F68"/>
    <w:rsid w:val="00123042"/>
    <w:rsid w:val="0013129E"/>
    <w:rsid w:val="00132F47"/>
    <w:rsid w:val="001417FB"/>
    <w:rsid w:val="00144B7A"/>
    <w:rsid w:val="001474D8"/>
    <w:rsid w:val="00151A6A"/>
    <w:rsid w:val="00151C1B"/>
    <w:rsid w:val="0016484D"/>
    <w:rsid w:val="00170C7D"/>
    <w:rsid w:val="00171B64"/>
    <w:rsid w:val="00171DE2"/>
    <w:rsid w:val="0017226E"/>
    <w:rsid w:val="001730FA"/>
    <w:rsid w:val="00173345"/>
    <w:rsid w:val="001751F1"/>
    <w:rsid w:val="00176F14"/>
    <w:rsid w:val="00180166"/>
    <w:rsid w:val="00180D71"/>
    <w:rsid w:val="00186AEC"/>
    <w:rsid w:val="00190450"/>
    <w:rsid w:val="00192919"/>
    <w:rsid w:val="00193EE5"/>
    <w:rsid w:val="0019410E"/>
    <w:rsid w:val="00197ED1"/>
    <w:rsid w:val="001A1108"/>
    <w:rsid w:val="001A2C81"/>
    <w:rsid w:val="001A3726"/>
    <w:rsid w:val="001B27D0"/>
    <w:rsid w:val="001B2D56"/>
    <w:rsid w:val="001C08BD"/>
    <w:rsid w:val="001D3CDB"/>
    <w:rsid w:val="001D558E"/>
    <w:rsid w:val="001E15D4"/>
    <w:rsid w:val="001F2682"/>
    <w:rsid w:val="001F72A3"/>
    <w:rsid w:val="0020186A"/>
    <w:rsid w:val="00202E62"/>
    <w:rsid w:val="0020434F"/>
    <w:rsid w:val="00204AA5"/>
    <w:rsid w:val="00205615"/>
    <w:rsid w:val="002073ED"/>
    <w:rsid w:val="00212449"/>
    <w:rsid w:val="002162ED"/>
    <w:rsid w:val="0021799E"/>
    <w:rsid w:val="00225D87"/>
    <w:rsid w:val="0024024B"/>
    <w:rsid w:val="002403CF"/>
    <w:rsid w:val="00247672"/>
    <w:rsid w:val="00247AF1"/>
    <w:rsid w:val="00254F9E"/>
    <w:rsid w:val="0025750D"/>
    <w:rsid w:val="00262BE0"/>
    <w:rsid w:val="00271145"/>
    <w:rsid w:val="002735A9"/>
    <w:rsid w:val="00274E12"/>
    <w:rsid w:val="00276BE5"/>
    <w:rsid w:val="00277A55"/>
    <w:rsid w:val="00292EEE"/>
    <w:rsid w:val="002978F6"/>
    <w:rsid w:val="002A0015"/>
    <w:rsid w:val="002A0CA7"/>
    <w:rsid w:val="002A70E9"/>
    <w:rsid w:val="002B352D"/>
    <w:rsid w:val="002B7234"/>
    <w:rsid w:val="002C084E"/>
    <w:rsid w:val="002C3EB0"/>
    <w:rsid w:val="002C71F3"/>
    <w:rsid w:val="002D1AC4"/>
    <w:rsid w:val="002D68E5"/>
    <w:rsid w:val="002E2183"/>
    <w:rsid w:val="002E64C2"/>
    <w:rsid w:val="002F35D6"/>
    <w:rsid w:val="003000ED"/>
    <w:rsid w:val="003009FE"/>
    <w:rsid w:val="00305DC6"/>
    <w:rsid w:val="00311205"/>
    <w:rsid w:val="003116E5"/>
    <w:rsid w:val="00312400"/>
    <w:rsid w:val="0031688C"/>
    <w:rsid w:val="00316982"/>
    <w:rsid w:val="00321659"/>
    <w:rsid w:val="0032209D"/>
    <w:rsid w:val="0032536C"/>
    <w:rsid w:val="00337F2F"/>
    <w:rsid w:val="00343941"/>
    <w:rsid w:val="003468B1"/>
    <w:rsid w:val="00356CDF"/>
    <w:rsid w:val="003611ED"/>
    <w:rsid w:val="003652C0"/>
    <w:rsid w:val="00365DEB"/>
    <w:rsid w:val="00376E93"/>
    <w:rsid w:val="00376F5A"/>
    <w:rsid w:val="00377C8A"/>
    <w:rsid w:val="0038009E"/>
    <w:rsid w:val="0038038E"/>
    <w:rsid w:val="00381432"/>
    <w:rsid w:val="00381C7F"/>
    <w:rsid w:val="00385DA6"/>
    <w:rsid w:val="0039127B"/>
    <w:rsid w:val="003B3932"/>
    <w:rsid w:val="003B53CC"/>
    <w:rsid w:val="003D21C7"/>
    <w:rsid w:val="003E12CD"/>
    <w:rsid w:val="003E5311"/>
    <w:rsid w:val="003E64C7"/>
    <w:rsid w:val="003F3074"/>
    <w:rsid w:val="003F5F95"/>
    <w:rsid w:val="003F75F4"/>
    <w:rsid w:val="0040059A"/>
    <w:rsid w:val="00413004"/>
    <w:rsid w:val="00414280"/>
    <w:rsid w:val="00420432"/>
    <w:rsid w:val="0042076A"/>
    <w:rsid w:val="00420871"/>
    <w:rsid w:val="0043073D"/>
    <w:rsid w:val="00430EE4"/>
    <w:rsid w:val="004367E2"/>
    <w:rsid w:val="004406D7"/>
    <w:rsid w:val="00444848"/>
    <w:rsid w:val="00446614"/>
    <w:rsid w:val="004516DC"/>
    <w:rsid w:val="00452003"/>
    <w:rsid w:val="00453017"/>
    <w:rsid w:val="0045317D"/>
    <w:rsid w:val="0045496E"/>
    <w:rsid w:val="00461B37"/>
    <w:rsid w:val="00464707"/>
    <w:rsid w:val="00467CBE"/>
    <w:rsid w:val="00476EBE"/>
    <w:rsid w:val="00482449"/>
    <w:rsid w:val="0049196A"/>
    <w:rsid w:val="00493C92"/>
    <w:rsid w:val="004A023D"/>
    <w:rsid w:val="004A24B4"/>
    <w:rsid w:val="004A2BC6"/>
    <w:rsid w:val="004A3572"/>
    <w:rsid w:val="004A468A"/>
    <w:rsid w:val="004A610C"/>
    <w:rsid w:val="004A7628"/>
    <w:rsid w:val="004A7F6A"/>
    <w:rsid w:val="004B3D0C"/>
    <w:rsid w:val="004B4BA7"/>
    <w:rsid w:val="004B6DCD"/>
    <w:rsid w:val="004C1E9A"/>
    <w:rsid w:val="004C48A8"/>
    <w:rsid w:val="004D04CF"/>
    <w:rsid w:val="004D45D6"/>
    <w:rsid w:val="004E3809"/>
    <w:rsid w:val="004F25C8"/>
    <w:rsid w:val="004F2EA5"/>
    <w:rsid w:val="00501A9E"/>
    <w:rsid w:val="00502671"/>
    <w:rsid w:val="00510A65"/>
    <w:rsid w:val="005156D8"/>
    <w:rsid w:val="00521EDA"/>
    <w:rsid w:val="00527588"/>
    <w:rsid w:val="00531C3A"/>
    <w:rsid w:val="0054491E"/>
    <w:rsid w:val="00545E80"/>
    <w:rsid w:val="00546EA2"/>
    <w:rsid w:val="00554C9B"/>
    <w:rsid w:val="00556541"/>
    <w:rsid w:val="00561A2C"/>
    <w:rsid w:val="00562F19"/>
    <w:rsid w:val="00566358"/>
    <w:rsid w:val="00567FF5"/>
    <w:rsid w:val="00571BBD"/>
    <w:rsid w:val="00574C0B"/>
    <w:rsid w:val="005750AE"/>
    <w:rsid w:val="00583D03"/>
    <w:rsid w:val="005877BA"/>
    <w:rsid w:val="005934CB"/>
    <w:rsid w:val="00596C67"/>
    <w:rsid w:val="005A0C8C"/>
    <w:rsid w:val="005B33FC"/>
    <w:rsid w:val="005B378B"/>
    <w:rsid w:val="005B4A9B"/>
    <w:rsid w:val="005C15D6"/>
    <w:rsid w:val="005C45E4"/>
    <w:rsid w:val="005C5C95"/>
    <w:rsid w:val="005C5FE0"/>
    <w:rsid w:val="005C6C04"/>
    <w:rsid w:val="005D656F"/>
    <w:rsid w:val="005E08D7"/>
    <w:rsid w:val="005E30BC"/>
    <w:rsid w:val="005E4361"/>
    <w:rsid w:val="005F0058"/>
    <w:rsid w:val="005F0590"/>
    <w:rsid w:val="005F1730"/>
    <w:rsid w:val="005F72A3"/>
    <w:rsid w:val="006002D0"/>
    <w:rsid w:val="00600AAE"/>
    <w:rsid w:val="0060311A"/>
    <w:rsid w:val="00603214"/>
    <w:rsid w:val="00606AF8"/>
    <w:rsid w:val="00607B7E"/>
    <w:rsid w:val="00614ABE"/>
    <w:rsid w:val="006245CC"/>
    <w:rsid w:val="0062494A"/>
    <w:rsid w:val="00627267"/>
    <w:rsid w:val="00630B9B"/>
    <w:rsid w:val="00633052"/>
    <w:rsid w:val="006348AC"/>
    <w:rsid w:val="00635633"/>
    <w:rsid w:val="006429A3"/>
    <w:rsid w:val="00645BBB"/>
    <w:rsid w:val="00656A9F"/>
    <w:rsid w:val="00681D6C"/>
    <w:rsid w:val="00682B6B"/>
    <w:rsid w:val="00682D9A"/>
    <w:rsid w:val="006920FC"/>
    <w:rsid w:val="00693CC6"/>
    <w:rsid w:val="0069483D"/>
    <w:rsid w:val="006973EA"/>
    <w:rsid w:val="006A2EA8"/>
    <w:rsid w:val="006A5986"/>
    <w:rsid w:val="006A7E03"/>
    <w:rsid w:val="006B5EC5"/>
    <w:rsid w:val="006C0E23"/>
    <w:rsid w:val="006C1C21"/>
    <w:rsid w:val="006D0DD4"/>
    <w:rsid w:val="006D2E38"/>
    <w:rsid w:val="006D3DDB"/>
    <w:rsid w:val="006D5A0A"/>
    <w:rsid w:val="006D6448"/>
    <w:rsid w:val="006D7428"/>
    <w:rsid w:val="006D7D19"/>
    <w:rsid w:val="006E3FA2"/>
    <w:rsid w:val="006F22BA"/>
    <w:rsid w:val="006F5A2F"/>
    <w:rsid w:val="00700FBD"/>
    <w:rsid w:val="0071168F"/>
    <w:rsid w:val="00712108"/>
    <w:rsid w:val="007159E8"/>
    <w:rsid w:val="007172AA"/>
    <w:rsid w:val="007262AA"/>
    <w:rsid w:val="00737297"/>
    <w:rsid w:val="00746678"/>
    <w:rsid w:val="007473DE"/>
    <w:rsid w:val="00756FB5"/>
    <w:rsid w:val="007601AA"/>
    <w:rsid w:val="00760816"/>
    <w:rsid w:val="007632AC"/>
    <w:rsid w:val="007662E2"/>
    <w:rsid w:val="0077400B"/>
    <w:rsid w:val="007750C9"/>
    <w:rsid w:val="00776463"/>
    <w:rsid w:val="007800E1"/>
    <w:rsid w:val="00786821"/>
    <w:rsid w:val="00787C83"/>
    <w:rsid w:val="007A233B"/>
    <w:rsid w:val="007A44CA"/>
    <w:rsid w:val="007A51D2"/>
    <w:rsid w:val="007A799B"/>
    <w:rsid w:val="007A7CCA"/>
    <w:rsid w:val="007B1633"/>
    <w:rsid w:val="007B1798"/>
    <w:rsid w:val="007C7C54"/>
    <w:rsid w:val="007D3AAC"/>
    <w:rsid w:val="007F6E8D"/>
    <w:rsid w:val="007F7673"/>
    <w:rsid w:val="00802B60"/>
    <w:rsid w:val="008059B0"/>
    <w:rsid w:val="0081038B"/>
    <w:rsid w:val="00816C02"/>
    <w:rsid w:val="00831904"/>
    <w:rsid w:val="00836D6D"/>
    <w:rsid w:val="00840A29"/>
    <w:rsid w:val="008439B7"/>
    <w:rsid w:val="008446B8"/>
    <w:rsid w:val="00847D72"/>
    <w:rsid w:val="008513F8"/>
    <w:rsid w:val="00856402"/>
    <w:rsid w:val="00867378"/>
    <w:rsid w:val="00867B24"/>
    <w:rsid w:val="00872891"/>
    <w:rsid w:val="00875D64"/>
    <w:rsid w:val="00881679"/>
    <w:rsid w:val="00890F48"/>
    <w:rsid w:val="008A04CE"/>
    <w:rsid w:val="008A36CD"/>
    <w:rsid w:val="008A46E3"/>
    <w:rsid w:val="008B0962"/>
    <w:rsid w:val="008B63D5"/>
    <w:rsid w:val="008C51DA"/>
    <w:rsid w:val="008D0DFE"/>
    <w:rsid w:val="008D3ACC"/>
    <w:rsid w:val="008D4809"/>
    <w:rsid w:val="008D5241"/>
    <w:rsid w:val="008D7D1C"/>
    <w:rsid w:val="008E0431"/>
    <w:rsid w:val="008E05C0"/>
    <w:rsid w:val="008E6E3E"/>
    <w:rsid w:val="008F057C"/>
    <w:rsid w:val="008F4FDD"/>
    <w:rsid w:val="008F7E39"/>
    <w:rsid w:val="008F7EB0"/>
    <w:rsid w:val="009025A2"/>
    <w:rsid w:val="009154B0"/>
    <w:rsid w:val="0092286C"/>
    <w:rsid w:val="009257C6"/>
    <w:rsid w:val="0092779F"/>
    <w:rsid w:val="00933794"/>
    <w:rsid w:val="00937907"/>
    <w:rsid w:val="00945D2B"/>
    <w:rsid w:val="009467ED"/>
    <w:rsid w:val="00946ED3"/>
    <w:rsid w:val="00953C9A"/>
    <w:rsid w:val="0095484A"/>
    <w:rsid w:val="00954E06"/>
    <w:rsid w:val="009637C3"/>
    <w:rsid w:val="0096441F"/>
    <w:rsid w:val="00986211"/>
    <w:rsid w:val="00994E0E"/>
    <w:rsid w:val="00995531"/>
    <w:rsid w:val="009A7D72"/>
    <w:rsid w:val="009B1BAF"/>
    <w:rsid w:val="009B78C0"/>
    <w:rsid w:val="009C0310"/>
    <w:rsid w:val="009C0DDA"/>
    <w:rsid w:val="009C76E9"/>
    <w:rsid w:val="009C788B"/>
    <w:rsid w:val="009D4EF1"/>
    <w:rsid w:val="009D57FD"/>
    <w:rsid w:val="009D6475"/>
    <w:rsid w:val="009E60F6"/>
    <w:rsid w:val="009F4AA8"/>
    <w:rsid w:val="00A0065B"/>
    <w:rsid w:val="00A02F4B"/>
    <w:rsid w:val="00A03593"/>
    <w:rsid w:val="00A103EE"/>
    <w:rsid w:val="00A12EF5"/>
    <w:rsid w:val="00A13B46"/>
    <w:rsid w:val="00A16511"/>
    <w:rsid w:val="00A17C0C"/>
    <w:rsid w:val="00A26C8F"/>
    <w:rsid w:val="00A3308C"/>
    <w:rsid w:val="00A362A6"/>
    <w:rsid w:val="00A40CAB"/>
    <w:rsid w:val="00A41BE2"/>
    <w:rsid w:val="00A41D6C"/>
    <w:rsid w:val="00A448CC"/>
    <w:rsid w:val="00A479E5"/>
    <w:rsid w:val="00A51199"/>
    <w:rsid w:val="00A652E4"/>
    <w:rsid w:val="00A71BB9"/>
    <w:rsid w:val="00A74405"/>
    <w:rsid w:val="00A7545A"/>
    <w:rsid w:val="00A81B82"/>
    <w:rsid w:val="00A862C3"/>
    <w:rsid w:val="00A90D21"/>
    <w:rsid w:val="00AA2798"/>
    <w:rsid w:val="00AB0217"/>
    <w:rsid w:val="00AB6B02"/>
    <w:rsid w:val="00AC481D"/>
    <w:rsid w:val="00AC602C"/>
    <w:rsid w:val="00AD54E0"/>
    <w:rsid w:val="00AF493D"/>
    <w:rsid w:val="00B02A2E"/>
    <w:rsid w:val="00B03A56"/>
    <w:rsid w:val="00B04C12"/>
    <w:rsid w:val="00B05093"/>
    <w:rsid w:val="00B052B4"/>
    <w:rsid w:val="00B12A21"/>
    <w:rsid w:val="00B12C79"/>
    <w:rsid w:val="00B13BEC"/>
    <w:rsid w:val="00B145B0"/>
    <w:rsid w:val="00B2084F"/>
    <w:rsid w:val="00B22FDF"/>
    <w:rsid w:val="00B25831"/>
    <w:rsid w:val="00B314F3"/>
    <w:rsid w:val="00B36AED"/>
    <w:rsid w:val="00B42603"/>
    <w:rsid w:val="00B510A8"/>
    <w:rsid w:val="00B60189"/>
    <w:rsid w:val="00B63E4E"/>
    <w:rsid w:val="00B6570B"/>
    <w:rsid w:val="00B65978"/>
    <w:rsid w:val="00B72E2B"/>
    <w:rsid w:val="00B74A3A"/>
    <w:rsid w:val="00B85ECC"/>
    <w:rsid w:val="00B95FAD"/>
    <w:rsid w:val="00B963C9"/>
    <w:rsid w:val="00B9764B"/>
    <w:rsid w:val="00BA2683"/>
    <w:rsid w:val="00BA3AF1"/>
    <w:rsid w:val="00BA6840"/>
    <w:rsid w:val="00BA6AEB"/>
    <w:rsid w:val="00BB3838"/>
    <w:rsid w:val="00BB7455"/>
    <w:rsid w:val="00BC14CD"/>
    <w:rsid w:val="00BC3975"/>
    <w:rsid w:val="00BD1F54"/>
    <w:rsid w:val="00BE1D0F"/>
    <w:rsid w:val="00BE6FE2"/>
    <w:rsid w:val="00BF1F57"/>
    <w:rsid w:val="00BF5601"/>
    <w:rsid w:val="00C00CE3"/>
    <w:rsid w:val="00C03320"/>
    <w:rsid w:val="00C03912"/>
    <w:rsid w:val="00C06005"/>
    <w:rsid w:val="00C07D61"/>
    <w:rsid w:val="00C16584"/>
    <w:rsid w:val="00C21114"/>
    <w:rsid w:val="00C26CC5"/>
    <w:rsid w:val="00C32B3C"/>
    <w:rsid w:val="00C35A43"/>
    <w:rsid w:val="00C4311F"/>
    <w:rsid w:val="00C44812"/>
    <w:rsid w:val="00C50CE5"/>
    <w:rsid w:val="00C528AB"/>
    <w:rsid w:val="00C54013"/>
    <w:rsid w:val="00C54753"/>
    <w:rsid w:val="00C55B31"/>
    <w:rsid w:val="00C62783"/>
    <w:rsid w:val="00C74326"/>
    <w:rsid w:val="00C74E47"/>
    <w:rsid w:val="00C8012B"/>
    <w:rsid w:val="00C80588"/>
    <w:rsid w:val="00C8276F"/>
    <w:rsid w:val="00C83A72"/>
    <w:rsid w:val="00C87D66"/>
    <w:rsid w:val="00C87D92"/>
    <w:rsid w:val="00C906E1"/>
    <w:rsid w:val="00C908A8"/>
    <w:rsid w:val="00C97C1E"/>
    <w:rsid w:val="00CA015C"/>
    <w:rsid w:val="00CA20D6"/>
    <w:rsid w:val="00CA2A36"/>
    <w:rsid w:val="00CA5B87"/>
    <w:rsid w:val="00CB071E"/>
    <w:rsid w:val="00CB4ACB"/>
    <w:rsid w:val="00CC0BE2"/>
    <w:rsid w:val="00CC2BE2"/>
    <w:rsid w:val="00CE1F2B"/>
    <w:rsid w:val="00CF0124"/>
    <w:rsid w:val="00CF44B8"/>
    <w:rsid w:val="00CF5D88"/>
    <w:rsid w:val="00D00005"/>
    <w:rsid w:val="00D007A4"/>
    <w:rsid w:val="00D02CD7"/>
    <w:rsid w:val="00D05AEE"/>
    <w:rsid w:val="00D07CCC"/>
    <w:rsid w:val="00D11B1F"/>
    <w:rsid w:val="00D1233F"/>
    <w:rsid w:val="00D216CC"/>
    <w:rsid w:val="00D23428"/>
    <w:rsid w:val="00D313B8"/>
    <w:rsid w:val="00D33F09"/>
    <w:rsid w:val="00D4452A"/>
    <w:rsid w:val="00D46B58"/>
    <w:rsid w:val="00D46D25"/>
    <w:rsid w:val="00D507ED"/>
    <w:rsid w:val="00D53ABE"/>
    <w:rsid w:val="00D6013D"/>
    <w:rsid w:val="00D63DD9"/>
    <w:rsid w:val="00D66BB4"/>
    <w:rsid w:val="00D776AC"/>
    <w:rsid w:val="00D823FF"/>
    <w:rsid w:val="00D90128"/>
    <w:rsid w:val="00D95398"/>
    <w:rsid w:val="00D966C9"/>
    <w:rsid w:val="00D97662"/>
    <w:rsid w:val="00DB1F2F"/>
    <w:rsid w:val="00DB4502"/>
    <w:rsid w:val="00DB763E"/>
    <w:rsid w:val="00DC199D"/>
    <w:rsid w:val="00DC22DB"/>
    <w:rsid w:val="00DC3EEC"/>
    <w:rsid w:val="00DD0831"/>
    <w:rsid w:val="00DD0AB0"/>
    <w:rsid w:val="00DD479A"/>
    <w:rsid w:val="00DF004D"/>
    <w:rsid w:val="00DF371F"/>
    <w:rsid w:val="00E05C39"/>
    <w:rsid w:val="00E0709A"/>
    <w:rsid w:val="00E10F05"/>
    <w:rsid w:val="00E23ACA"/>
    <w:rsid w:val="00E26688"/>
    <w:rsid w:val="00E266F1"/>
    <w:rsid w:val="00E3284E"/>
    <w:rsid w:val="00E33A18"/>
    <w:rsid w:val="00E42BBD"/>
    <w:rsid w:val="00E42D89"/>
    <w:rsid w:val="00E46772"/>
    <w:rsid w:val="00E53855"/>
    <w:rsid w:val="00E55530"/>
    <w:rsid w:val="00E56391"/>
    <w:rsid w:val="00E624F3"/>
    <w:rsid w:val="00E674A8"/>
    <w:rsid w:val="00E71592"/>
    <w:rsid w:val="00E7263D"/>
    <w:rsid w:val="00E75393"/>
    <w:rsid w:val="00E770C2"/>
    <w:rsid w:val="00E90912"/>
    <w:rsid w:val="00EC14DB"/>
    <w:rsid w:val="00EC4876"/>
    <w:rsid w:val="00ED0B34"/>
    <w:rsid w:val="00ED4E1F"/>
    <w:rsid w:val="00EE4085"/>
    <w:rsid w:val="00EF2FFE"/>
    <w:rsid w:val="00EF4A76"/>
    <w:rsid w:val="00F075A4"/>
    <w:rsid w:val="00F1180A"/>
    <w:rsid w:val="00F120F5"/>
    <w:rsid w:val="00F16DC5"/>
    <w:rsid w:val="00F2291B"/>
    <w:rsid w:val="00F22DC9"/>
    <w:rsid w:val="00F374C4"/>
    <w:rsid w:val="00F430D1"/>
    <w:rsid w:val="00F4477B"/>
    <w:rsid w:val="00F455A6"/>
    <w:rsid w:val="00F4730B"/>
    <w:rsid w:val="00F5195D"/>
    <w:rsid w:val="00F5519A"/>
    <w:rsid w:val="00F57E9B"/>
    <w:rsid w:val="00F601D3"/>
    <w:rsid w:val="00F6106A"/>
    <w:rsid w:val="00F635CB"/>
    <w:rsid w:val="00F645E9"/>
    <w:rsid w:val="00F70C0C"/>
    <w:rsid w:val="00F723B8"/>
    <w:rsid w:val="00F72765"/>
    <w:rsid w:val="00F779C9"/>
    <w:rsid w:val="00F856DC"/>
    <w:rsid w:val="00F85787"/>
    <w:rsid w:val="00F859AB"/>
    <w:rsid w:val="00F9116B"/>
    <w:rsid w:val="00FA312B"/>
    <w:rsid w:val="00FA4EC5"/>
    <w:rsid w:val="00FB1D40"/>
    <w:rsid w:val="00FB6DD5"/>
    <w:rsid w:val="00FB755A"/>
    <w:rsid w:val="00FC0B30"/>
    <w:rsid w:val="00FC4003"/>
    <w:rsid w:val="00FC4DAA"/>
    <w:rsid w:val="00FD2BA4"/>
    <w:rsid w:val="00FE4724"/>
    <w:rsid w:val="00FE7B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  <w14:docId w14:val="20C86110"/>
  <w15:docId w15:val="{9311E689-7384-4CB5-BB6F-5EBBBF7D1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513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513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513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next w:val="Normal"/>
    <w:link w:val="Ttulo5Char"/>
    <w:uiPriority w:val="9"/>
    <w:unhideWhenUsed/>
    <w:qFormat/>
    <w:rsid w:val="00606AF8"/>
    <w:pPr>
      <w:keepNext/>
      <w:pBdr>
        <w:top w:val="nil"/>
        <w:left w:val="nil"/>
        <w:bottom w:val="nil"/>
        <w:right w:val="nil"/>
        <w:between w:val="nil"/>
        <w:bar w:val="nil"/>
      </w:pBdr>
      <w:jc w:val="center"/>
      <w:outlineLvl w:val="4"/>
    </w:pPr>
    <w:rPr>
      <w:rFonts w:ascii="Times New Roman" w:eastAsia="Arial Unicode MS" w:hAnsi="Times New Roman" w:cs="Arial Unicode MS"/>
      <w:b/>
      <w:bCs/>
      <w:color w:val="000000"/>
      <w:sz w:val="28"/>
      <w:szCs w:val="28"/>
      <w:u w:color="000000"/>
      <w:bdr w:val="ni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qFormat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nhideWhenUsed/>
    <w:rsid w:val="003B462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7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28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qFormat/>
    <w:rsid w:val="00067339"/>
    <w:pPr>
      <w:ind w:left="708"/>
    </w:pPr>
  </w:style>
  <w:style w:type="paragraph" w:styleId="Textodebalo">
    <w:name w:val="Balloon Text"/>
    <w:basedOn w:val="Normal"/>
    <w:link w:val="TextodebaloChar"/>
    <w:semiHidden/>
    <w:unhideWhenUsed/>
    <w:rsid w:val="00F856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F856DC"/>
    <w:rPr>
      <w:rFonts w:ascii="Tahoma" w:hAnsi="Tahoma" w:cs="Tahoma"/>
      <w:sz w:val="16"/>
      <w:szCs w:val="16"/>
      <w:lang w:eastAsia="en-US"/>
    </w:rPr>
  </w:style>
  <w:style w:type="paragraph" w:styleId="Textodenotaderodap">
    <w:name w:val="footnote text"/>
    <w:basedOn w:val="Normal"/>
    <w:link w:val="TextodenotaderodapChar"/>
    <w:semiHidden/>
    <w:unhideWhenUsed/>
    <w:rsid w:val="00F635C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635CB"/>
    <w:rPr>
      <w:lang w:eastAsia="en-US"/>
    </w:rPr>
  </w:style>
  <w:style w:type="character" w:styleId="Refdenotaderodap">
    <w:name w:val="footnote reference"/>
    <w:basedOn w:val="Fontepargpadro"/>
    <w:semiHidden/>
    <w:unhideWhenUsed/>
    <w:rsid w:val="00F635CB"/>
    <w:rPr>
      <w:vertAlign w:val="superscript"/>
    </w:rPr>
  </w:style>
  <w:style w:type="character" w:styleId="Nmerodepgina">
    <w:name w:val="page number"/>
    <w:rsid w:val="00606AF8"/>
    <w:rPr>
      <w:lang w:val="pt-PT"/>
    </w:rPr>
  </w:style>
  <w:style w:type="numbering" w:customStyle="1" w:styleId="EstiloImportado1">
    <w:name w:val="Estilo Importado 1"/>
    <w:rsid w:val="00606AF8"/>
    <w:pPr>
      <w:numPr>
        <w:numId w:val="1"/>
      </w:numPr>
    </w:pPr>
  </w:style>
  <w:style w:type="character" w:customStyle="1" w:styleId="Ttulo5Char">
    <w:name w:val="Título 5 Char"/>
    <w:basedOn w:val="Fontepargpadro"/>
    <w:link w:val="Ttulo5"/>
    <w:uiPriority w:val="9"/>
    <w:rsid w:val="00606AF8"/>
    <w:rPr>
      <w:rFonts w:ascii="Times New Roman" w:eastAsia="Arial Unicode MS" w:hAnsi="Times New Roman" w:cs="Arial Unicode MS"/>
      <w:b/>
      <w:bCs/>
      <w:color w:val="000000"/>
      <w:sz w:val="28"/>
      <w:szCs w:val="28"/>
      <w:u w:color="000000"/>
      <w:bdr w:val="nil"/>
      <w:lang w:val="pt-PT"/>
    </w:rPr>
  </w:style>
  <w:style w:type="paragraph" w:styleId="Corpodetexto">
    <w:name w:val="Body Text"/>
    <w:link w:val="CorpodetextoChar"/>
    <w:rsid w:val="00606AF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418"/>
      </w:tabs>
      <w:jc w:val="both"/>
    </w:pPr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character" w:customStyle="1" w:styleId="CorpodetextoChar">
    <w:name w:val="Corpo de texto Char"/>
    <w:basedOn w:val="Fontepargpadro"/>
    <w:link w:val="Corpodetexto"/>
    <w:rsid w:val="00606AF8"/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paragraph" w:styleId="Recuodecorpodetexto2">
    <w:name w:val="Body Text Indent 2"/>
    <w:link w:val="Recuodecorpodetexto2Char"/>
    <w:rsid w:val="00606AF8"/>
    <w:pPr>
      <w:pBdr>
        <w:top w:val="nil"/>
        <w:left w:val="nil"/>
        <w:bottom w:val="nil"/>
        <w:right w:val="nil"/>
        <w:between w:val="nil"/>
        <w:bar w:val="nil"/>
      </w:pBdr>
      <w:ind w:left="567"/>
      <w:jc w:val="both"/>
    </w:pPr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rsid w:val="00606AF8"/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paragraph" w:styleId="Recuodecorpodetexto">
    <w:name w:val="Body Text Indent"/>
    <w:link w:val="RecuodecorpodetextoChar"/>
    <w:rsid w:val="00606AF8"/>
    <w:pPr>
      <w:pBdr>
        <w:top w:val="nil"/>
        <w:left w:val="nil"/>
        <w:bottom w:val="nil"/>
        <w:right w:val="nil"/>
        <w:between w:val="nil"/>
        <w:bar w:val="nil"/>
      </w:pBdr>
      <w:ind w:firstLine="1418"/>
      <w:jc w:val="both"/>
    </w:pPr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rsid w:val="00606AF8"/>
    <w:rPr>
      <w:rFonts w:ascii="Times New Roman" w:eastAsia="Times New Roman" w:hAnsi="Times New Roman"/>
      <w:color w:val="000000"/>
      <w:sz w:val="28"/>
      <w:szCs w:val="28"/>
      <w:u w:color="000000"/>
      <w:bdr w:val="nil"/>
      <w:lang w:val="pt-PT"/>
    </w:rPr>
  </w:style>
  <w:style w:type="paragraph" w:styleId="Corpodetexto2">
    <w:name w:val="Body Text 2"/>
    <w:link w:val="Corpodetexto2Char"/>
    <w:rsid w:val="00606AF8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val="pt-PT"/>
    </w:rPr>
  </w:style>
  <w:style w:type="character" w:customStyle="1" w:styleId="Corpodetexto2Char">
    <w:name w:val="Corpo de texto 2 Char"/>
    <w:basedOn w:val="Fontepargpadro"/>
    <w:link w:val="Corpodetexto2"/>
    <w:rsid w:val="00606AF8"/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val="pt-PT"/>
    </w:rPr>
  </w:style>
  <w:style w:type="numbering" w:customStyle="1" w:styleId="EstiloImportado3">
    <w:name w:val="Estilo Importado 3"/>
    <w:rsid w:val="00606AF8"/>
    <w:pPr>
      <w:numPr>
        <w:numId w:val="3"/>
      </w:numPr>
    </w:pPr>
  </w:style>
  <w:style w:type="paragraph" w:customStyle="1" w:styleId="TableParagraph">
    <w:name w:val="Table Paragraph"/>
    <w:basedOn w:val="Normal"/>
    <w:uiPriority w:val="1"/>
    <w:qFormat/>
    <w:rsid w:val="0017226E"/>
    <w:pPr>
      <w:widowControl w:val="0"/>
      <w:autoSpaceDE w:val="0"/>
      <w:autoSpaceDN w:val="0"/>
      <w:ind w:left="103"/>
    </w:pPr>
    <w:rPr>
      <w:rFonts w:ascii="Times New Roman" w:eastAsia="Times New Roman" w:hAnsi="Times New Roman"/>
      <w:sz w:val="22"/>
      <w:szCs w:val="22"/>
      <w:lang w:val="en-US"/>
    </w:rPr>
  </w:style>
  <w:style w:type="character" w:customStyle="1" w:styleId="Ttulo2Char">
    <w:name w:val="Título 2 Char"/>
    <w:basedOn w:val="Fontepargpadro"/>
    <w:link w:val="Ttulo2"/>
    <w:semiHidden/>
    <w:rsid w:val="008513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tulo3Char">
    <w:name w:val="Título 3 Char"/>
    <w:basedOn w:val="Fontepargpadro"/>
    <w:link w:val="Ttulo3"/>
    <w:semiHidden/>
    <w:rsid w:val="008513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8513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8D480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hi-I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62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27C68-FEC4-42CD-B2FB-E684AF1E5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2742</Words>
  <Characters>16108</Characters>
  <Application>Microsoft Office Word</Application>
  <DocSecurity>0</DocSecurity>
  <Lines>134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Mônica dos Santos Marques</cp:lastModifiedBy>
  <cp:revision>11</cp:revision>
  <cp:lastPrinted>2021-04-23T20:49:00Z</cp:lastPrinted>
  <dcterms:created xsi:type="dcterms:W3CDTF">2023-01-24T16:18:00Z</dcterms:created>
  <dcterms:modified xsi:type="dcterms:W3CDTF">2023-01-25T16:12:00Z</dcterms:modified>
</cp:coreProperties>
</file>