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07900">
        <w:rPr>
          <w:rFonts w:asciiTheme="minorHAnsi" w:hAnsiTheme="minorHAnsi" w:cstheme="minorHAnsi"/>
        </w:rPr>
        <w:t>20</w:t>
      </w:r>
      <w:r w:rsidR="00584686">
        <w:rPr>
          <w:rFonts w:asciiTheme="minorHAnsi" w:hAnsiTheme="minorHAnsi" w:cstheme="minorHAnsi"/>
        </w:rPr>
        <w:t xml:space="preserve">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FB3964">
        <w:rPr>
          <w:rFonts w:asciiTheme="minorHAnsi" w:hAnsiTheme="minorHAnsi" w:cstheme="minorHAnsi"/>
          <w:b/>
        </w:rPr>
        <w:t>100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107900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CC18C9">
        <w:rPr>
          <w:rFonts w:asciiTheme="minorHAnsi" w:hAnsiTheme="minorHAnsi" w:cstheme="minorHAnsi"/>
          <w:b/>
        </w:rPr>
        <w:t xml:space="preserve">nº </w:t>
      </w:r>
      <w:r>
        <w:rPr>
          <w:rFonts w:asciiTheme="minorHAnsi" w:hAnsiTheme="minorHAnsi" w:cstheme="minorHAnsi"/>
          <w:b/>
        </w:rPr>
        <w:t>01</w:t>
      </w:r>
    </w:p>
    <w:p w:rsidR="00FD4EA6" w:rsidRPr="00107900" w:rsidRDefault="006046AB" w:rsidP="00D60254">
      <w:pPr>
        <w:spacing w:line="36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B060DC">
        <w:rPr>
          <w:rFonts w:asciiTheme="minorHAnsi" w:hAnsiTheme="minorHAnsi" w:cstheme="minorHAnsi"/>
          <w:b/>
        </w:rPr>
        <w:t xml:space="preserve"> </w:t>
      </w:r>
      <w:r w:rsidR="00FB3964">
        <w:rPr>
          <w:rFonts w:asciiTheme="minorHAnsi" w:hAnsiTheme="minorHAnsi" w:cstheme="minorHAnsi"/>
          <w:b/>
        </w:rPr>
        <w:t>Oritz Adriano Adams de Campos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FB3964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FD4EA6">
        <w:rPr>
          <w:rFonts w:asciiTheme="minorHAnsi" w:eastAsia="Times New Roman" w:hAnsiTheme="minorHAnsi" w:cstheme="minorHAnsi"/>
          <w:lang w:eastAsia="pt-BR"/>
        </w:rPr>
        <w:t>em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 do </w:t>
      </w:r>
      <w:r w:rsidR="00835395">
        <w:rPr>
          <w:rFonts w:asciiTheme="minorHAnsi" w:eastAsia="Times New Roman" w:hAnsiTheme="minorHAnsi" w:cstheme="minorHAnsi"/>
          <w:lang w:eastAsia="pt-BR"/>
        </w:rPr>
        <w:t xml:space="preserve">evento do CAU/RS, 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>Rumos da Arqui</w:t>
      </w:r>
      <w:r w:rsidR="00B060DC">
        <w:rPr>
          <w:rFonts w:asciiTheme="minorHAnsi" w:eastAsia="Times New Roman" w:hAnsiTheme="minorHAnsi" w:cstheme="minorHAnsi"/>
          <w:lang w:eastAsia="pt-BR"/>
        </w:rPr>
        <w:t xml:space="preserve">tetura e Urbanismo Regional de 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>Santa Maria</w:t>
      </w:r>
      <w:r w:rsidR="00835395">
        <w:rPr>
          <w:rFonts w:asciiTheme="minorHAnsi" w:eastAsia="Times New Roman" w:hAnsiTheme="minorHAnsi" w:cstheme="minorHAnsi"/>
          <w:lang w:eastAsia="pt-BR"/>
        </w:rPr>
        <w:t>,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 xml:space="preserve"> </w:t>
      </w:r>
      <w:r w:rsidR="00FD4EA6">
        <w:rPr>
          <w:rFonts w:asciiTheme="minorHAnsi" w:eastAsia="Times New Roman" w:hAnsiTheme="minorHAnsi" w:cstheme="minorHAnsi"/>
          <w:lang w:eastAsia="pt-BR"/>
        </w:rPr>
        <w:t xml:space="preserve">a ocorrer </w:t>
      </w:r>
      <w:r w:rsidR="004028D5">
        <w:rPr>
          <w:rFonts w:asciiTheme="minorHAnsi" w:eastAsia="Times New Roman" w:hAnsiTheme="minorHAnsi" w:cstheme="minorHAnsi"/>
          <w:lang w:eastAsia="pt-BR"/>
        </w:rPr>
        <w:t>no período do dia</w:t>
      </w:r>
      <w:r w:rsidR="00107900">
        <w:rPr>
          <w:rFonts w:asciiTheme="minorHAnsi" w:eastAsia="Times New Roman" w:hAnsiTheme="minorHAnsi" w:cstheme="minorHAnsi"/>
          <w:lang w:eastAsia="pt-BR"/>
        </w:rPr>
        <w:t xml:space="preserve"> 26/04/2023 e 27 de </w:t>
      </w:r>
      <w:bookmarkStart w:id="0" w:name="_GoBack"/>
      <w:bookmarkEnd w:id="0"/>
      <w:r w:rsidR="00107900">
        <w:rPr>
          <w:rFonts w:asciiTheme="minorHAnsi" w:eastAsia="Times New Roman" w:hAnsiTheme="minorHAnsi" w:cstheme="minorHAnsi"/>
          <w:lang w:eastAsia="pt-BR"/>
        </w:rPr>
        <w:t xml:space="preserve">abril de 2023 na cidade </w:t>
      </w:r>
      <w:r w:rsidR="00835395">
        <w:rPr>
          <w:rFonts w:asciiTheme="minorHAnsi" w:eastAsia="Times New Roman" w:hAnsiTheme="minorHAnsi" w:cstheme="minorHAnsi"/>
          <w:lang w:eastAsia="pt-BR"/>
        </w:rPr>
        <w:t>de</w:t>
      </w:r>
      <w:r w:rsidR="00107900">
        <w:rPr>
          <w:rFonts w:asciiTheme="minorHAnsi" w:eastAsia="Times New Roman" w:hAnsiTheme="minorHAnsi" w:cstheme="minorHAnsi"/>
          <w:lang w:eastAsia="pt-BR"/>
        </w:rPr>
        <w:t xml:space="preserve"> </w:t>
      </w:r>
      <w:r w:rsidR="00F95385">
        <w:rPr>
          <w:rFonts w:asciiTheme="minorHAnsi" w:eastAsia="Times New Roman" w:hAnsiTheme="minorHAnsi" w:cstheme="minorHAnsi"/>
          <w:lang w:eastAsia="pt-BR"/>
        </w:rPr>
        <w:t>Santa</w:t>
      </w:r>
      <w:r w:rsidR="00107900">
        <w:rPr>
          <w:rFonts w:asciiTheme="minorHAnsi" w:eastAsia="Times New Roman" w:hAnsiTheme="minorHAnsi" w:cstheme="minorHAnsi"/>
          <w:lang w:eastAsia="pt-BR"/>
        </w:rPr>
        <w:t>na do Livramento.</w:t>
      </w: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FB3964" w:rsidRPr="00FB3964">
        <w:rPr>
          <w:rFonts w:asciiTheme="minorHAnsi" w:hAnsiTheme="minorHAnsi" w:cstheme="minorHAnsi"/>
          <w:i/>
        </w:rPr>
        <w:t>4.08.04 - Fiscalização vinculada a sede</w:t>
      </w:r>
      <w:r w:rsidR="00FB3964">
        <w:rPr>
          <w:rFonts w:asciiTheme="minorHAnsi" w:hAnsiTheme="minorHAnsi" w:cstheme="minorHAnsi"/>
          <w:i/>
        </w:rPr>
        <w:t>;</w:t>
      </w:r>
    </w:p>
  </w:footnote>
  <w:footnote w:id="2">
    <w:p w:rsidR="00CC5D20" w:rsidRPr="00542DEE" w:rsidRDefault="00CC5D20" w:rsidP="00F95385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 w:rsidR="00F95385">
        <w:rPr>
          <w:rFonts w:asciiTheme="minorHAnsi" w:hAnsiTheme="minorHAnsi" w:cstheme="minorHAnsi"/>
          <w:i/>
        </w:rPr>
        <w:t xml:space="preserve"> </w:t>
      </w:r>
      <w:r w:rsidR="00FB3964" w:rsidRPr="00FB3964">
        <w:rPr>
          <w:rFonts w:asciiTheme="minorHAnsi" w:hAnsiTheme="minorHAnsi" w:cstheme="minorHAnsi"/>
          <w:i/>
        </w:rPr>
        <w:t>É necessária a</w:t>
      </w:r>
      <w:r w:rsidR="00FB3964">
        <w:rPr>
          <w:rFonts w:asciiTheme="minorHAnsi" w:hAnsiTheme="minorHAnsi" w:cstheme="minorHAnsi"/>
          <w:i/>
        </w:rPr>
        <w:t xml:space="preserve"> compra de passagens terrestres,</w:t>
      </w:r>
      <w:r w:rsidR="00FB3964" w:rsidRPr="00FB3964">
        <w:rPr>
          <w:rFonts w:asciiTheme="minorHAnsi" w:hAnsiTheme="minorHAnsi" w:cstheme="minorHAnsi"/>
          <w:i/>
        </w:rPr>
        <w:t xml:space="preserve"> Santa Cruz do Sul para Porto Alegre, no dia 24/04/2023, após as 18h.</w:t>
      </w:r>
    </w:p>
  </w:footnote>
  <w:footnote w:id="3">
    <w:p w:rsidR="00B060DC" w:rsidRPr="00B060DC" w:rsidRDefault="00CC5D20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0F7C24">
        <w:rPr>
          <w:rFonts w:asciiTheme="minorHAnsi" w:hAnsiTheme="minorHAnsi" w:cstheme="minorHAnsi"/>
          <w:i/>
        </w:rPr>
        <w:t xml:space="preserve">Com pagamento de diárias para </w:t>
      </w:r>
      <w:r w:rsidR="00FB3964">
        <w:rPr>
          <w:rFonts w:asciiTheme="minorHAnsi" w:hAnsiTheme="minorHAnsi" w:cstheme="minorHAnsi"/>
          <w:i/>
        </w:rPr>
        <w:t>funcionário</w:t>
      </w:r>
      <w:r w:rsidR="000F7C2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0F7C24"/>
    <w:rsid w:val="0010374D"/>
    <w:rsid w:val="00107900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2DEE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395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060DC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B3964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F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DCD3-C687-4B0F-B38C-505B5C7E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18</cp:revision>
  <cp:lastPrinted>2021-04-14T12:40:00Z</cp:lastPrinted>
  <dcterms:created xsi:type="dcterms:W3CDTF">2023-01-03T14:07:00Z</dcterms:created>
  <dcterms:modified xsi:type="dcterms:W3CDTF">2023-04-20T14:49:00Z</dcterms:modified>
</cp:coreProperties>
</file>