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Porto Alegre, 18 de abril de 2023.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CONVOCAÇÃO CAU/RS nº 116/2023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cumprimento ao disposto no art. 151, inciso XIII, do Regimento Interno do CAU/RS, de 19 de junho de 2020, convoco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 conselheiro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Carlos Pedone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participar das seguintes atividades do evento do CAU/RS “Rumos da Arquitetura e Urbanismo”: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26/04 – 19h às 21h30 - Abertura Oficial - Rumos da Arquitetura e Urbanismo na Cidade de Sant’Ana do Livramento;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27/04 – 9h às 10h30 - Palestrante na Oficina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‘’Fuja das Armadilhas da Profissão: Segurança para você e seu cliente’’.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TIAGO HOLZMANN DA SILVA</w:t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Presidente do CAU/RS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0" w:orient="portrait"/>
      <w:pgMar w:bottom="1701" w:top="2835" w:left="1418" w:right="1134" w:header="1418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  <w:font w:name="Courier New"/>
  <w:font w:name="DaxCondense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leader="none" w:pos="4320"/>
        <w:tab w:val="right" w:leader="none" w:pos="8640"/>
      </w:tabs>
      <w:spacing w:after="120" w:line="276" w:lineRule="auto"/>
      <w:ind w:left="-1701" w:right="-851" w:firstLine="0"/>
      <w:jc w:val="center"/>
      <w:rPr>
        <w:rFonts w:ascii="Arial" w:cs="Arial" w:eastAsia="Arial" w:hAnsi="Arial"/>
        <w:b w:val="1"/>
        <w:color w:val="2c778c"/>
      </w:rPr>
    </w:pPr>
    <w:r w:rsidDel="00000000" w:rsidR="00000000" w:rsidRPr="00000000">
      <w:rPr>
        <w:rFonts w:ascii="Arial" w:cs="Arial" w:eastAsia="Arial" w:hAnsi="Arial"/>
        <w:b w:val="1"/>
        <w:color w:val="2c778c"/>
        <w:rtl w:val="0"/>
      </w:rPr>
      <w:t xml:space="preserve">_________________________________________________________________________________________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567" w:right="0" w:firstLine="0"/>
      <w:jc w:val="left"/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Rua Dona Laura, nº 320, 14º e 15º andares, bairro Rio Branco - Porto Alegre/RS - CEP:</w:t>
    </w: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90430-090 | Telefone: (51) 3094.9800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  <w:tab/>
      <w:tab/>
    </w: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567" w:right="0" w:firstLine="0"/>
      <w:jc w:val="left"/>
      <w:rPr>
        <w:rFonts w:ascii="DaxCondensed" w:cs="DaxCondensed" w:eastAsia="DaxCondensed" w:hAnsi="DaxCondensed"/>
        <w:b w:val="1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1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www.caurs.gov.br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567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1820"/>
      </w:tabs>
      <w:spacing w:after="0" w:before="0" w:line="288" w:lineRule="auto"/>
      <w:ind w:left="-426" w:right="-221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3333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3333"/>
        <w:sz w:val="16"/>
        <w:szCs w:val="16"/>
        <w:u w:val="none"/>
        <w:shd w:fill="auto" w:val="clear"/>
        <w:vertAlign w:val="baseline"/>
        <w:rtl w:val="0"/>
      </w:rPr>
      <w:t xml:space="preserve">SCN Qd.01, Bloco E, Ed. Central Park, Salas 302/303 | CEP: 70711-903 Brasília/DF | Tel.: (61) 3326-2272 / 2297 - 3328-5632 / 5946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1820"/>
      </w:tabs>
      <w:spacing w:after="0" w:before="0" w:line="288" w:lineRule="auto"/>
      <w:ind w:left="-426" w:right="-221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3333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3333"/>
        <w:sz w:val="22"/>
        <w:szCs w:val="22"/>
        <w:u w:val="none"/>
        <w:shd w:fill="auto" w:val="clear"/>
        <w:vertAlign w:val="baseline"/>
        <w:rtl w:val="0"/>
      </w:rPr>
      <w:t xml:space="preserve">www.caubr.org.br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3333"/>
        <w:sz w:val="22"/>
        <w:szCs w:val="22"/>
        <w:u w:val="none"/>
        <w:shd w:fill="auto" w:val="clear"/>
        <w:vertAlign w:val="baseline"/>
        <w:rtl w:val="0"/>
      </w:rPr>
      <w:t xml:space="preserve">  / ies@caubr.org.br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leader="none" w:pos="4320"/>
        <w:tab w:val="right" w:leader="none" w:pos="8640"/>
      </w:tabs>
      <w:spacing w:after="120" w:line="276" w:lineRule="auto"/>
      <w:ind w:left="-1418" w:right="-1134" w:firstLine="0"/>
      <w:jc w:val="center"/>
      <w:rPr>
        <w:rFonts w:ascii="Arial" w:cs="Arial" w:eastAsia="Arial" w:hAnsi="Arial"/>
        <w:b w:val="1"/>
        <w:color w:val="2c778c"/>
      </w:rPr>
    </w:pPr>
    <w:r w:rsidDel="00000000" w:rsidR="00000000" w:rsidRPr="00000000">
      <w:rPr>
        <w:rFonts w:ascii="Arial" w:cs="Arial" w:eastAsia="Arial" w:hAnsi="Arial"/>
        <w:b w:val="1"/>
        <w:color w:val="2c778c"/>
        <w:rtl w:val="0"/>
      </w:rPr>
      <w:t xml:space="preserve">_________________________________________________________________________________________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Rua Dona Laura, 320 - Edifício La Défense, 14º e 15º andares - bairro Rio Branco - Porto Alegre/RS - CEP 90430-090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Telefone: (51) 3094.9800 |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DaxCondensed" w:cs="DaxCondensed" w:eastAsia="DaxCondensed" w:hAnsi="DaxCondensed"/>
        <w:b w:val="1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www.caurs.gov.br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284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Centro de Custo: 4.14.16 - Manutenção das atividades relacionadas a eventos e viagens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-899150</wp:posOffset>
          </wp:positionH>
          <wp:positionV relativeFrom="paragraph">
            <wp:posOffset>-707381</wp:posOffset>
          </wp:positionV>
          <wp:extent cx="7560000" cy="969962"/>
          <wp:effectExtent b="0" l="0" r="0" t="0"/>
          <wp:wrapNone/>
          <wp:docPr descr="CAU-RS-timbrado-word" id="37" name="image1.jpg"/>
          <a:graphic>
            <a:graphicData uri="http://schemas.openxmlformats.org/drawingml/2006/picture">
              <pic:pic>
                <pic:nvPicPr>
                  <pic:cNvPr descr="CAU-RS-timbrado-word" id="0" name="image1.jpg"/>
                  <pic:cNvPicPr preferRelativeResize="0"/>
                </pic:nvPicPr>
                <pic:blipFill>
                  <a:blip r:embed="rId1"/>
                  <a:srcRect b="90906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96996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587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96d7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-1081995</wp:posOffset>
          </wp:positionH>
          <wp:positionV relativeFrom="paragraph">
            <wp:posOffset>-848550</wp:posOffset>
          </wp:positionV>
          <wp:extent cx="7569835" cy="974725"/>
          <wp:effectExtent b="0" l="0" r="0" t="0"/>
          <wp:wrapNone/>
          <wp:docPr descr="CAU-RS-timbrado-word" id="38" name="image1.jpg"/>
          <a:graphic>
            <a:graphicData uri="http://schemas.openxmlformats.org/drawingml/2006/picture">
              <pic:pic>
                <pic:nvPicPr>
                  <pic:cNvPr descr="CAU-RS-timbrado-word" id="0" name="image1.jpg"/>
                  <pic:cNvPicPr preferRelativeResize="0"/>
                </pic:nvPicPr>
                <pic:blipFill>
                  <a:blip r:embed="rId1"/>
                  <a:srcRect b="90906" l="0" r="0" t="0"/>
                  <a:stretch>
                    <a:fillRect/>
                  </a:stretch>
                </pic:blipFill>
                <pic:spPr>
                  <a:xfrm>
                    <a:off x="0" y="0"/>
                    <a:ext cx="7569835" cy="9747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587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296d7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296d7a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-1005828</wp:posOffset>
          </wp:positionH>
          <wp:positionV relativeFrom="paragraph">
            <wp:posOffset>-867400</wp:posOffset>
          </wp:positionV>
          <wp:extent cx="7571105" cy="9930765"/>
          <wp:effectExtent b="0" l="0" r="0" t="0"/>
          <wp:wrapNone/>
          <wp:docPr descr="CAU-timbrado" id="39" name="image2.jpg"/>
          <a:graphic>
            <a:graphicData uri="http://schemas.openxmlformats.org/drawingml/2006/picture">
              <pic:pic>
                <pic:nvPicPr>
                  <pic:cNvPr descr="CAU-timbrado" id="0" name="image2.jpg"/>
                  <pic:cNvPicPr preferRelativeResize="0"/>
                </pic:nvPicPr>
                <pic:blipFill>
                  <a:blip r:embed="rId1"/>
                  <a:srcRect b="7385" l="0" r="0" t="0"/>
                  <a:stretch>
                    <a:fillRect/>
                  </a:stretch>
                </pic:blipFill>
                <pic:spPr>
                  <a:xfrm>
                    <a:off x="0" y="0"/>
                    <a:ext cx="7571105" cy="99307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-1001386</wp:posOffset>
          </wp:positionH>
          <wp:positionV relativeFrom="paragraph">
            <wp:posOffset>-871211</wp:posOffset>
          </wp:positionV>
          <wp:extent cx="7571105" cy="9931400"/>
          <wp:effectExtent b="0" l="0" r="0" t="0"/>
          <wp:wrapNone/>
          <wp:docPr descr="CAU-timbrado" id="40" name="image2.jpg"/>
          <a:graphic>
            <a:graphicData uri="http://schemas.openxmlformats.org/drawingml/2006/picture">
              <pic:pic>
                <pic:nvPicPr>
                  <pic:cNvPr descr="CAU-timbrado" id="0" name="image2.jpg"/>
                  <pic:cNvPicPr preferRelativeResize="0"/>
                </pic:nvPicPr>
                <pic:blipFill>
                  <a:blip r:embed="rId1"/>
                  <a:srcRect b="7376" l="0" r="0" t="0"/>
                  <a:stretch>
                    <a:fillRect/>
                  </a:stretch>
                </pic:blipFill>
                <pic:spPr>
                  <a:xfrm>
                    <a:off x="0" y="0"/>
                    <a:ext cx="7571105" cy="9931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C3048"/>
    <w:pPr>
      <w:spacing w:after="0" w:line="240" w:lineRule="auto"/>
    </w:pPr>
    <w:rPr>
      <w:rFonts w:ascii="Cambria" w:cs="Times New Roman" w:eastAsia="Cambria" w:hAnsi="Cambria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048"/>
    <w:rPr>
      <w:rFonts w:ascii="Cambria" w:cs="Times New Roman" w:eastAsia="Cambria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 w:val="1"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uiPriority w:val="99"/>
    <w:rsid w:val="004C3048"/>
    <w:rPr>
      <w:rFonts w:ascii="Cambria" w:cs="Times New Roman" w:eastAsia="Cambria" w:hAnsi="Cambria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 w:val="1"/>
    <w:rsid w:val="004C3048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rsid w:val="004C3048"/>
    <w:rPr>
      <w:rFonts w:ascii="Cambria" w:cs="Times New Roman" w:eastAsia="Cambria" w:hAnsi="Cambria"/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 w:val="1"/>
    <w:rsid w:val="0025277E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33AD2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33AD2"/>
    <w:rPr>
      <w:rFonts w:ascii="Tahoma" w:cs="Tahoma" w:eastAsia="Cambria" w:hAnsi="Tahoma"/>
      <w:sz w:val="16"/>
      <w:szCs w:val="16"/>
    </w:rPr>
  </w:style>
  <w:style w:type="character" w:styleId="Nmerodepgina">
    <w:name w:val="page number"/>
    <w:basedOn w:val="Fontepargpadro"/>
    <w:uiPriority w:val="99"/>
    <w:unhideWhenUsed w:val="1"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840D65"/>
    <w:pPr>
      <w:spacing w:after="100" w:afterAutospacing="1" w:before="100" w:before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 w:val="1"/>
    <w:unhideWhenUsed w:val="1"/>
    <w:rsid w:val="00747CD2"/>
    <w:rPr>
      <w:sz w:val="20"/>
      <w:szCs w:val="20"/>
    </w:rPr>
  </w:style>
  <w:style w:type="character" w:styleId="TextodenotadefimChar" w:customStyle="1">
    <w:name w:val="Texto de nota de fim Char"/>
    <w:basedOn w:val="Fontepargpadro"/>
    <w:link w:val="Textodenotadefim"/>
    <w:uiPriority w:val="99"/>
    <w:semiHidden w:val="1"/>
    <w:rsid w:val="00747CD2"/>
    <w:rPr>
      <w:rFonts w:ascii="Cambria" w:cs="Times New Roman" w:eastAsia="Cambria" w:hAnsi="Cambria"/>
      <w:sz w:val="20"/>
      <w:szCs w:val="20"/>
    </w:rPr>
  </w:style>
  <w:style w:type="character" w:styleId="Refdenotadefim">
    <w:name w:val="endnote reference"/>
    <w:basedOn w:val="Fontepargpadro"/>
    <w:uiPriority w:val="99"/>
    <w:semiHidden w:val="1"/>
    <w:unhideWhenUsed w:val="1"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 w:val="1"/>
    <w:rsid w:val="00B84A5C"/>
    <w:pPr>
      <w:numPr>
        <w:numId w:val="8"/>
      </w:numPr>
      <w:contextualSpacing w:val="1"/>
    </w:pPr>
  </w:style>
  <w:style w:type="paragraph" w:styleId="Pr-formataoHTML">
    <w:name w:val="HTML Preformatted"/>
    <w:basedOn w:val="Normal"/>
    <w:link w:val="Pr-formataoHTMLChar"/>
    <w:uiPriority w:val="99"/>
    <w:unhideWhenUsed w:val="1"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 w:eastAsiaTheme="minorHAnsi"/>
      <w:sz w:val="20"/>
      <w:szCs w:val="20"/>
      <w:lang w:eastAsia="pt-BR"/>
    </w:rPr>
  </w:style>
  <w:style w:type="character" w:styleId="Pr-formataoHTMLChar" w:customStyle="1">
    <w:name w:val="Pré-formatação HTML Char"/>
    <w:basedOn w:val="Fontepargpadro"/>
    <w:link w:val="Pr-formataoHTML"/>
    <w:uiPriority w:val="99"/>
    <w:rsid w:val="007509F6"/>
    <w:rPr>
      <w:rFonts w:ascii="Courier New" w:cs="Courier New" w:hAnsi="Courier New"/>
      <w:sz w:val="20"/>
      <w:szCs w:val="20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eBCqyMjAAozd8f4JHBCGnQi+gw==">AMUW2mWgQSNYIH5oKB/zSy/Fv7nobvFrQuv61cIxN71+1r8ArMxWJVU6VzUQpaxQQYoqFIWwd85jtqEsGyIr0RkflX1xFf4p5opeZuvKktQ1KwYJkb4ay26fweWgAU+J9+AdL6LO20cA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2023-03-02T14:55:00Z</dcterms:created>
  <dc:creator>usuario</dc:creator>
</cp:coreProperties>
</file>