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118/2023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conselheiro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Fausto Steffen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Sant’Ana do Livramento;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27/04 – 14h30 às 16h30 - Apresentação e Apoio na Oficina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“EPA” (Estrutura Para Arquitetos) em Sant’Ana do Livramento.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-899153</wp:posOffset>
          </wp:positionH>
          <wp:positionV relativeFrom="paragraph">
            <wp:posOffset>-707383</wp:posOffset>
          </wp:positionV>
          <wp:extent cx="7560000" cy="969962"/>
          <wp:effectExtent b="0" l="0" r="0" t="0"/>
          <wp:wrapNone/>
          <wp:docPr descr="CAU-RS-timbrado-word" id="29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-1081997</wp:posOffset>
          </wp:positionH>
          <wp:positionV relativeFrom="paragraph">
            <wp:posOffset>-848553</wp:posOffset>
          </wp:positionV>
          <wp:extent cx="7569835" cy="974725"/>
          <wp:effectExtent b="0" l="0" r="0" t="0"/>
          <wp:wrapNone/>
          <wp:docPr descr="CAU-RS-timbrado-word" id="30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-1005830</wp:posOffset>
          </wp:positionH>
          <wp:positionV relativeFrom="paragraph">
            <wp:posOffset>-867403</wp:posOffset>
          </wp:positionV>
          <wp:extent cx="7571105" cy="9930765"/>
          <wp:effectExtent b="0" l="0" r="0" t="0"/>
          <wp:wrapNone/>
          <wp:docPr descr="CAU-timbrado" id="31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-1001388</wp:posOffset>
          </wp:positionH>
          <wp:positionV relativeFrom="paragraph">
            <wp:posOffset>-871213</wp:posOffset>
          </wp:positionV>
          <wp:extent cx="7571105" cy="9931400"/>
          <wp:effectExtent b="0" l="0" r="0" t="0"/>
          <wp:wrapNone/>
          <wp:docPr descr="CAU-timbrado" id="32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TCv8XQCH7URsLDwE9TjwSVhBew==">AMUW2mX17tSGwroMm1rDn7R8/kre6/JqVCnZ02qblUo6M4uku+BHE4GFZGgGCNFcA5J7DDHJnPUAoVNpSoYAAFlF3evFbA6jVXzVcu5xvMhFa/Qr2/W/3xMNL+eraE/s0GM1q/iMKgVW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