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1828"/>
        <w:gridCol w:w="7520"/>
      </w:tblGrid>
      <w:tr w:rsidR="00333E94" w:rsidRPr="00E76E50" w14:paraId="013E04A0" w14:textId="77777777" w:rsidTr="00E76E50">
        <w:trPr>
          <w:trHeight w:val="460"/>
        </w:trPr>
        <w:tc>
          <w:tcPr>
            <w:tcW w:w="1828" w:type="dxa"/>
            <w:tcBorders>
              <w:top w:val="single" w:sz="12" w:space="0" w:color="808080"/>
              <w:left w:val="nil"/>
              <w:bottom w:val="single" w:sz="12" w:space="0" w:color="808080"/>
              <w:right w:val="single" w:sz="12" w:space="0" w:color="808080"/>
            </w:tcBorders>
            <w:shd w:val="pct5" w:color="auto" w:fill="auto"/>
            <w:vAlign w:val="center"/>
          </w:tcPr>
          <w:p w14:paraId="3894DA09" w14:textId="77777777" w:rsidR="00333E94" w:rsidRPr="00E76E50" w:rsidRDefault="00333E94" w:rsidP="00AD2EA2">
            <w:pPr>
              <w:tabs>
                <w:tab w:val="left" w:pos="1418"/>
              </w:tabs>
              <w:rPr>
                <w:rFonts w:asciiTheme="minorHAnsi" w:hAnsiTheme="minorHAnsi" w:cstheme="minorHAnsi"/>
              </w:rPr>
            </w:pPr>
            <w:r w:rsidRPr="00E76E50">
              <w:rPr>
                <w:rFonts w:asciiTheme="minorHAnsi" w:hAnsiTheme="minorHAnsi" w:cstheme="minorHAnsi"/>
              </w:rPr>
              <w:t>PROCESSO</w:t>
            </w:r>
          </w:p>
        </w:tc>
        <w:tc>
          <w:tcPr>
            <w:tcW w:w="7520" w:type="dxa"/>
            <w:tcBorders>
              <w:top w:val="single" w:sz="12" w:space="0" w:color="808080"/>
              <w:left w:val="single" w:sz="12" w:space="0" w:color="808080"/>
              <w:bottom w:val="single" w:sz="12" w:space="0" w:color="808080"/>
              <w:right w:val="nil"/>
            </w:tcBorders>
            <w:shd w:val="clear" w:color="auto" w:fill="auto"/>
            <w:vAlign w:val="center"/>
          </w:tcPr>
          <w:p w14:paraId="417D5BF8" w14:textId="4599C89E" w:rsidR="00333E94" w:rsidRPr="00E76E50" w:rsidRDefault="006D3154" w:rsidP="00AD2EA2">
            <w:pPr>
              <w:tabs>
                <w:tab w:val="left" w:pos="1418"/>
              </w:tabs>
              <w:rPr>
                <w:rFonts w:asciiTheme="minorHAnsi" w:hAnsiTheme="minorHAnsi" w:cstheme="minorHAnsi"/>
              </w:rPr>
            </w:pPr>
            <w:r w:rsidRPr="00E76E50">
              <w:rPr>
                <w:rFonts w:asciiTheme="minorHAnsi" w:hAnsiTheme="minorHAnsi" w:cstheme="minorHAnsi"/>
              </w:rPr>
              <w:t>1000140954/</w:t>
            </w:r>
            <w:r w:rsidR="00097B51" w:rsidRPr="00E76E50">
              <w:rPr>
                <w:rFonts w:asciiTheme="minorHAnsi" w:hAnsiTheme="minorHAnsi" w:cstheme="minorHAnsi"/>
              </w:rPr>
              <w:t>2021</w:t>
            </w:r>
          </w:p>
        </w:tc>
      </w:tr>
      <w:tr w:rsidR="00333E94" w:rsidRPr="00E76E50" w14:paraId="343B8701" w14:textId="77777777" w:rsidTr="00E76E50">
        <w:trPr>
          <w:trHeight w:val="460"/>
        </w:trPr>
        <w:tc>
          <w:tcPr>
            <w:tcW w:w="1828" w:type="dxa"/>
            <w:tcBorders>
              <w:top w:val="single" w:sz="12" w:space="0" w:color="808080"/>
              <w:left w:val="nil"/>
              <w:bottom w:val="single" w:sz="12" w:space="0" w:color="808080"/>
              <w:right w:val="single" w:sz="12" w:space="0" w:color="808080"/>
            </w:tcBorders>
            <w:shd w:val="pct5" w:color="auto" w:fill="auto"/>
            <w:vAlign w:val="center"/>
          </w:tcPr>
          <w:p w14:paraId="43442533" w14:textId="77777777" w:rsidR="00333E94" w:rsidRPr="00E76E50" w:rsidRDefault="00333E94" w:rsidP="00AD2EA2">
            <w:pPr>
              <w:tabs>
                <w:tab w:val="left" w:pos="1418"/>
              </w:tabs>
              <w:rPr>
                <w:rFonts w:asciiTheme="minorHAnsi" w:hAnsiTheme="minorHAnsi" w:cstheme="minorHAnsi"/>
              </w:rPr>
            </w:pPr>
            <w:r w:rsidRPr="00E76E50">
              <w:rPr>
                <w:rFonts w:asciiTheme="minorHAnsi" w:hAnsiTheme="minorHAnsi" w:cstheme="minorHAnsi"/>
              </w:rPr>
              <w:t>PROTOCOLO</w:t>
            </w:r>
          </w:p>
        </w:tc>
        <w:tc>
          <w:tcPr>
            <w:tcW w:w="7520" w:type="dxa"/>
            <w:tcBorders>
              <w:top w:val="single" w:sz="12" w:space="0" w:color="808080"/>
              <w:left w:val="single" w:sz="12" w:space="0" w:color="808080"/>
              <w:bottom w:val="single" w:sz="12" w:space="0" w:color="808080"/>
              <w:right w:val="nil"/>
            </w:tcBorders>
            <w:shd w:val="clear" w:color="auto" w:fill="auto"/>
            <w:vAlign w:val="center"/>
          </w:tcPr>
          <w:p w14:paraId="2853DC6A" w14:textId="025EB67C" w:rsidR="00333E94" w:rsidRPr="00E76E50" w:rsidRDefault="00097B51" w:rsidP="00AD2EA2">
            <w:pPr>
              <w:tabs>
                <w:tab w:val="left" w:pos="1418"/>
              </w:tabs>
              <w:rPr>
                <w:rFonts w:asciiTheme="minorHAnsi" w:hAnsiTheme="minorHAnsi" w:cstheme="minorHAnsi"/>
                <w:highlight w:val="lightGray"/>
              </w:rPr>
            </w:pPr>
            <w:r w:rsidRPr="00E76E50">
              <w:rPr>
                <w:rFonts w:asciiTheme="minorHAnsi" w:hAnsiTheme="minorHAnsi" w:cstheme="minorHAnsi"/>
              </w:rPr>
              <w:t>1424676/2021</w:t>
            </w:r>
          </w:p>
        </w:tc>
      </w:tr>
      <w:tr w:rsidR="00333E94" w:rsidRPr="00E76E50" w14:paraId="2890A31C" w14:textId="77777777" w:rsidTr="00E76E50">
        <w:trPr>
          <w:trHeight w:val="460"/>
        </w:trPr>
        <w:tc>
          <w:tcPr>
            <w:tcW w:w="1828" w:type="dxa"/>
            <w:tcBorders>
              <w:top w:val="single" w:sz="12" w:space="0" w:color="808080"/>
              <w:left w:val="nil"/>
              <w:bottom w:val="single" w:sz="12" w:space="0" w:color="808080"/>
              <w:right w:val="single" w:sz="12" w:space="0" w:color="808080"/>
            </w:tcBorders>
            <w:shd w:val="pct5" w:color="auto" w:fill="auto"/>
            <w:vAlign w:val="center"/>
          </w:tcPr>
          <w:p w14:paraId="6AB7098D" w14:textId="77777777" w:rsidR="00333E94" w:rsidRPr="00E76E50" w:rsidRDefault="00333E94" w:rsidP="00AD2EA2">
            <w:pPr>
              <w:tabs>
                <w:tab w:val="left" w:pos="1418"/>
              </w:tabs>
              <w:rPr>
                <w:rFonts w:asciiTheme="minorHAnsi" w:hAnsiTheme="minorHAnsi" w:cstheme="minorHAnsi"/>
              </w:rPr>
            </w:pPr>
            <w:r w:rsidRPr="00E76E50">
              <w:rPr>
                <w:rFonts w:asciiTheme="minorHAnsi" w:hAnsiTheme="minorHAnsi" w:cstheme="minorHAnsi"/>
              </w:rPr>
              <w:t>INTERESSADO</w:t>
            </w:r>
          </w:p>
        </w:tc>
        <w:tc>
          <w:tcPr>
            <w:tcW w:w="7520" w:type="dxa"/>
            <w:tcBorders>
              <w:top w:val="single" w:sz="12" w:space="0" w:color="808080"/>
              <w:left w:val="single" w:sz="12" w:space="0" w:color="808080"/>
              <w:bottom w:val="single" w:sz="12" w:space="0" w:color="808080"/>
              <w:right w:val="nil"/>
            </w:tcBorders>
            <w:shd w:val="clear" w:color="auto" w:fill="auto"/>
            <w:vAlign w:val="center"/>
          </w:tcPr>
          <w:p w14:paraId="0AF65E69" w14:textId="10A4BE2D" w:rsidR="00333E94" w:rsidRPr="00E76E50" w:rsidRDefault="00C05B0D" w:rsidP="00C05B0D">
            <w:pPr>
              <w:tabs>
                <w:tab w:val="left" w:pos="1418"/>
              </w:tabs>
              <w:rPr>
                <w:rFonts w:asciiTheme="minorHAnsi" w:hAnsiTheme="minorHAnsi" w:cstheme="minorHAnsi"/>
              </w:rPr>
            </w:pPr>
            <w:r>
              <w:rPr>
                <w:rFonts w:asciiTheme="minorHAnsi" w:hAnsiTheme="minorHAnsi" w:cstheme="minorHAnsi"/>
              </w:rPr>
              <w:t>G.</w:t>
            </w:r>
            <w:r w:rsidR="00097B51" w:rsidRPr="00E76E50">
              <w:rPr>
                <w:rFonts w:asciiTheme="minorHAnsi" w:hAnsiTheme="minorHAnsi" w:cstheme="minorHAnsi"/>
              </w:rPr>
              <w:t xml:space="preserve"> B</w:t>
            </w:r>
            <w:r>
              <w:rPr>
                <w:rFonts w:asciiTheme="minorHAnsi" w:hAnsiTheme="minorHAnsi" w:cstheme="minorHAnsi"/>
              </w:rPr>
              <w:t xml:space="preserve">. </w:t>
            </w:r>
            <w:r w:rsidR="00097B51" w:rsidRPr="00E76E50">
              <w:rPr>
                <w:rFonts w:asciiTheme="minorHAnsi" w:hAnsiTheme="minorHAnsi" w:cstheme="minorHAnsi"/>
              </w:rPr>
              <w:t>C</w:t>
            </w:r>
            <w:r>
              <w:rPr>
                <w:rFonts w:asciiTheme="minorHAnsi" w:hAnsiTheme="minorHAnsi" w:cstheme="minorHAnsi"/>
              </w:rPr>
              <w:t>.</w:t>
            </w:r>
            <w:r w:rsidR="00097B51" w:rsidRPr="00E76E50">
              <w:rPr>
                <w:rFonts w:asciiTheme="minorHAnsi" w:hAnsiTheme="minorHAnsi" w:cstheme="minorHAnsi"/>
              </w:rPr>
              <w:t xml:space="preserve"> B</w:t>
            </w:r>
            <w:r>
              <w:rPr>
                <w:rFonts w:asciiTheme="minorHAnsi" w:hAnsiTheme="minorHAnsi" w:cstheme="minorHAnsi"/>
              </w:rPr>
              <w:t>.</w:t>
            </w:r>
          </w:p>
        </w:tc>
      </w:tr>
      <w:tr w:rsidR="005D2B35" w:rsidRPr="00E76E50" w14:paraId="2D99C434" w14:textId="77777777" w:rsidTr="00E76E50">
        <w:trPr>
          <w:trHeight w:val="460"/>
        </w:trPr>
        <w:tc>
          <w:tcPr>
            <w:tcW w:w="1828" w:type="dxa"/>
            <w:tcBorders>
              <w:top w:val="single" w:sz="12" w:space="0" w:color="808080"/>
              <w:left w:val="nil"/>
              <w:bottom w:val="single" w:sz="12" w:space="0" w:color="808080"/>
              <w:right w:val="single" w:sz="12" w:space="0" w:color="808080"/>
            </w:tcBorders>
            <w:shd w:val="pct5" w:color="auto" w:fill="auto"/>
            <w:vAlign w:val="center"/>
          </w:tcPr>
          <w:p w14:paraId="4FCE2F27" w14:textId="77777777" w:rsidR="005D2B35" w:rsidRPr="00E76E50" w:rsidRDefault="005D2B35" w:rsidP="00AD2EA2">
            <w:pPr>
              <w:tabs>
                <w:tab w:val="left" w:pos="1418"/>
              </w:tabs>
              <w:rPr>
                <w:rFonts w:asciiTheme="minorHAnsi" w:hAnsiTheme="minorHAnsi" w:cstheme="minorHAnsi"/>
              </w:rPr>
            </w:pPr>
            <w:r w:rsidRPr="00E76E50">
              <w:rPr>
                <w:rFonts w:asciiTheme="minorHAnsi" w:hAnsiTheme="minorHAnsi" w:cstheme="minorHAnsi"/>
              </w:rPr>
              <w:t>ASSUNTO</w:t>
            </w:r>
          </w:p>
        </w:tc>
        <w:tc>
          <w:tcPr>
            <w:tcW w:w="7520" w:type="dxa"/>
            <w:tcBorders>
              <w:top w:val="single" w:sz="12" w:space="0" w:color="808080"/>
              <w:left w:val="single" w:sz="12" w:space="0" w:color="808080"/>
              <w:bottom w:val="single" w:sz="12" w:space="0" w:color="808080"/>
              <w:right w:val="nil"/>
            </w:tcBorders>
            <w:shd w:val="clear" w:color="auto" w:fill="auto"/>
            <w:vAlign w:val="center"/>
          </w:tcPr>
          <w:p w14:paraId="33F3DE09" w14:textId="77777777" w:rsidR="005D2B35" w:rsidRPr="00E76E50" w:rsidRDefault="0061280D" w:rsidP="003F3E12">
            <w:pPr>
              <w:jc w:val="both"/>
              <w:rPr>
                <w:rFonts w:asciiTheme="minorHAnsi" w:hAnsiTheme="minorHAnsi" w:cstheme="minorHAnsi"/>
              </w:rPr>
            </w:pPr>
            <w:r w:rsidRPr="00E76E50">
              <w:rPr>
                <w:rFonts w:asciiTheme="minorHAnsi" w:hAnsiTheme="minorHAnsi" w:cstheme="minorHAnsi"/>
              </w:rPr>
              <w:t>EXERCÍCIO ILEGAL DA PROFISSÃO</w:t>
            </w:r>
          </w:p>
        </w:tc>
      </w:tr>
      <w:tr w:rsidR="00333E94" w:rsidRPr="00E76E50" w14:paraId="15B4F0BA" w14:textId="77777777" w:rsidTr="00E76E50">
        <w:trPr>
          <w:trHeight w:val="460"/>
        </w:trPr>
        <w:tc>
          <w:tcPr>
            <w:tcW w:w="1828" w:type="dxa"/>
            <w:tcBorders>
              <w:top w:val="single" w:sz="12" w:space="0" w:color="808080"/>
              <w:left w:val="nil"/>
              <w:bottom w:val="single" w:sz="12" w:space="0" w:color="808080"/>
              <w:right w:val="single" w:sz="12" w:space="0" w:color="808080"/>
            </w:tcBorders>
            <w:shd w:val="pct5" w:color="auto" w:fill="auto"/>
            <w:vAlign w:val="center"/>
          </w:tcPr>
          <w:p w14:paraId="7F08DCEC" w14:textId="62F5A2A1" w:rsidR="00333E94" w:rsidRPr="00E76E50" w:rsidRDefault="00333E94" w:rsidP="00AD2EA2">
            <w:pPr>
              <w:tabs>
                <w:tab w:val="left" w:pos="1418"/>
              </w:tabs>
              <w:rPr>
                <w:rFonts w:asciiTheme="minorHAnsi" w:hAnsiTheme="minorHAnsi" w:cstheme="minorHAnsi"/>
              </w:rPr>
            </w:pPr>
            <w:r w:rsidRPr="00E76E50">
              <w:rPr>
                <w:rFonts w:asciiTheme="minorHAnsi" w:hAnsiTheme="minorHAnsi" w:cstheme="minorHAnsi"/>
              </w:rPr>
              <w:t>RELATOR</w:t>
            </w:r>
            <w:r w:rsidR="00C05B0D">
              <w:rPr>
                <w:rFonts w:asciiTheme="minorHAnsi" w:hAnsiTheme="minorHAnsi" w:cstheme="minorHAnsi"/>
              </w:rPr>
              <w:t>A</w:t>
            </w:r>
          </w:p>
        </w:tc>
        <w:tc>
          <w:tcPr>
            <w:tcW w:w="7520" w:type="dxa"/>
            <w:tcBorders>
              <w:top w:val="single" w:sz="12" w:space="0" w:color="808080"/>
              <w:left w:val="single" w:sz="12" w:space="0" w:color="808080"/>
              <w:bottom w:val="single" w:sz="12" w:space="0" w:color="808080"/>
              <w:right w:val="nil"/>
            </w:tcBorders>
            <w:shd w:val="clear" w:color="auto" w:fill="auto"/>
            <w:vAlign w:val="center"/>
          </w:tcPr>
          <w:p w14:paraId="1210485E" w14:textId="766CD368" w:rsidR="00333E94" w:rsidRPr="00E76E50" w:rsidRDefault="0038011B" w:rsidP="00097B51">
            <w:pPr>
              <w:tabs>
                <w:tab w:val="left" w:pos="1418"/>
              </w:tabs>
              <w:rPr>
                <w:rFonts w:asciiTheme="minorHAnsi" w:hAnsiTheme="minorHAnsi" w:cstheme="minorHAnsi"/>
              </w:rPr>
            </w:pPr>
            <w:r w:rsidRPr="00E76E50">
              <w:rPr>
                <w:rFonts w:asciiTheme="minorHAnsi" w:hAnsiTheme="minorHAnsi" w:cstheme="minorHAnsi"/>
              </w:rPr>
              <w:t xml:space="preserve">CONS. </w:t>
            </w:r>
            <w:r w:rsidR="00097B51" w:rsidRPr="00E76E50">
              <w:rPr>
                <w:rFonts w:asciiTheme="minorHAnsi" w:hAnsiTheme="minorHAnsi" w:cstheme="minorHAnsi"/>
              </w:rPr>
              <w:t>DEISE FLORES SANTOS</w:t>
            </w:r>
          </w:p>
        </w:tc>
      </w:tr>
    </w:tbl>
    <w:p w14:paraId="5983DA59" w14:textId="77777777" w:rsidR="005D2B35" w:rsidRPr="00E76E50" w:rsidRDefault="005D2B35" w:rsidP="005D2B35">
      <w:pPr>
        <w:tabs>
          <w:tab w:val="left" w:pos="1418"/>
        </w:tabs>
        <w:jc w:val="both"/>
        <w:rPr>
          <w:rFonts w:asciiTheme="minorHAnsi" w:hAnsiTheme="minorHAnsi" w:cstheme="minorHAnsi"/>
        </w:rPr>
      </w:pPr>
    </w:p>
    <w:tbl>
      <w:tblPr>
        <w:tblW w:w="0" w:type="auto"/>
        <w:tblBorders>
          <w:top w:val="single" w:sz="12" w:space="0" w:color="808080"/>
          <w:bottom w:val="single" w:sz="12" w:space="0" w:color="808080"/>
        </w:tblBorders>
        <w:shd w:val="pct5" w:color="auto" w:fill="auto"/>
        <w:tblLook w:val="04A0" w:firstRow="1" w:lastRow="0" w:firstColumn="1" w:lastColumn="0" w:noHBand="0" w:noVBand="1"/>
      </w:tblPr>
      <w:tblGrid>
        <w:gridCol w:w="9348"/>
      </w:tblGrid>
      <w:tr w:rsidR="005D2B35" w:rsidRPr="00E76E50" w14:paraId="1EC7314B" w14:textId="77777777" w:rsidTr="00E76E50">
        <w:trPr>
          <w:trHeight w:hRule="exact" w:val="312"/>
        </w:trPr>
        <w:tc>
          <w:tcPr>
            <w:tcW w:w="9348" w:type="dxa"/>
            <w:shd w:val="pct5" w:color="auto" w:fill="auto"/>
            <w:vAlign w:val="center"/>
          </w:tcPr>
          <w:p w14:paraId="325C6CD0" w14:textId="77777777" w:rsidR="005D2B35" w:rsidRPr="00E76E50" w:rsidRDefault="005D2B35" w:rsidP="00292F0D">
            <w:pPr>
              <w:tabs>
                <w:tab w:val="left" w:pos="0"/>
              </w:tabs>
              <w:jc w:val="center"/>
              <w:rPr>
                <w:rFonts w:asciiTheme="minorHAnsi" w:hAnsiTheme="minorHAnsi" w:cstheme="minorHAnsi"/>
              </w:rPr>
            </w:pPr>
            <w:r w:rsidRPr="00E76E50">
              <w:rPr>
                <w:rFonts w:asciiTheme="minorHAnsi" w:hAnsiTheme="minorHAnsi" w:cstheme="minorHAnsi"/>
                <w:b/>
              </w:rPr>
              <w:t>RELATÓRIO</w:t>
            </w:r>
          </w:p>
        </w:tc>
      </w:tr>
    </w:tbl>
    <w:p w14:paraId="5ABAD9E5" w14:textId="77777777" w:rsidR="005D2B35" w:rsidRPr="00E76E50" w:rsidRDefault="005D2B35" w:rsidP="005D2B35">
      <w:pPr>
        <w:rPr>
          <w:rFonts w:asciiTheme="minorHAnsi" w:hAnsiTheme="minorHAnsi" w:cstheme="minorHAnsi"/>
        </w:rPr>
      </w:pPr>
    </w:p>
    <w:p w14:paraId="4D460340" w14:textId="1FA04507" w:rsidR="00593AED" w:rsidRPr="004B0B0E" w:rsidRDefault="00593AED" w:rsidP="003F3E12">
      <w:pPr>
        <w:tabs>
          <w:tab w:val="left" w:pos="1418"/>
        </w:tabs>
        <w:jc w:val="both"/>
        <w:rPr>
          <w:rFonts w:asciiTheme="minorHAnsi" w:hAnsiTheme="minorHAnsi" w:cstheme="minorHAnsi"/>
        </w:rPr>
      </w:pPr>
      <w:r w:rsidRPr="00E76E50">
        <w:rPr>
          <w:rFonts w:asciiTheme="minorHAnsi" w:hAnsiTheme="minorHAnsi" w:cstheme="minorHAnsi"/>
        </w:rPr>
        <w:t xml:space="preserve">Trata-se de processo de fiscalização, originado por meio </w:t>
      </w:r>
      <w:r w:rsidR="00333E94" w:rsidRPr="00C05B0D">
        <w:rPr>
          <w:rFonts w:asciiTheme="minorHAnsi" w:hAnsiTheme="minorHAnsi" w:cstheme="minorHAnsi"/>
        </w:rPr>
        <w:t>da denúncia</w:t>
      </w:r>
      <w:r w:rsidR="000D5059" w:rsidRPr="00C05B0D">
        <w:rPr>
          <w:rFonts w:asciiTheme="minorHAnsi" w:hAnsiTheme="minorHAnsi" w:cstheme="minorHAnsi"/>
        </w:rPr>
        <w:t xml:space="preserve"> nº </w:t>
      </w:r>
      <w:r w:rsidR="00097B51" w:rsidRPr="00C05B0D">
        <w:rPr>
          <w:rFonts w:asciiTheme="minorHAnsi" w:hAnsiTheme="minorHAnsi" w:cstheme="minorHAnsi"/>
        </w:rPr>
        <w:t>33378/2021</w:t>
      </w:r>
      <w:r w:rsidR="00333E94" w:rsidRPr="00C05B0D">
        <w:rPr>
          <w:rFonts w:asciiTheme="minorHAnsi" w:hAnsiTheme="minorHAnsi" w:cstheme="minorHAnsi"/>
        </w:rPr>
        <w:t xml:space="preserve"> </w:t>
      </w:r>
      <w:r w:rsidR="00333E94" w:rsidRPr="00E76E50">
        <w:rPr>
          <w:rFonts w:asciiTheme="minorHAnsi" w:hAnsiTheme="minorHAnsi" w:cstheme="minorHAnsi"/>
        </w:rPr>
        <w:t>(</w:t>
      </w:r>
      <w:r w:rsidR="00C05B0D">
        <w:rPr>
          <w:rFonts w:asciiTheme="minorHAnsi" w:hAnsiTheme="minorHAnsi" w:cstheme="minorHAnsi"/>
        </w:rPr>
        <w:t>doc. 001</w:t>
      </w:r>
      <w:r w:rsidR="00333E94" w:rsidRPr="00E76E50">
        <w:rPr>
          <w:rFonts w:asciiTheme="minorHAnsi" w:hAnsiTheme="minorHAnsi" w:cstheme="minorHAnsi"/>
        </w:rPr>
        <w:t xml:space="preserve">), </w:t>
      </w:r>
      <w:r w:rsidRPr="00E76E50">
        <w:rPr>
          <w:rFonts w:asciiTheme="minorHAnsi" w:hAnsiTheme="minorHAnsi" w:cstheme="minorHAnsi"/>
        </w:rPr>
        <w:t xml:space="preserve">em que se averiguou </w:t>
      </w:r>
      <w:r w:rsidR="004B0B0E">
        <w:rPr>
          <w:rFonts w:asciiTheme="minorHAnsi" w:hAnsiTheme="minorHAnsi" w:cstheme="minorHAnsi"/>
        </w:rPr>
        <w:t xml:space="preserve">que </w:t>
      </w:r>
      <w:r w:rsidR="00C05B0D">
        <w:rPr>
          <w:rFonts w:asciiTheme="minorHAnsi" w:hAnsiTheme="minorHAnsi" w:cstheme="minorHAnsi"/>
        </w:rPr>
        <w:t>G.</w:t>
      </w:r>
      <w:r w:rsidR="00C05B0D" w:rsidRPr="00E76E50">
        <w:rPr>
          <w:rFonts w:asciiTheme="minorHAnsi" w:hAnsiTheme="minorHAnsi" w:cstheme="minorHAnsi"/>
        </w:rPr>
        <w:t xml:space="preserve"> B</w:t>
      </w:r>
      <w:r w:rsidR="00C05B0D">
        <w:rPr>
          <w:rFonts w:asciiTheme="minorHAnsi" w:hAnsiTheme="minorHAnsi" w:cstheme="minorHAnsi"/>
        </w:rPr>
        <w:t xml:space="preserve">. </w:t>
      </w:r>
      <w:r w:rsidR="00C05B0D" w:rsidRPr="00E76E50">
        <w:rPr>
          <w:rFonts w:asciiTheme="minorHAnsi" w:hAnsiTheme="minorHAnsi" w:cstheme="minorHAnsi"/>
        </w:rPr>
        <w:t>C</w:t>
      </w:r>
      <w:r w:rsidR="00C05B0D">
        <w:rPr>
          <w:rFonts w:asciiTheme="minorHAnsi" w:hAnsiTheme="minorHAnsi" w:cstheme="minorHAnsi"/>
        </w:rPr>
        <w:t>.</w:t>
      </w:r>
      <w:r w:rsidR="00C05B0D" w:rsidRPr="00E76E50">
        <w:rPr>
          <w:rFonts w:asciiTheme="minorHAnsi" w:hAnsiTheme="minorHAnsi" w:cstheme="minorHAnsi"/>
        </w:rPr>
        <w:t xml:space="preserve"> B</w:t>
      </w:r>
      <w:r w:rsidR="00C05B0D">
        <w:rPr>
          <w:rFonts w:asciiTheme="minorHAnsi" w:hAnsiTheme="minorHAnsi" w:cstheme="minorHAnsi"/>
        </w:rPr>
        <w:t>.</w:t>
      </w:r>
      <w:r w:rsidRPr="00E76E50">
        <w:rPr>
          <w:rFonts w:asciiTheme="minorHAnsi" w:hAnsiTheme="minorHAnsi" w:cstheme="minorHAnsi"/>
        </w:rPr>
        <w:t>,</w:t>
      </w:r>
      <w:r w:rsidR="00A85C48" w:rsidRPr="00E76E50">
        <w:rPr>
          <w:rFonts w:asciiTheme="minorHAnsi" w:hAnsiTheme="minorHAnsi" w:cstheme="minorHAnsi"/>
        </w:rPr>
        <w:t xml:space="preserve"> </w:t>
      </w:r>
      <w:r w:rsidR="00E81B89" w:rsidRPr="00E76E50">
        <w:rPr>
          <w:rFonts w:asciiTheme="minorHAnsi" w:hAnsiTheme="minorHAnsi" w:cstheme="minorHAnsi"/>
        </w:rPr>
        <w:t xml:space="preserve">pessoa física não habilitada ao exercício da arquitetura e urbanismo e inscrita no </w:t>
      </w:r>
      <w:r w:rsidRPr="00E76E50">
        <w:rPr>
          <w:rFonts w:asciiTheme="minorHAnsi" w:hAnsiTheme="minorHAnsi" w:cstheme="minorHAnsi"/>
        </w:rPr>
        <w:t>CPF nº</w:t>
      </w:r>
      <w:r w:rsidR="000D5059" w:rsidRPr="00E76E50">
        <w:rPr>
          <w:rFonts w:asciiTheme="minorHAnsi" w:hAnsiTheme="minorHAnsi" w:cstheme="minorHAnsi"/>
        </w:rPr>
        <w:t xml:space="preserve"> </w:t>
      </w:r>
      <w:r w:rsidR="00097B51" w:rsidRPr="00C05B0D">
        <w:rPr>
          <w:rFonts w:asciiTheme="minorHAnsi" w:hAnsiTheme="minorHAnsi" w:cstheme="minorHAnsi"/>
        </w:rPr>
        <w:t>010.791.530-80</w:t>
      </w:r>
      <w:r w:rsidRPr="00E76E50">
        <w:rPr>
          <w:rFonts w:asciiTheme="minorHAnsi" w:hAnsiTheme="minorHAnsi" w:cstheme="minorHAnsi"/>
        </w:rPr>
        <w:t xml:space="preserve">, </w:t>
      </w:r>
      <w:r w:rsidR="00A85C48" w:rsidRPr="00E76E50">
        <w:rPr>
          <w:rFonts w:asciiTheme="minorHAnsi" w:hAnsiTheme="minorHAnsi" w:cstheme="minorHAnsi"/>
        </w:rPr>
        <w:t>exerceu ilegalmente</w:t>
      </w:r>
      <w:r w:rsidR="009F125C" w:rsidRPr="00E76E50">
        <w:rPr>
          <w:rFonts w:asciiTheme="minorHAnsi" w:hAnsiTheme="minorHAnsi" w:cstheme="minorHAnsi"/>
        </w:rPr>
        <w:t xml:space="preserve"> atividade fiscalizada pelo CAU</w:t>
      </w:r>
      <w:r w:rsidR="00332EF0">
        <w:rPr>
          <w:rFonts w:asciiTheme="minorHAnsi" w:hAnsiTheme="minorHAnsi" w:cstheme="minorHAnsi"/>
        </w:rPr>
        <w:t>,</w:t>
      </w:r>
      <w:r w:rsidR="007A443F" w:rsidRPr="00E76E50">
        <w:rPr>
          <w:rFonts w:asciiTheme="minorHAnsi" w:hAnsiTheme="minorHAnsi" w:cstheme="minorHAnsi"/>
        </w:rPr>
        <w:t xml:space="preserve"> </w:t>
      </w:r>
      <w:r w:rsidR="00332EF0">
        <w:rPr>
          <w:rFonts w:asciiTheme="minorHAnsi" w:hAnsiTheme="minorHAnsi" w:cstheme="minorHAnsi"/>
        </w:rPr>
        <w:t xml:space="preserve">ao realizar </w:t>
      </w:r>
      <w:r w:rsidR="006B6F4A" w:rsidRPr="00332EF0">
        <w:rPr>
          <w:rFonts w:asciiTheme="minorHAnsi" w:hAnsiTheme="minorHAnsi" w:cstheme="minorHAnsi"/>
        </w:rPr>
        <w:t xml:space="preserve">projeto estrutural de área comercial, </w:t>
      </w:r>
      <w:r w:rsidR="00332EF0" w:rsidRPr="00332EF0">
        <w:rPr>
          <w:rFonts w:asciiTheme="minorHAnsi" w:hAnsiTheme="minorHAnsi" w:cstheme="minorHAnsi"/>
        </w:rPr>
        <w:t xml:space="preserve">através de contrato verbal, </w:t>
      </w:r>
      <w:r w:rsidR="00332EF0">
        <w:rPr>
          <w:rFonts w:asciiTheme="minorHAnsi" w:hAnsiTheme="minorHAnsi" w:cstheme="minorHAnsi"/>
        </w:rPr>
        <w:t xml:space="preserve">oferecer serviços de arquitetura e urbanismo em suas redes sociais e </w:t>
      </w:r>
      <w:r w:rsidR="007F16C5" w:rsidRPr="004B0B0E">
        <w:rPr>
          <w:rFonts w:asciiTheme="minorHAnsi" w:hAnsiTheme="minorHAnsi" w:cstheme="minorHAnsi"/>
        </w:rPr>
        <w:t>a</w:t>
      </w:r>
      <w:r w:rsidR="00332EF0" w:rsidRPr="004B0B0E">
        <w:rPr>
          <w:rFonts w:asciiTheme="minorHAnsi" w:hAnsiTheme="minorHAnsi" w:cstheme="minorHAnsi"/>
        </w:rPr>
        <w:t>presentar</w:t>
      </w:r>
      <w:r w:rsidR="006B6F4A" w:rsidRPr="004B0B0E">
        <w:rPr>
          <w:rFonts w:asciiTheme="minorHAnsi" w:hAnsiTheme="minorHAnsi" w:cstheme="minorHAnsi"/>
        </w:rPr>
        <w:t xml:space="preserve">-se como </w:t>
      </w:r>
      <w:r w:rsidR="00332EF0" w:rsidRPr="004B0B0E">
        <w:rPr>
          <w:rFonts w:asciiTheme="minorHAnsi" w:hAnsiTheme="minorHAnsi" w:cstheme="minorHAnsi"/>
        </w:rPr>
        <w:t>A</w:t>
      </w:r>
      <w:r w:rsidR="006B6F4A" w:rsidRPr="004B0B0E">
        <w:rPr>
          <w:rFonts w:asciiTheme="minorHAnsi" w:hAnsiTheme="minorHAnsi" w:cstheme="minorHAnsi"/>
        </w:rPr>
        <w:t>rquiteto, consultor e empreiteiro</w:t>
      </w:r>
      <w:r w:rsidR="002E3F3D" w:rsidRPr="004B0B0E">
        <w:rPr>
          <w:rFonts w:asciiTheme="minorHAnsi" w:hAnsiTheme="minorHAnsi" w:cstheme="minorHAnsi"/>
        </w:rPr>
        <w:t xml:space="preserve">, </w:t>
      </w:r>
      <w:r w:rsidR="00332EF0" w:rsidRPr="004B0B0E">
        <w:rPr>
          <w:rFonts w:asciiTheme="minorHAnsi" w:hAnsiTheme="minorHAnsi" w:cstheme="minorHAnsi"/>
        </w:rPr>
        <w:t xml:space="preserve">em </w:t>
      </w:r>
      <w:r w:rsidR="002E3F3D" w:rsidRPr="004B0B0E">
        <w:rPr>
          <w:rFonts w:asciiTheme="minorHAnsi" w:hAnsiTheme="minorHAnsi" w:cstheme="minorHAnsi"/>
        </w:rPr>
        <w:t xml:space="preserve">contrato firmado </w:t>
      </w:r>
      <w:r w:rsidR="00332EF0" w:rsidRPr="004B0B0E">
        <w:rPr>
          <w:rFonts w:asciiTheme="minorHAnsi" w:hAnsiTheme="minorHAnsi" w:cstheme="minorHAnsi"/>
        </w:rPr>
        <w:t xml:space="preserve">para empreitada de obra </w:t>
      </w:r>
      <w:r w:rsidR="002E3F3D" w:rsidRPr="004B0B0E">
        <w:rPr>
          <w:rFonts w:asciiTheme="minorHAnsi" w:hAnsiTheme="minorHAnsi" w:cstheme="minorHAnsi"/>
        </w:rPr>
        <w:t>em 6 de janeiro de 2021.</w:t>
      </w:r>
    </w:p>
    <w:p w14:paraId="11F79F05" w14:textId="77777777" w:rsidR="00513954" w:rsidRPr="00E76E50" w:rsidRDefault="00513954" w:rsidP="003F3E12">
      <w:pPr>
        <w:tabs>
          <w:tab w:val="left" w:pos="1418"/>
        </w:tabs>
        <w:jc w:val="both"/>
        <w:rPr>
          <w:rFonts w:asciiTheme="minorHAnsi" w:hAnsiTheme="minorHAnsi" w:cstheme="minorHAnsi"/>
          <w:color w:val="4F81BD" w:themeColor="accent1"/>
        </w:rPr>
      </w:pPr>
    </w:p>
    <w:p w14:paraId="49C4A5DC" w14:textId="77777777" w:rsidR="00962ACC" w:rsidRDefault="007260D8" w:rsidP="0065214F">
      <w:pPr>
        <w:tabs>
          <w:tab w:val="left" w:pos="1418"/>
        </w:tabs>
        <w:jc w:val="both"/>
        <w:rPr>
          <w:rFonts w:asciiTheme="minorHAnsi" w:hAnsiTheme="minorHAnsi" w:cstheme="minorHAnsi"/>
          <w:color w:val="000000" w:themeColor="text1"/>
        </w:rPr>
      </w:pPr>
      <w:r w:rsidRPr="004B0B0E">
        <w:rPr>
          <w:rFonts w:asciiTheme="minorHAnsi" w:hAnsiTheme="minorHAnsi" w:cstheme="minorHAnsi"/>
          <w:color w:val="000000" w:themeColor="text1"/>
        </w:rPr>
        <w:t>E</w:t>
      </w:r>
      <w:r w:rsidR="0065214F" w:rsidRPr="004B0B0E">
        <w:rPr>
          <w:rFonts w:asciiTheme="minorHAnsi" w:hAnsiTheme="minorHAnsi" w:cstheme="minorHAnsi"/>
          <w:color w:val="000000" w:themeColor="text1"/>
        </w:rPr>
        <w:t xml:space="preserve">m consulta às redes sociais citadas em 24/11/2021 </w:t>
      </w:r>
      <w:r w:rsidR="004B0B0E">
        <w:rPr>
          <w:rFonts w:asciiTheme="minorHAnsi" w:hAnsiTheme="minorHAnsi" w:cstheme="minorHAnsi"/>
          <w:color w:val="000000" w:themeColor="text1"/>
        </w:rPr>
        <w:t>(www.instagram.com/</w:t>
      </w:r>
      <w:proofErr w:type="spellStart"/>
      <w:r w:rsidR="004B0B0E">
        <w:rPr>
          <w:rFonts w:asciiTheme="minorHAnsi" w:hAnsiTheme="minorHAnsi" w:cstheme="minorHAnsi"/>
          <w:color w:val="000000" w:themeColor="text1"/>
        </w:rPr>
        <w:t>g.</w:t>
      </w:r>
      <w:r w:rsidR="0065214F" w:rsidRPr="004B0B0E">
        <w:rPr>
          <w:rFonts w:asciiTheme="minorHAnsi" w:hAnsiTheme="minorHAnsi" w:cstheme="minorHAnsi"/>
          <w:color w:val="000000" w:themeColor="text1"/>
        </w:rPr>
        <w:t>_c</w:t>
      </w:r>
      <w:r w:rsidR="004B0B0E">
        <w:rPr>
          <w:rFonts w:asciiTheme="minorHAnsi" w:hAnsiTheme="minorHAnsi" w:cstheme="minorHAnsi"/>
          <w:color w:val="000000" w:themeColor="text1"/>
        </w:rPr>
        <w:t>.</w:t>
      </w:r>
      <w:r w:rsidR="0065214F" w:rsidRPr="004B0B0E">
        <w:rPr>
          <w:rFonts w:asciiTheme="minorHAnsi" w:hAnsiTheme="minorHAnsi" w:cstheme="minorHAnsi"/>
          <w:color w:val="000000" w:themeColor="text1"/>
        </w:rPr>
        <w:t>_b</w:t>
      </w:r>
      <w:proofErr w:type="spellEnd"/>
      <w:r w:rsidR="004B0B0E">
        <w:rPr>
          <w:rFonts w:asciiTheme="minorHAnsi" w:hAnsiTheme="minorHAnsi" w:cstheme="minorHAnsi"/>
          <w:color w:val="000000" w:themeColor="text1"/>
        </w:rPr>
        <w:t>.</w:t>
      </w:r>
      <w:r w:rsidR="0065214F" w:rsidRPr="004B0B0E">
        <w:rPr>
          <w:rFonts w:asciiTheme="minorHAnsi" w:hAnsiTheme="minorHAnsi" w:cstheme="minorHAnsi"/>
          <w:color w:val="000000" w:themeColor="text1"/>
        </w:rPr>
        <w:t xml:space="preserve"> </w:t>
      </w:r>
      <w:proofErr w:type="gramStart"/>
      <w:r w:rsidR="0065214F" w:rsidRPr="004B0B0E">
        <w:rPr>
          <w:rFonts w:asciiTheme="minorHAnsi" w:hAnsiTheme="minorHAnsi" w:cstheme="minorHAnsi"/>
          <w:color w:val="000000" w:themeColor="text1"/>
        </w:rPr>
        <w:t>e</w:t>
      </w:r>
      <w:proofErr w:type="gramEnd"/>
      <w:r w:rsidR="0065214F" w:rsidRPr="004B0B0E">
        <w:rPr>
          <w:rFonts w:asciiTheme="minorHAnsi" w:hAnsiTheme="minorHAnsi" w:cstheme="minorHAnsi"/>
          <w:color w:val="000000" w:themeColor="text1"/>
        </w:rPr>
        <w:t xml:space="preserve"> </w:t>
      </w:r>
      <w:hyperlink r:id="rId9" w:history="1">
        <w:r w:rsidR="0065214F" w:rsidRPr="004B0B0E">
          <w:rPr>
            <w:rFonts w:asciiTheme="minorHAnsi" w:hAnsiTheme="minorHAnsi" w:cstheme="minorHAnsi"/>
            <w:color w:val="000000" w:themeColor="text1"/>
          </w:rPr>
          <w:t>www.instagram.com/estudio120</w:t>
        </w:r>
      </w:hyperlink>
      <w:r w:rsidR="0065214F" w:rsidRPr="004B0B0E">
        <w:rPr>
          <w:rFonts w:asciiTheme="minorHAnsi" w:hAnsiTheme="minorHAnsi" w:cstheme="minorHAnsi"/>
          <w:color w:val="000000" w:themeColor="text1"/>
        </w:rPr>
        <w:t xml:space="preserve">), verificou-se que o mesmo oferece “projeto e execução”, além de possuir a descrição “Arquitetura e Urbanismo” no primeiro perfil e “Arq. E </w:t>
      </w:r>
      <w:proofErr w:type="gramStart"/>
      <w:r w:rsidR="0065214F" w:rsidRPr="004B0B0E">
        <w:rPr>
          <w:rFonts w:asciiTheme="minorHAnsi" w:hAnsiTheme="minorHAnsi" w:cstheme="minorHAnsi"/>
          <w:color w:val="000000" w:themeColor="text1"/>
        </w:rPr>
        <w:t>Urb.”</w:t>
      </w:r>
      <w:proofErr w:type="gramEnd"/>
      <w:r w:rsidR="0065214F" w:rsidRPr="004B0B0E">
        <w:rPr>
          <w:rFonts w:asciiTheme="minorHAnsi" w:hAnsiTheme="minorHAnsi" w:cstheme="minorHAnsi"/>
          <w:color w:val="000000" w:themeColor="text1"/>
        </w:rPr>
        <w:t xml:space="preserve"> </w:t>
      </w:r>
      <w:proofErr w:type="gramStart"/>
      <w:r w:rsidR="0065214F" w:rsidRPr="004B0B0E">
        <w:rPr>
          <w:rFonts w:asciiTheme="minorHAnsi" w:hAnsiTheme="minorHAnsi" w:cstheme="minorHAnsi"/>
          <w:color w:val="000000" w:themeColor="text1"/>
        </w:rPr>
        <w:t>no</w:t>
      </w:r>
      <w:proofErr w:type="gramEnd"/>
      <w:r w:rsidR="0065214F" w:rsidRPr="004B0B0E">
        <w:rPr>
          <w:rFonts w:asciiTheme="minorHAnsi" w:hAnsiTheme="minorHAnsi" w:cstheme="minorHAnsi"/>
          <w:color w:val="000000" w:themeColor="text1"/>
        </w:rPr>
        <w:t xml:space="preserve"> segundo. O denunciado ainda possui diversas obras, contrato e projeto apresentados no destaque “</w:t>
      </w:r>
      <w:proofErr w:type="spellStart"/>
      <w:r w:rsidR="0065214F" w:rsidRPr="004B0B0E">
        <w:rPr>
          <w:rFonts w:asciiTheme="minorHAnsi" w:hAnsiTheme="minorHAnsi" w:cstheme="minorHAnsi"/>
          <w:color w:val="000000" w:themeColor="text1"/>
        </w:rPr>
        <w:t>Work</w:t>
      </w:r>
      <w:proofErr w:type="spellEnd"/>
      <w:r w:rsidR="0065214F" w:rsidRPr="004B0B0E">
        <w:rPr>
          <w:rFonts w:asciiTheme="minorHAnsi" w:hAnsiTheme="minorHAnsi" w:cstheme="minorHAnsi"/>
          <w:color w:val="000000" w:themeColor="text1"/>
        </w:rPr>
        <w:t>” da sua página pessoal. Na página da "Studio120", há imagens do denunciado, porém nesta, não foram identificados os projetos ofertados descritos na denúncia, uma vez que a primeira postagem seria de 18/11/2021.</w:t>
      </w:r>
      <w:r w:rsidRPr="004B0B0E">
        <w:rPr>
          <w:rFonts w:asciiTheme="minorHAnsi" w:hAnsiTheme="minorHAnsi" w:cstheme="minorHAnsi"/>
          <w:color w:val="000000" w:themeColor="text1"/>
        </w:rPr>
        <w:t xml:space="preserve"> </w:t>
      </w:r>
      <w:r w:rsidR="0065214F" w:rsidRPr="004B0B0E">
        <w:rPr>
          <w:rFonts w:asciiTheme="minorHAnsi" w:hAnsiTheme="minorHAnsi" w:cstheme="minorHAnsi"/>
          <w:color w:val="000000" w:themeColor="text1"/>
        </w:rPr>
        <w:t xml:space="preserve">Na rede social </w:t>
      </w:r>
      <w:proofErr w:type="spellStart"/>
      <w:r w:rsidR="0065214F" w:rsidRPr="004B0B0E">
        <w:rPr>
          <w:rFonts w:asciiTheme="minorHAnsi" w:hAnsiTheme="minorHAnsi" w:cstheme="minorHAnsi"/>
          <w:color w:val="000000" w:themeColor="text1"/>
        </w:rPr>
        <w:t>Facebook</w:t>
      </w:r>
      <w:proofErr w:type="spellEnd"/>
      <w:r w:rsidR="0065214F" w:rsidRPr="004B0B0E">
        <w:rPr>
          <w:rFonts w:asciiTheme="minorHAnsi" w:hAnsiTheme="minorHAnsi" w:cstheme="minorHAnsi"/>
          <w:color w:val="000000" w:themeColor="text1"/>
        </w:rPr>
        <w:t xml:space="preserve"> (</w:t>
      </w:r>
      <w:proofErr w:type="gramStart"/>
      <w:r w:rsidR="004B0B0E">
        <w:rPr>
          <w:rFonts w:asciiTheme="minorHAnsi" w:hAnsiTheme="minorHAnsi" w:cstheme="minorHAnsi"/>
          <w:color w:val="000000" w:themeColor="text1"/>
        </w:rPr>
        <w:t>https://m.facebook.com/g.</w:t>
      </w:r>
      <w:r w:rsidR="0065214F" w:rsidRPr="004B0B0E">
        <w:rPr>
          <w:rFonts w:asciiTheme="minorHAnsi" w:hAnsiTheme="minorHAnsi" w:cstheme="minorHAnsi"/>
          <w:color w:val="000000" w:themeColor="text1"/>
        </w:rPr>
        <w:t>.</w:t>
      </w:r>
      <w:proofErr w:type="gramEnd"/>
      <w:r w:rsidR="0065214F" w:rsidRPr="004B0B0E">
        <w:rPr>
          <w:rFonts w:asciiTheme="minorHAnsi" w:hAnsiTheme="minorHAnsi" w:cstheme="minorHAnsi"/>
          <w:color w:val="000000" w:themeColor="text1"/>
        </w:rPr>
        <w:t>b</w:t>
      </w:r>
      <w:r w:rsidR="004B0B0E">
        <w:rPr>
          <w:rFonts w:asciiTheme="minorHAnsi" w:hAnsiTheme="minorHAnsi" w:cstheme="minorHAnsi"/>
          <w:color w:val="000000" w:themeColor="text1"/>
        </w:rPr>
        <w:t>.</w:t>
      </w:r>
      <w:r w:rsidR="0065214F" w:rsidRPr="004B0B0E">
        <w:rPr>
          <w:rFonts w:asciiTheme="minorHAnsi" w:hAnsiTheme="minorHAnsi" w:cstheme="minorHAnsi"/>
          <w:color w:val="000000" w:themeColor="text1"/>
        </w:rPr>
        <w:t xml:space="preserve">), o denunciado possui a informação que trabalha na Studio1:20. Na página da Studio120 </w:t>
      </w:r>
      <w:r w:rsidR="004B0B0E">
        <w:rPr>
          <w:rFonts w:asciiTheme="minorHAnsi" w:hAnsiTheme="minorHAnsi" w:cstheme="minorHAnsi"/>
          <w:color w:val="000000" w:themeColor="text1"/>
        </w:rPr>
        <w:t>(</w:t>
      </w:r>
      <w:proofErr w:type="gramStart"/>
      <w:r w:rsidR="004B0B0E">
        <w:rPr>
          <w:rFonts w:asciiTheme="minorHAnsi" w:hAnsiTheme="minorHAnsi" w:cstheme="minorHAnsi"/>
          <w:color w:val="000000" w:themeColor="text1"/>
        </w:rPr>
        <w:t>https://m.facebook.com/c.</w:t>
      </w:r>
      <w:r w:rsidR="0065214F" w:rsidRPr="004B0B0E">
        <w:rPr>
          <w:rFonts w:asciiTheme="minorHAnsi" w:hAnsiTheme="minorHAnsi" w:cstheme="minorHAnsi"/>
          <w:color w:val="000000" w:themeColor="text1"/>
        </w:rPr>
        <w:t>.</w:t>
      </w:r>
      <w:proofErr w:type="gramEnd"/>
      <w:r w:rsidR="0065214F" w:rsidRPr="004B0B0E">
        <w:rPr>
          <w:rFonts w:asciiTheme="minorHAnsi" w:hAnsiTheme="minorHAnsi" w:cstheme="minorHAnsi"/>
          <w:color w:val="000000" w:themeColor="text1"/>
        </w:rPr>
        <w:t xml:space="preserve">arq/), há uma foto de capa com o texto “Studio 1:20 Arquitetura e Urbanismo”, além de publicações de projetos (“Projeto residencial em Goiás- GO” de 31/10/2017 e “Projeto de escola estadual” de 07/07/2017). </w:t>
      </w:r>
    </w:p>
    <w:p w14:paraId="7B172F80" w14:textId="77777777" w:rsidR="00962ACC" w:rsidRDefault="00962ACC" w:rsidP="0065214F">
      <w:pPr>
        <w:tabs>
          <w:tab w:val="left" w:pos="1418"/>
        </w:tabs>
        <w:jc w:val="both"/>
        <w:rPr>
          <w:rFonts w:asciiTheme="minorHAnsi" w:hAnsiTheme="minorHAnsi" w:cstheme="minorHAnsi"/>
          <w:color w:val="000000" w:themeColor="text1"/>
        </w:rPr>
      </w:pPr>
    </w:p>
    <w:p w14:paraId="639C4474" w14:textId="181BBC65" w:rsidR="00513954" w:rsidRPr="004B0B0E" w:rsidRDefault="00164C6C" w:rsidP="0065214F">
      <w:pPr>
        <w:tabs>
          <w:tab w:val="left" w:pos="1418"/>
        </w:tabs>
        <w:jc w:val="both"/>
        <w:rPr>
          <w:rFonts w:asciiTheme="minorHAnsi" w:hAnsiTheme="minorHAnsi" w:cstheme="minorHAnsi"/>
          <w:color w:val="000000" w:themeColor="text1"/>
        </w:rPr>
      </w:pPr>
      <w:r w:rsidRPr="004B0B0E">
        <w:rPr>
          <w:rFonts w:asciiTheme="minorHAnsi" w:hAnsiTheme="minorHAnsi" w:cstheme="minorHAnsi"/>
          <w:color w:val="000000" w:themeColor="text1"/>
        </w:rPr>
        <w:t>Em busca no SICCAU, não se encontrou registro profissional do denunciado</w:t>
      </w:r>
      <w:r w:rsidR="00083CEE">
        <w:rPr>
          <w:rFonts w:asciiTheme="minorHAnsi" w:hAnsiTheme="minorHAnsi" w:cstheme="minorHAnsi"/>
          <w:color w:val="000000" w:themeColor="text1"/>
        </w:rPr>
        <w:t xml:space="preserve"> no CAU</w:t>
      </w:r>
      <w:r w:rsidRPr="004B0B0E">
        <w:rPr>
          <w:rFonts w:asciiTheme="minorHAnsi" w:hAnsiTheme="minorHAnsi" w:cstheme="minorHAnsi"/>
          <w:color w:val="000000" w:themeColor="text1"/>
        </w:rPr>
        <w:t>. Tampouco foram encontrados registros no CREA ou no CRT-RS.</w:t>
      </w:r>
    </w:p>
    <w:p w14:paraId="7CFAF479" w14:textId="77777777" w:rsidR="00593AED" w:rsidRPr="00E76E50" w:rsidRDefault="00593AED" w:rsidP="003F3E12">
      <w:pPr>
        <w:tabs>
          <w:tab w:val="left" w:pos="1418"/>
        </w:tabs>
        <w:jc w:val="both"/>
        <w:rPr>
          <w:rFonts w:asciiTheme="minorHAnsi" w:hAnsiTheme="minorHAnsi" w:cstheme="minorHAnsi"/>
        </w:rPr>
      </w:pPr>
    </w:p>
    <w:p w14:paraId="28598F69" w14:textId="64ABEFED" w:rsidR="004F0CCC" w:rsidRPr="004B0B0E" w:rsidRDefault="004F0CCC" w:rsidP="004F0CCC">
      <w:pPr>
        <w:tabs>
          <w:tab w:val="left" w:pos="1418"/>
        </w:tabs>
        <w:jc w:val="both"/>
        <w:rPr>
          <w:rFonts w:asciiTheme="minorHAnsi" w:hAnsiTheme="minorHAnsi" w:cstheme="minorHAnsi"/>
          <w:color w:val="000000" w:themeColor="text1"/>
        </w:rPr>
      </w:pPr>
      <w:r w:rsidRPr="004B0B0E">
        <w:rPr>
          <w:rFonts w:asciiTheme="minorHAnsi" w:hAnsiTheme="minorHAnsi" w:cstheme="minorHAnsi"/>
          <w:color w:val="000000" w:themeColor="text1"/>
        </w:rPr>
        <w:t xml:space="preserve">Nos termos do art. 13, da Resolução CAU/BR nº 022/2012, o Agente de Fiscalização do CAU/RS efetuou, em </w:t>
      </w:r>
      <w:r w:rsidR="002E3F3D" w:rsidRPr="004B0B0E">
        <w:rPr>
          <w:rFonts w:asciiTheme="minorHAnsi" w:hAnsiTheme="minorHAnsi" w:cstheme="minorHAnsi"/>
          <w:color w:val="000000" w:themeColor="text1"/>
        </w:rPr>
        <w:t>25/11/2021</w:t>
      </w:r>
      <w:r w:rsidRPr="004B0B0E">
        <w:rPr>
          <w:rFonts w:asciiTheme="minorHAnsi" w:hAnsiTheme="minorHAnsi" w:cstheme="minorHAnsi"/>
          <w:color w:val="000000" w:themeColor="text1"/>
        </w:rPr>
        <w:t>, a Notificação Preventiva</w:t>
      </w:r>
      <w:r w:rsidR="00083CEE">
        <w:rPr>
          <w:rFonts w:asciiTheme="minorHAnsi" w:eastAsia="Times New Roman" w:hAnsiTheme="minorHAnsi" w:cstheme="minorHAnsi"/>
          <w:color w:val="000000" w:themeColor="text1"/>
        </w:rPr>
        <w:t xml:space="preserve"> (doc. 014)</w:t>
      </w:r>
      <w:r w:rsidRPr="004B0B0E">
        <w:rPr>
          <w:rFonts w:asciiTheme="minorHAnsi" w:hAnsiTheme="minorHAnsi" w:cstheme="minorHAnsi"/>
          <w:color w:val="000000" w:themeColor="text1"/>
        </w:rPr>
        <w:t>, intimando a parte interessada a adotar, no prazo de 10 (dez) dias, as providências necessárias para regularizar a situação ou apresentar contestação escrita.</w:t>
      </w:r>
    </w:p>
    <w:p w14:paraId="0EDF858A" w14:textId="77777777" w:rsidR="00D70102" w:rsidRPr="00E76E50" w:rsidRDefault="00D70102" w:rsidP="003F3E12">
      <w:pPr>
        <w:tabs>
          <w:tab w:val="left" w:pos="1418"/>
        </w:tabs>
        <w:jc w:val="both"/>
        <w:rPr>
          <w:rFonts w:asciiTheme="minorHAnsi" w:hAnsiTheme="minorHAnsi" w:cstheme="minorHAnsi"/>
        </w:rPr>
      </w:pPr>
    </w:p>
    <w:p w14:paraId="3012C32B" w14:textId="268AD6F7" w:rsidR="00D70102" w:rsidRPr="00083CEE" w:rsidRDefault="00D70102" w:rsidP="003F3E12">
      <w:pPr>
        <w:tabs>
          <w:tab w:val="left" w:pos="1418"/>
        </w:tabs>
        <w:jc w:val="both"/>
        <w:rPr>
          <w:rFonts w:asciiTheme="minorHAnsi" w:hAnsiTheme="minorHAnsi" w:cstheme="minorHAnsi"/>
          <w:color w:val="000000" w:themeColor="text1"/>
        </w:rPr>
      </w:pPr>
      <w:r w:rsidRPr="00083CEE">
        <w:rPr>
          <w:rFonts w:asciiTheme="minorHAnsi" w:hAnsiTheme="minorHAnsi" w:cstheme="minorHAnsi"/>
          <w:color w:val="000000" w:themeColor="text1"/>
        </w:rPr>
        <w:t>Notificada</w:t>
      </w:r>
      <w:r w:rsidR="00513954" w:rsidRPr="00083CEE">
        <w:rPr>
          <w:rFonts w:asciiTheme="minorHAnsi" w:hAnsiTheme="minorHAnsi" w:cstheme="minorHAnsi"/>
          <w:color w:val="000000" w:themeColor="text1"/>
        </w:rPr>
        <w:t xml:space="preserve"> em </w:t>
      </w:r>
      <w:r w:rsidR="00752A7C" w:rsidRPr="00083CEE">
        <w:rPr>
          <w:rFonts w:asciiTheme="minorHAnsi" w:hAnsiTheme="minorHAnsi" w:cstheme="minorHAnsi"/>
          <w:color w:val="000000" w:themeColor="text1"/>
        </w:rPr>
        <w:t>25/11/2021</w:t>
      </w:r>
      <w:r w:rsidRPr="00083CEE">
        <w:rPr>
          <w:rFonts w:asciiTheme="minorHAnsi" w:hAnsiTheme="minorHAnsi" w:cstheme="minorHAnsi"/>
          <w:color w:val="000000" w:themeColor="text1"/>
        </w:rPr>
        <w:t xml:space="preserve">, a parte interessada </w:t>
      </w:r>
      <w:r w:rsidR="00752A7C" w:rsidRPr="00083CEE">
        <w:rPr>
          <w:rFonts w:asciiTheme="minorHAnsi" w:hAnsiTheme="minorHAnsi" w:cstheme="minorHAnsi"/>
          <w:color w:val="000000" w:themeColor="text1"/>
        </w:rPr>
        <w:t>entrou em contato por telefone e permaneceu silente.</w:t>
      </w:r>
    </w:p>
    <w:p w14:paraId="5AD61FC3" w14:textId="77777777" w:rsidR="00D70102" w:rsidRDefault="00D70102" w:rsidP="003F3E12">
      <w:pPr>
        <w:tabs>
          <w:tab w:val="left" w:pos="1418"/>
        </w:tabs>
        <w:jc w:val="both"/>
        <w:rPr>
          <w:rFonts w:asciiTheme="minorHAnsi" w:hAnsiTheme="minorHAnsi" w:cstheme="minorHAnsi"/>
        </w:rPr>
      </w:pPr>
    </w:p>
    <w:p w14:paraId="7C59DEC8" w14:textId="77777777" w:rsidR="00372259" w:rsidRDefault="00372259" w:rsidP="003F3E12">
      <w:pPr>
        <w:tabs>
          <w:tab w:val="left" w:pos="1418"/>
        </w:tabs>
        <w:jc w:val="both"/>
        <w:rPr>
          <w:rFonts w:asciiTheme="minorHAnsi" w:hAnsiTheme="minorHAnsi" w:cstheme="minorHAnsi"/>
        </w:rPr>
      </w:pPr>
    </w:p>
    <w:p w14:paraId="1EC4A860" w14:textId="77777777" w:rsidR="00372259" w:rsidRDefault="00372259" w:rsidP="003F3E12">
      <w:pPr>
        <w:tabs>
          <w:tab w:val="left" w:pos="1418"/>
        </w:tabs>
        <w:jc w:val="both"/>
        <w:rPr>
          <w:rFonts w:asciiTheme="minorHAnsi" w:hAnsiTheme="minorHAnsi" w:cstheme="minorHAnsi"/>
        </w:rPr>
      </w:pPr>
    </w:p>
    <w:p w14:paraId="638D5F31" w14:textId="5FB72C82" w:rsidR="00292F0D" w:rsidRPr="00083CEE" w:rsidRDefault="00D70102" w:rsidP="00D70102">
      <w:pPr>
        <w:tabs>
          <w:tab w:val="left" w:pos="1418"/>
        </w:tabs>
        <w:jc w:val="both"/>
        <w:rPr>
          <w:rFonts w:asciiTheme="minorHAnsi" w:hAnsiTheme="minorHAnsi" w:cstheme="minorHAnsi"/>
          <w:color w:val="000000" w:themeColor="text1"/>
        </w:rPr>
      </w:pPr>
      <w:r w:rsidRPr="00083CEE">
        <w:rPr>
          <w:rFonts w:asciiTheme="minorHAnsi" w:hAnsiTheme="minorHAnsi" w:cstheme="minorHAnsi"/>
          <w:color w:val="000000" w:themeColor="text1"/>
        </w:rPr>
        <w:lastRenderedPageBreak/>
        <w:t xml:space="preserve">Em razão da ausência de regularização da situação averiguada, nos termos do art. 15, da Resolução CAU/BR nº 022/2012, </w:t>
      </w:r>
      <w:r w:rsidR="006F3827" w:rsidRPr="00083CEE">
        <w:rPr>
          <w:rFonts w:asciiTheme="minorHAnsi" w:hAnsiTheme="minorHAnsi" w:cstheme="minorHAnsi"/>
          <w:color w:val="000000" w:themeColor="text1"/>
        </w:rPr>
        <w:t xml:space="preserve">o </w:t>
      </w:r>
      <w:r w:rsidRPr="00083CEE">
        <w:rPr>
          <w:rFonts w:asciiTheme="minorHAnsi" w:hAnsiTheme="minorHAnsi" w:cstheme="minorHAnsi"/>
          <w:color w:val="000000" w:themeColor="text1"/>
        </w:rPr>
        <w:t>Agente de Fiscalização do CAU/RS lavrou, em</w:t>
      </w:r>
      <w:r w:rsidR="000D5059" w:rsidRPr="00083CEE">
        <w:rPr>
          <w:rFonts w:asciiTheme="minorHAnsi" w:hAnsiTheme="minorHAnsi" w:cstheme="minorHAnsi"/>
          <w:color w:val="000000" w:themeColor="text1"/>
        </w:rPr>
        <w:t xml:space="preserve"> </w:t>
      </w:r>
      <w:r w:rsidR="00752A7C" w:rsidRPr="00083CEE">
        <w:rPr>
          <w:rFonts w:asciiTheme="minorHAnsi" w:hAnsiTheme="minorHAnsi" w:cstheme="minorHAnsi"/>
          <w:color w:val="000000" w:themeColor="text1"/>
        </w:rPr>
        <w:t>06/12/2021</w:t>
      </w:r>
      <w:r w:rsidRPr="00083CEE">
        <w:rPr>
          <w:rFonts w:asciiTheme="minorHAnsi" w:hAnsiTheme="minorHAnsi" w:cstheme="minorHAnsi"/>
          <w:color w:val="000000" w:themeColor="text1"/>
        </w:rPr>
        <w:t xml:space="preserve">, o </w:t>
      </w:r>
      <w:r w:rsidR="00083CEE">
        <w:rPr>
          <w:rFonts w:asciiTheme="minorHAnsi" w:hAnsiTheme="minorHAnsi" w:cstheme="minorHAnsi"/>
          <w:color w:val="000000" w:themeColor="text1"/>
        </w:rPr>
        <w:t>Auto de Infração (doc. 019)</w:t>
      </w:r>
      <w:r w:rsidR="004F059C" w:rsidRPr="00083CEE">
        <w:rPr>
          <w:rFonts w:asciiTheme="minorHAnsi" w:hAnsiTheme="minorHAnsi" w:cstheme="minorHAnsi"/>
          <w:color w:val="000000" w:themeColor="text1"/>
        </w:rPr>
        <w:t>, fixando a multa no valor de R$</w:t>
      </w:r>
      <w:r w:rsidR="00AA45BF" w:rsidRPr="00083CEE">
        <w:rPr>
          <w:rFonts w:asciiTheme="minorHAnsi" w:hAnsiTheme="minorHAnsi" w:cstheme="minorHAnsi"/>
          <w:color w:val="000000" w:themeColor="text1"/>
        </w:rPr>
        <w:t xml:space="preserve"> </w:t>
      </w:r>
      <w:r w:rsidR="00083CEE">
        <w:rPr>
          <w:rFonts w:asciiTheme="minorHAnsi" w:hAnsiTheme="minorHAnsi" w:cstheme="minorHAnsi"/>
          <w:color w:val="000000" w:themeColor="text1"/>
        </w:rPr>
        <w:t>1.142,82 (hum mil</w:t>
      </w:r>
      <w:r w:rsidR="00752A7C" w:rsidRPr="00083CEE">
        <w:rPr>
          <w:rFonts w:asciiTheme="minorHAnsi" w:hAnsiTheme="minorHAnsi" w:cstheme="minorHAnsi"/>
          <w:color w:val="000000" w:themeColor="text1"/>
        </w:rPr>
        <w:t>, cento e quarenta e dois reais e oitenta e dois centavos),</w:t>
      </w:r>
      <w:r w:rsidR="004F059C" w:rsidRPr="00083CEE">
        <w:rPr>
          <w:rFonts w:asciiTheme="minorHAnsi" w:hAnsiTheme="minorHAnsi" w:cstheme="minorHAnsi"/>
          <w:color w:val="000000" w:themeColor="text1"/>
        </w:rPr>
        <w:t xml:space="preserve"> e </w:t>
      </w:r>
      <w:r w:rsidRPr="00083CEE">
        <w:rPr>
          <w:rFonts w:asciiTheme="minorHAnsi" w:hAnsiTheme="minorHAnsi" w:cstheme="minorHAnsi"/>
          <w:color w:val="000000" w:themeColor="text1"/>
        </w:rPr>
        <w:t>intimou a parte interessada a</w:t>
      </w:r>
      <w:r w:rsidR="00292F0D" w:rsidRPr="00083CEE">
        <w:rPr>
          <w:rFonts w:asciiTheme="minorHAnsi" w:hAnsiTheme="minorHAnsi" w:cstheme="minorHAnsi"/>
          <w:color w:val="000000" w:themeColor="text1"/>
        </w:rPr>
        <w:t>, no prazo de 10 (dez) dias,</w:t>
      </w:r>
      <w:r w:rsidRPr="00083CEE">
        <w:rPr>
          <w:rFonts w:asciiTheme="minorHAnsi" w:hAnsiTheme="minorHAnsi" w:cstheme="minorHAnsi"/>
          <w:color w:val="000000" w:themeColor="text1"/>
        </w:rPr>
        <w:t xml:space="preserve"> </w:t>
      </w:r>
      <w:r w:rsidR="00292F0D" w:rsidRPr="00083CEE">
        <w:rPr>
          <w:rFonts w:asciiTheme="minorHAnsi" w:hAnsiTheme="minorHAnsi" w:cstheme="minorHAnsi"/>
          <w:color w:val="000000" w:themeColor="text1"/>
        </w:rPr>
        <w:t>efetuar</w:t>
      </w:r>
      <w:r w:rsidRPr="00083CEE">
        <w:rPr>
          <w:rFonts w:asciiTheme="minorHAnsi" w:hAnsiTheme="minorHAnsi" w:cstheme="minorHAnsi"/>
          <w:color w:val="000000" w:themeColor="text1"/>
        </w:rPr>
        <w:t xml:space="preserve"> </w:t>
      </w:r>
      <w:r w:rsidR="00292F0D" w:rsidRPr="00083CEE">
        <w:rPr>
          <w:rFonts w:asciiTheme="minorHAnsi" w:hAnsiTheme="minorHAnsi" w:cstheme="minorHAnsi"/>
          <w:color w:val="000000" w:themeColor="text1"/>
        </w:rPr>
        <w:t>o pagamento da multa aplicada e regularizar a situação averiguada ou apresentar defesa à Comi</w:t>
      </w:r>
      <w:r w:rsidR="00083CEE">
        <w:rPr>
          <w:rFonts w:asciiTheme="minorHAnsi" w:hAnsiTheme="minorHAnsi" w:cstheme="minorHAnsi"/>
          <w:color w:val="000000" w:themeColor="text1"/>
        </w:rPr>
        <w:t>ssão de Exercício Profissional -</w:t>
      </w:r>
      <w:r w:rsidR="00292F0D" w:rsidRPr="00083CEE">
        <w:rPr>
          <w:rFonts w:asciiTheme="minorHAnsi" w:hAnsiTheme="minorHAnsi" w:cstheme="minorHAnsi"/>
          <w:color w:val="000000" w:themeColor="text1"/>
        </w:rPr>
        <w:t xml:space="preserve"> CEP-CAU/RS.</w:t>
      </w:r>
    </w:p>
    <w:p w14:paraId="4189D575" w14:textId="77777777" w:rsidR="00292F0D" w:rsidRPr="00E76E50" w:rsidRDefault="00292F0D" w:rsidP="00D70102">
      <w:pPr>
        <w:tabs>
          <w:tab w:val="left" w:pos="1418"/>
        </w:tabs>
        <w:jc w:val="both"/>
        <w:rPr>
          <w:rFonts w:asciiTheme="minorHAnsi" w:hAnsiTheme="minorHAnsi" w:cstheme="minorHAnsi"/>
        </w:rPr>
      </w:pPr>
    </w:p>
    <w:p w14:paraId="5FCED09B" w14:textId="7A20C466" w:rsidR="008343A1" w:rsidRPr="00083CEE" w:rsidRDefault="008343A1" w:rsidP="008343A1">
      <w:pPr>
        <w:tabs>
          <w:tab w:val="left" w:pos="1418"/>
        </w:tabs>
        <w:jc w:val="both"/>
        <w:rPr>
          <w:rFonts w:asciiTheme="minorHAnsi" w:hAnsiTheme="minorHAnsi" w:cstheme="minorHAnsi"/>
          <w:color w:val="000000" w:themeColor="text1"/>
        </w:rPr>
      </w:pPr>
      <w:r w:rsidRPr="00083CEE">
        <w:rPr>
          <w:rFonts w:asciiTheme="minorHAnsi" w:hAnsiTheme="minorHAnsi" w:cstheme="minorHAnsi"/>
          <w:color w:val="000000" w:themeColor="text1"/>
        </w:rPr>
        <w:t>Intimada</w:t>
      </w:r>
      <w:r w:rsidR="000D5059" w:rsidRPr="00083CEE">
        <w:rPr>
          <w:rFonts w:asciiTheme="minorHAnsi" w:hAnsiTheme="minorHAnsi" w:cstheme="minorHAnsi"/>
          <w:color w:val="000000" w:themeColor="text1"/>
        </w:rPr>
        <w:t xml:space="preserve"> em </w:t>
      </w:r>
      <w:r w:rsidR="00752A7C" w:rsidRPr="00083CEE">
        <w:rPr>
          <w:rFonts w:asciiTheme="minorHAnsi" w:hAnsiTheme="minorHAnsi" w:cstheme="minorHAnsi"/>
          <w:color w:val="000000" w:themeColor="text1"/>
        </w:rPr>
        <w:t>06/12/2021</w:t>
      </w:r>
      <w:r w:rsidR="00333E94" w:rsidRPr="00083CEE">
        <w:rPr>
          <w:rFonts w:asciiTheme="minorHAnsi" w:hAnsiTheme="minorHAnsi" w:cstheme="minorHAnsi"/>
          <w:color w:val="000000" w:themeColor="text1"/>
        </w:rPr>
        <w:t xml:space="preserve"> </w:t>
      </w:r>
      <w:r w:rsidR="00083CEE">
        <w:rPr>
          <w:rFonts w:asciiTheme="minorHAnsi" w:hAnsiTheme="minorHAnsi" w:cstheme="minorHAnsi"/>
          <w:color w:val="000000" w:themeColor="text1"/>
        </w:rPr>
        <w:t xml:space="preserve">(doc. 023), </w:t>
      </w:r>
      <w:r w:rsidR="00752A7C" w:rsidRPr="00083CEE">
        <w:rPr>
          <w:rFonts w:asciiTheme="minorHAnsi" w:hAnsiTheme="minorHAnsi" w:cstheme="minorHAnsi"/>
          <w:color w:val="000000" w:themeColor="text1"/>
        </w:rPr>
        <w:t>conforme confirmação de leitura do aplicativo</w:t>
      </w:r>
      <w:r w:rsidR="00987ADA" w:rsidRPr="00083CEE">
        <w:rPr>
          <w:rFonts w:asciiTheme="minorHAnsi" w:hAnsiTheme="minorHAnsi" w:cstheme="minorHAnsi"/>
          <w:color w:val="000000" w:themeColor="text1"/>
        </w:rPr>
        <w:t xml:space="preserve"> WhatsApp, a</w:t>
      </w:r>
      <w:r w:rsidRPr="00083CEE">
        <w:rPr>
          <w:rFonts w:asciiTheme="minorHAnsi" w:hAnsiTheme="minorHAnsi" w:cstheme="minorHAnsi"/>
          <w:color w:val="000000" w:themeColor="text1"/>
        </w:rPr>
        <w:t xml:space="preserve"> parte interessada </w:t>
      </w:r>
      <w:r w:rsidR="00752A7C" w:rsidRPr="00083CEE">
        <w:rPr>
          <w:rFonts w:asciiTheme="minorHAnsi" w:hAnsiTheme="minorHAnsi" w:cstheme="minorHAnsi"/>
          <w:color w:val="000000" w:themeColor="text1"/>
        </w:rPr>
        <w:t>permaneceu silente.</w:t>
      </w:r>
    </w:p>
    <w:p w14:paraId="1C25A1C1" w14:textId="77777777" w:rsidR="008343A1" w:rsidRPr="00E76E50" w:rsidRDefault="008343A1" w:rsidP="00D70102">
      <w:pPr>
        <w:tabs>
          <w:tab w:val="left" w:pos="1418"/>
        </w:tabs>
        <w:jc w:val="both"/>
        <w:rPr>
          <w:rFonts w:asciiTheme="minorHAnsi" w:hAnsiTheme="minorHAnsi" w:cstheme="minorHAnsi"/>
        </w:rPr>
      </w:pPr>
    </w:p>
    <w:p w14:paraId="6ABB1B9D" w14:textId="52EBDFBE" w:rsidR="0080395B" w:rsidRPr="0067011F" w:rsidRDefault="0080395B" w:rsidP="0080395B">
      <w:pPr>
        <w:tabs>
          <w:tab w:val="left" w:pos="1418"/>
        </w:tabs>
        <w:jc w:val="both"/>
        <w:rPr>
          <w:rFonts w:asciiTheme="minorHAnsi" w:hAnsiTheme="minorHAnsi" w:cstheme="minorHAnsi"/>
          <w:color w:val="000000" w:themeColor="text1"/>
        </w:rPr>
      </w:pPr>
      <w:r w:rsidRPr="0067011F">
        <w:rPr>
          <w:rFonts w:asciiTheme="minorHAnsi" w:hAnsiTheme="minorHAnsi" w:cstheme="minorHAnsi"/>
          <w:color w:val="000000" w:themeColor="text1"/>
        </w:rPr>
        <w:t>O processo, então, foi submetido à CEP-CAU/RS para julgamento</w:t>
      </w:r>
      <w:r w:rsidR="00AD6578" w:rsidRPr="0067011F">
        <w:rPr>
          <w:rFonts w:asciiTheme="minorHAnsi" w:hAnsiTheme="minorHAnsi" w:cstheme="minorHAnsi"/>
          <w:color w:val="000000" w:themeColor="text1"/>
        </w:rPr>
        <w:t xml:space="preserve">, </w:t>
      </w:r>
      <w:r w:rsidR="00714563" w:rsidRPr="0067011F">
        <w:rPr>
          <w:rFonts w:asciiTheme="minorHAnsi" w:hAnsiTheme="minorHAnsi" w:cstheme="minorHAnsi"/>
          <w:color w:val="000000" w:themeColor="text1"/>
        </w:rPr>
        <w:t>com base no art. 21, da Resolução CAU/BR nº 022/2012, que diz que compete a essa Comissão julgar à revelia a pessoa física ou jurídica autuada que não apresentar defesa</w:t>
      </w:r>
      <w:r w:rsidR="00AD6578" w:rsidRPr="0067011F">
        <w:rPr>
          <w:rFonts w:asciiTheme="minorHAnsi" w:hAnsiTheme="minorHAnsi" w:cstheme="minorHAnsi"/>
          <w:color w:val="000000" w:themeColor="text1"/>
        </w:rPr>
        <w:t xml:space="preserve"> tempestiva ao auto de infração</w:t>
      </w:r>
      <w:r w:rsidR="00714563" w:rsidRPr="0067011F">
        <w:rPr>
          <w:rFonts w:asciiTheme="minorHAnsi" w:hAnsiTheme="minorHAnsi" w:cstheme="minorHAnsi"/>
          <w:color w:val="000000" w:themeColor="text1"/>
        </w:rPr>
        <w:t>.</w:t>
      </w:r>
    </w:p>
    <w:p w14:paraId="271F4036" w14:textId="77777777" w:rsidR="00292F0D" w:rsidRPr="00E76E50" w:rsidRDefault="00292F0D" w:rsidP="003F3E12">
      <w:pPr>
        <w:tabs>
          <w:tab w:val="left" w:pos="1418"/>
        </w:tabs>
        <w:jc w:val="both"/>
        <w:rPr>
          <w:rFonts w:asciiTheme="minorHAnsi" w:hAnsiTheme="minorHAnsi" w:cstheme="minorHAnsi"/>
        </w:rPr>
      </w:pPr>
    </w:p>
    <w:p w14:paraId="74EF19DA" w14:textId="77777777" w:rsidR="00292F0D" w:rsidRPr="00E76E50" w:rsidRDefault="00292F0D" w:rsidP="003F3E12">
      <w:pPr>
        <w:tabs>
          <w:tab w:val="left" w:pos="1418"/>
        </w:tabs>
        <w:jc w:val="both"/>
        <w:rPr>
          <w:rFonts w:asciiTheme="minorHAnsi" w:hAnsiTheme="minorHAnsi" w:cstheme="minorHAnsi"/>
        </w:rPr>
      </w:pPr>
      <w:r w:rsidRPr="00E76E50">
        <w:rPr>
          <w:rFonts w:asciiTheme="minorHAnsi" w:hAnsiTheme="minorHAnsi" w:cstheme="minorHAnsi"/>
        </w:rPr>
        <w:t>É o relatório.</w:t>
      </w:r>
    </w:p>
    <w:p w14:paraId="13BFAFEB" w14:textId="77777777" w:rsidR="00292F0D" w:rsidRPr="00E76E50" w:rsidRDefault="00292F0D" w:rsidP="00292F0D">
      <w:pPr>
        <w:tabs>
          <w:tab w:val="left" w:pos="1418"/>
        </w:tabs>
        <w:jc w:val="both"/>
        <w:rPr>
          <w:rFonts w:asciiTheme="minorHAnsi" w:hAnsiTheme="minorHAnsi" w:cstheme="minorHAnsi"/>
        </w:rPr>
      </w:pPr>
    </w:p>
    <w:tbl>
      <w:tblPr>
        <w:tblW w:w="0" w:type="auto"/>
        <w:tblBorders>
          <w:top w:val="single" w:sz="12" w:space="0" w:color="808080"/>
          <w:bottom w:val="single" w:sz="12" w:space="0" w:color="808080"/>
        </w:tblBorders>
        <w:shd w:val="pct5" w:color="auto" w:fill="auto"/>
        <w:tblLook w:val="04A0" w:firstRow="1" w:lastRow="0" w:firstColumn="1" w:lastColumn="0" w:noHBand="0" w:noVBand="1"/>
      </w:tblPr>
      <w:tblGrid>
        <w:gridCol w:w="9348"/>
      </w:tblGrid>
      <w:tr w:rsidR="00292F0D" w:rsidRPr="00E76E50" w14:paraId="2E07CAE3" w14:textId="77777777" w:rsidTr="0067011F">
        <w:trPr>
          <w:trHeight w:hRule="exact" w:val="312"/>
        </w:trPr>
        <w:tc>
          <w:tcPr>
            <w:tcW w:w="9348" w:type="dxa"/>
            <w:shd w:val="pct5" w:color="auto" w:fill="auto"/>
            <w:vAlign w:val="center"/>
          </w:tcPr>
          <w:p w14:paraId="3BCC7741" w14:textId="77777777" w:rsidR="00292F0D" w:rsidRPr="00E76E50" w:rsidRDefault="00292F0D" w:rsidP="00AD2EA2">
            <w:pPr>
              <w:tabs>
                <w:tab w:val="left" w:pos="0"/>
              </w:tabs>
              <w:jc w:val="center"/>
              <w:rPr>
                <w:rFonts w:asciiTheme="minorHAnsi" w:hAnsiTheme="minorHAnsi" w:cstheme="minorHAnsi"/>
              </w:rPr>
            </w:pPr>
            <w:r w:rsidRPr="00E76E50">
              <w:rPr>
                <w:rFonts w:asciiTheme="minorHAnsi" w:hAnsiTheme="minorHAnsi" w:cstheme="minorHAnsi"/>
                <w:b/>
              </w:rPr>
              <w:t>VOTO FUNDAMENTADO</w:t>
            </w:r>
          </w:p>
        </w:tc>
      </w:tr>
    </w:tbl>
    <w:p w14:paraId="7BFF2ADF" w14:textId="77777777" w:rsidR="00292F0D" w:rsidRPr="00E76E50" w:rsidRDefault="00292F0D" w:rsidP="00292F0D">
      <w:pPr>
        <w:rPr>
          <w:rFonts w:asciiTheme="minorHAnsi" w:hAnsiTheme="minorHAnsi" w:cstheme="minorHAnsi"/>
        </w:rPr>
      </w:pPr>
    </w:p>
    <w:p w14:paraId="071CA700" w14:textId="7E37997C" w:rsidR="00B91028" w:rsidRPr="00E76E50" w:rsidRDefault="00B91028" w:rsidP="00B91028">
      <w:pPr>
        <w:tabs>
          <w:tab w:val="left" w:pos="1418"/>
        </w:tabs>
        <w:jc w:val="both"/>
        <w:rPr>
          <w:rFonts w:asciiTheme="minorHAnsi" w:hAnsiTheme="minorHAnsi" w:cstheme="minorHAnsi"/>
        </w:rPr>
      </w:pPr>
      <w:r w:rsidRPr="00E76E50">
        <w:rPr>
          <w:rFonts w:asciiTheme="minorHAnsi" w:hAnsiTheme="minorHAnsi" w:cstheme="minorHAnsi"/>
        </w:rPr>
        <w:t>Primeiramente, é importante ressaltar que a Lei nº 12.378/2010 estabelece as seguintes atividades</w:t>
      </w:r>
      <w:r w:rsidR="005D6C7A" w:rsidRPr="00E76E50">
        <w:rPr>
          <w:rFonts w:asciiTheme="minorHAnsi" w:hAnsiTheme="minorHAnsi" w:cstheme="minorHAnsi"/>
        </w:rPr>
        <w:t>,</w:t>
      </w:r>
      <w:r w:rsidRPr="00E76E50">
        <w:rPr>
          <w:rFonts w:asciiTheme="minorHAnsi" w:hAnsiTheme="minorHAnsi" w:cstheme="minorHAnsi"/>
        </w:rPr>
        <w:t xml:space="preserve"> atribuições </w:t>
      </w:r>
      <w:r w:rsidR="005D6C7A" w:rsidRPr="00E76E50">
        <w:rPr>
          <w:rFonts w:asciiTheme="minorHAnsi" w:hAnsiTheme="minorHAnsi" w:cstheme="minorHAnsi"/>
        </w:rPr>
        <w:t xml:space="preserve">e campos de atuação </w:t>
      </w:r>
      <w:r w:rsidR="009A46D6" w:rsidRPr="00E76E50">
        <w:rPr>
          <w:rFonts w:asciiTheme="minorHAnsi" w:hAnsiTheme="minorHAnsi" w:cstheme="minorHAnsi"/>
        </w:rPr>
        <w:t xml:space="preserve">exercidas pelo </w:t>
      </w:r>
      <w:r w:rsidRPr="00E76E50">
        <w:rPr>
          <w:rFonts w:asciiTheme="minorHAnsi" w:hAnsiTheme="minorHAnsi" w:cstheme="minorHAnsi"/>
        </w:rPr>
        <w:t>arquiteto e urbanista:</w:t>
      </w:r>
    </w:p>
    <w:p w14:paraId="713F5362" w14:textId="77777777" w:rsidR="00B91028" w:rsidRPr="00E76E50" w:rsidRDefault="00B91028" w:rsidP="00B91028">
      <w:pPr>
        <w:tabs>
          <w:tab w:val="left" w:pos="1418"/>
        </w:tabs>
        <w:jc w:val="both"/>
        <w:rPr>
          <w:rFonts w:asciiTheme="minorHAnsi" w:hAnsiTheme="minorHAnsi" w:cstheme="minorHAnsi"/>
        </w:rPr>
      </w:pPr>
    </w:p>
    <w:p w14:paraId="256ED322"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Art. 2º As atividades e atribuições do arquiteto e urbanista consistem em: </w:t>
      </w:r>
    </w:p>
    <w:p w14:paraId="27A694FF"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I - </w:t>
      </w:r>
      <w:proofErr w:type="gramStart"/>
      <w:r w:rsidRPr="0067011F">
        <w:rPr>
          <w:rFonts w:asciiTheme="minorHAnsi" w:hAnsiTheme="minorHAnsi" w:cstheme="minorHAnsi"/>
          <w:i/>
          <w:sz w:val="22"/>
        </w:rPr>
        <w:t>supervisão, coordenação, gestão e orientação</w:t>
      </w:r>
      <w:proofErr w:type="gramEnd"/>
      <w:r w:rsidRPr="0067011F">
        <w:rPr>
          <w:rFonts w:asciiTheme="minorHAnsi" w:hAnsiTheme="minorHAnsi" w:cstheme="minorHAnsi"/>
          <w:i/>
          <w:sz w:val="22"/>
        </w:rPr>
        <w:t xml:space="preserve"> técnica; </w:t>
      </w:r>
    </w:p>
    <w:p w14:paraId="3CAEC5B7"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II - </w:t>
      </w:r>
      <w:proofErr w:type="gramStart"/>
      <w:r w:rsidRPr="0067011F">
        <w:rPr>
          <w:rFonts w:asciiTheme="minorHAnsi" w:hAnsiTheme="minorHAnsi" w:cstheme="minorHAnsi"/>
          <w:i/>
          <w:sz w:val="22"/>
        </w:rPr>
        <w:t>coleta</w:t>
      </w:r>
      <w:proofErr w:type="gramEnd"/>
      <w:r w:rsidRPr="0067011F">
        <w:rPr>
          <w:rFonts w:asciiTheme="minorHAnsi" w:hAnsiTheme="minorHAnsi" w:cstheme="minorHAnsi"/>
          <w:i/>
          <w:sz w:val="22"/>
        </w:rPr>
        <w:t xml:space="preserve"> de dados, estudo, planejamento, projeto e especificação; </w:t>
      </w:r>
    </w:p>
    <w:p w14:paraId="17E3D779"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III - estudo de viabilidade técnica e ambiental; </w:t>
      </w:r>
    </w:p>
    <w:p w14:paraId="1ACDF634"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IV - </w:t>
      </w:r>
      <w:proofErr w:type="gramStart"/>
      <w:r w:rsidRPr="0067011F">
        <w:rPr>
          <w:rFonts w:asciiTheme="minorHAnsi" w:hAnsiTheme="minorHAnsi" w:cstheme="minorHAnsi"/>
          <w:i/>
          <w:sz w:val="22"/>
        </w:rPr>
        <w:t>assistência</w:t>
      </w:r>
      <w:proofErr w:type="gramEnd"/>
      <w:r w:rsidRPr="0067011F">
        <w:rPr>
          <w:rFonts w:asciiTheme="minorHAnsi" w:hAnsiTheme="minorHAnsi" w:cstheme="minorHAnsi"/>
          <w:i/>
          <w:sz w:val="22"/>
        </w:rPr>
        <w:t xml:space="preserve"> técnica, assessoria e consultoria; </w:t>
      </w:r>
    </w:p>
    <w:p w14:paraId="6A6AFA09"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V - </w:t>
      </w:r>
      <w:proofErr w:type="gramStart"/>
      <w:r w:rsidRPr="0067011F">
        <w:rPr>
          <w:rFonts w:asciiTheme="minorHAnsi" w:hAnsiTheme="minorHAnsi" w:cstheme="minorHAnsi"/>
          <w:i/>
          <w:sz w:val="22"/>
        </w:rPr>
        <w:t>direção</w:t>
      </w:r>
      <w:proofErr w:type="gramEnd"/>
      <w:r w:rsidRPr="0067011F">
        <w:rPr>
          <w:rFonts w:asciiTheme="minorHAnsi" w:hAnsiTheme="minorHAnsi" w:cstheme="minorHAnsi"/>
          <w:i/>
          <w:sz w:val="22"/>
        </w:rPr>
        <w:t xml:space="preserve"> de obras e de serviço técnico; </w:t>
      </w:r>
    </w:p>
    <w:p w14:paraId="2507209C"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VI - </w:t>
      </w:r>
      <w:proofErr w:type="gramStart"/>
      <w:r w:rsidRPr="0067011F">
        <w:rPr>
          <w:rFonts w:asciiTheme="minorHAnsi" w:hAnsiTheme="minorHAnsi" w:cstheme="minorHAnsi"/>
          <w:i/>
          <w:sz w:val="22"/>
        </w:rPr>
        <w:t>vistoria</w:t>
      </w:r>
      <w:proofErr w:type="gramEnd"/>
      <w:r w:rsidRPr="0067011F">
        <w:rPr>
          <w:rFonts w:asciiTheme="minorHAnsi" w:hAnsiTheme="minorHAnsi" w:cstheme="minorHAnsi"/>
          <w:i/>
          <w:sz w:val="22"/>
        </w:rPr>
        <w:t xml:space="preserve">, perícia, avaliação, monitoramento, laudo, parecer técnico, auditoria e arbitragem; </w:t>
      </w:r>
    </w:p>
    <w:p w14:paraId="1D7AC562"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VII - desempenho de cargo e função técnica; </w:t>
      </w:r>
    </w:p>
    <w:p w14:paraId="09F309BC"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VIII - treinamento, ensino, pesquisa e extensão universitária; </w:t>
      </w:r>
    </w:p>
    <w:p w14:paraId="4BC92F90"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IX - </w:t>
      </w:r>
      <w:proofErr w:type="gramStart"/>
      <w:r w:rsidRPr="0067011F">
        <w:rPr>
          <w:rFonts w:asciiTheme="minorHAnsi" w:hAnsiTheme="minorHAnsi" w:cstheme="minorHAnsi"/>
          <w:i/>
          <w:sz w:val="22"/>
        </w:rPr>
        <w:t>desenvolvimento, análise, experimentação, ensaio, padronização, mensuração e controle</w:t>
      </w:r>
      <w:proofErr w:type="gramEnd"/>
      <w:r w:rsidRPr="0067011F">
        <w:rPr>
          <w:rFonts w:asciiTheme="minorHAnsi" w:hAnsiTheme="minorHAnsi" w:cstheme="minorHAnsi"/>
          <w:i/>
          <w:sz w:val="22"/>
        </w:rPr>
        <w:t xml:space="preserve"> de qualidade; </w:t>
      </w:r>
    </w:p>
    <w:p w14:paraId="00327EFC"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X - </w:t>
      </w:r>
      <w:proofErr w:type="gramStart"/>
      <w:r w:rsidRPr="0067011F">
        <w:rPr>
          <w:rFonts w:asciiTheme="minorHAnsi" w:hAnsiTheme="minorHAnsi" w:cstheme="minorHAnsi"/>
          <w:i/>
          <w:sz w:val="22"/>
        </w:rPr>
        <w:t>elaboração</w:t>
      </w:r>
      <w:proofErr w:type="gramEnd"/>
      <w:r w:rsidRPr="0067011F">
        <w:rPr>
          <w:rFonts w:asciiTheme="minorHAnsi" w:hAnsiTheme="minorHAnsi" w:cstheme="minorHAnsi"/>
          <w:i/>
          <w:sz w:val="22"/>
        </w:rPr>
        <w:t xml:space="preserve"> de orçamento; </w:t>
      </w:r>
    </w:p>
    <w:p w14:paraId="2C3E2A97"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 xml:space="preserve">XI - produção e divulgação técnica especializada; e </w:t>
      </w:r>
    </w:p>
    <w:p w14:paraId="67F4C0AA" w14:textId="77777777" w:rsidR="00B91028" w:rsidRPr="0067011F" w:rsidRDefault="00B91028" w:rsidP="00B9102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XII - execução, fiscalização e condução de obra, instalação e serviço técnico.</w:t>
      </w:r>
    </w:p>
    <w:p w14:paraId="3CFA3D21" w14:textId="76E3BDF6"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Parágrafo único.  As atividades de que trata este artigo aplicam-se aos seguintes campos de </w:t>
      </w:r>
      <w:proofErr w:type="gramStart"/>
      <w:r w:rsidRPr="0067011F">
        <w:rPr>
          <w:rFonts w:asciiTheme="minorHAnsi" w:hAnsiTheme="minorHAnsi" w:cstheme="minorHAnsi"/>
          <w:i/>
          <w:color w:val="000000" w:themeColor="text1"/>
          <w:sz w:val="22"/>
        </w:rPr>
        <w:t>atuação</w:t>
      </w:r>
      <w:proofErr w:type="gramEnd"/>
      <w:r w:rsidRPr="0067011F">
        <w:rPr>
          <w:rFonts w:asciiTheme="minorHAnsi" w:hAnsiTheme="minorHAnsi" w:cstheme="minorHAnsi"/>
          <w:i/>
          <w:color w:val="000000" w:themeColor="text1"/>
          <w:sz w:val="22"/>
        </w:rPr>
        <w:t xml:space="preserve"> no setor:</w:t>
      </w:r>
    </w:p>
    <w:p w14:paraId="6707FA98"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I - </w:t>
      </w:r>
      <w:proofErr w:type="gramStart"/>
      <w:r w:rsidRPr="0067011F">
        <w:rPr>
          <w:rFonts w:asciiTheme="minorHAnsi" w:hAnsiTheme="minorHAnsi" w:cstheme="minorHAnsi"/>
          <w:i/>
          <w:color w:val="000000" w:themeColor="text1"/>
          <w:sz w:val="22"/>
        </w:rPr>
        <w:t>da</w:t>
      </w:r>
      <w:proofErr w:type="gramEnd"/>
      <w:r w:rsidRPr="0067011F">
        <w:rPr>
          <w:rFonts w:asciiTheme="minorHAnsi" w:hAnsiTheme="minorHAnsi" w:cstheme="minorHAnsi"/>
          <w:i/>
          <w:color w:val="000000" w:themeColor="text1"/>
          <w:sz w:val="22"/>
        </w:rPr>
        <w:t xml:space="preserve"> Arquitetura e Urbanismo, concepção e execução de projetos;  </w:t>
      </w:r>
    </w:p>
    <w:p w14:paraId="382590BB"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II - </w:t>
      </w:r>
      <w:proofErr w:type="gramStart"/>
      <w:r w:rsidRPr="0067011F">
        <w:rPr>
          <w:rFonts w:asciiTheme="minorHAnsi" w:hAnsiTheme="minorHAnsi" w:cstheme="minorHAnsi"/>
          <w:i/>
          <w:color w:val="000000" w:themeColor="text1"/>
          <w:sz w:val="22"/>
        </w:rPr>
        <w:t>da</w:t>
      </w:r>
      <w:proofErr w:type="gramEnd"/>
      <w:r w:rsidRPr="0067011F">
        <w:rPr>
          <w:rFonts w:asciiTheme="minorHAnsi" w:hAnsiTheme="minorHAnsi" w:cstheme="minorHAnsi"/>
          <w:i/>
          <w:color w:val="000000" w:themeColor="text1"/>
          <w:sz w:val="22"/>
        </w:rPr>
        <w:t xml:space="preserve"> Arquitetura de Interiores, concepção e execução de projetos de ambientes; </w:t>
      </w:r>
    </w:p>
    <w:p w14:paraId="142E24E9"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III - da Arquitetura Paisagística, concepção e execução de projetos para espaços externos, livres e abertos, privados ou públicos, como parques e praças, considerados isoladamente ou em sistemas, dentro de várias escalas, inclusive a territorial; </w:t>
      </w:r>
    </w:p>
    <w:p w14:paraId="494AC35B"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IV - </w:t>
      </w:r>
      <w:proofErr w:type="gramStart"/>
      <w:r w:rsidRPr="0067011F">
        <w:rPr>
          <w:rFonts w:asciiTheme="minorHAnsi" w:hAnsiTheme="minorHAnsi" w:cstheme="minorHAnsi"/>
          <w:i/>
          <w:color w:val="000000" w:themeColor="text1"/>
          <w:sz w:val="22"/>
        </w:rPr>
        <w:t>do</w:t>
      </w:r>
      <w:proofErr w:type="gramEnd"/>
      <w:r w:rsidRPr="0067011F">
        <w:rPr>
          <w:rFonts w:asciiTheme="minorHAnsi" w:hAnsiTheme="minorHAnsi" w:cstheme="minorHAnsi"/>
          <w:i/>
          <w:color w:val="000000" w:themeColor="text1"/>
          <w:sz w:val="22"/>
        </w:rPr>
        <w:t xml:space="preserve"> Patrimônio Histórico Cultural e Artístico, arquitetônico, urbanístico, paisagístico, monumentos, restauro, práticas de projeto e soluções tecnológicas para reutilização, </w:t>
      </w:r>
      <w:r w:rsidRPr="0067011F">
        <w:rPr>
          <w:rFonts w:asciiTheme="minorHAnsi" w:hAnsiTheme="minorHAnsi" w:cstheme="minorHAnsi"/>
          <w:i/>
          <w:color w:val="000000" w:themeColor="text1"/>
          <w:sz w:val="22"/>
        </w:rPr>
        <w:lastRenderedPageBreak/>
        <w:t>reabilitação, reconstrução, preservação, conservação, restauro e valorização de edificações, conjuntos e cidades; </w:t>
      </w:r>
    </w:p>
    <w:p w14:paraId="54354330"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V - do Planejamento Urbano e Regional, planejamento físico-territorial, planos de intervenção no espaço urbano, metropolitano e regional fundamentados nos sistemas de infraestrutura, saneamento básico e ambiental, sistema viário, sinalização, tráfego e trânsito urbano e rural, acessibilidade, gestão territorial e ambiental, parcelamento do solo, loteamento, desmembramento, </w:t>
      </w:r>
      <w:proofErr w:type="spellStart"/>
      <w:r w:rsidRPr="0067011F">
        <w:rPr>
          <w:rFonts w:asciiTheme="minorHAnsi" w:hAnsiTheme="minorHAnsi" w:cstheme="minorHAnsi"/>
          <w:i/>
          <w:color w:val="000000" w:themeColor="text1"/>
          <w:sz w:val="22"/>
        </w:rPr>
        <w:t>remembramento</w:t>
      </w:r>
      <w:proofErr w:type="spellEnd"/>
      <w:r w:rsidRPr="0067011F">
        <w:rPr>
          <w:rFonts w:asciiTheme="minorHAnsi" w:hAnsiTheme="minorHAnsi" w:cstheme="minorHAnsi"/>
          <w:i/>
          <w:color w:val="000000" w:themeColor="text1"/>
          <w:sz w:val="22"/>
        </w:rPr>
        <w:t>, arruamento, planejamento urbano, plano diretor, traçado de cidades, desenho urbano, sistema viário, tráfego e trânsito urbano e rural, inventário urbano e regional, assentamentos humanos e requalificação em áreas urbanas e rurais; </w:t>
      </w:r>
    </w:p>
    <w:p w14:paraId="1A5F6D12"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VI - </w:t>
      </w:r>
      <w:proofErr w:type="gramStart"/>
      <w:r w:rsidRPr="0067011F">
        <w:rPr>
          <w:rFonts w:asciiTheme="minorHAnsi" w:hAnsiTheme="minorHAnsi" w:cstheme="minorHAnsi"/>
          <w:i/>
          <w:color w:val="000000" w:themeColor="text1"/>
          <w:sz w:val="22"/>
        </w:rPr>
        <w:t>da</w:t>
      </w:r>
      <w:proofErr w:type="gramEnd"/>
      <w:r w:rsidRPr="0067011F">
        <w:rPr>
          <w:rFonts w:asciiTheme="minorHAnsi" w:hAnsiTheme="minorHAnsi" w:cstheme="minorHAnsi"/>
          <w:i/>
          <w:color w:val="000000" w:themeColor="text1"/>
          <w:sz w:val="22"/>
        </w:rPr>
        <w:t xml:space="preserve"> Topografia, elaboração e interpretação de levantamentos topográficos cadastrais para a realização de projetos de arquitetura, de urbanismo e de paisagismo, </w:t>
      </w:r>
      <w:proofErr w:type="spellStart"/>
      <w:r w:rsidRPr="0067011F">
        <w:rPr>
          <w:rFonts w:asciiTheme="minorHAnsi" w:hAnsiTheme="minorHAnsi" w:cstheme="minorHAnsi"/>
          <w:i/>
          <w:color w:val="000000" w:themeColor="text1"/>
          <w:sz w:val="22"/>
        </w:rPr>
        <w:t>foto-interpretação</w:t>
      </w:r>
      <w:proofErr w:type="spellEnd"/>
      <w:r w:rsidRPr="0067011F">
        <w:rPr>
          <w:rFonts w:asciiTheme="minorHAnsi" w:hAnsiTheme="minorHAnsi" w:cstheme="minorHAnsi"/>
          <w:i/>
          <w:color w:val="000000" w:themeColor="text1"/>
          <w:sz w:val="22"/>
        </w:rPr>
        <w:t>, leitura, interpretação e análise de dados e informações topográficas e sensoriamento remoto; </w:t>
      </w:r>
    </w:p>
    <w:p w14:paraId="59E7FCD7"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VII - da Tecnologia e resistência dos materiais, dos elementos e produtos de construção, patologias e recuperações; </w:t>
      </w:r>
    </w:p>
    <w:p w14:paraId="33DBB1E0"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VIII - dos sistemas construtivos e estruturais, estruturas, desenvolvimento de estruturas e aplicação tecnológica de estruturas; </w:t>
      </w:r>
    </w:p>
    <w:p w14:paraId="0E43BC30"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IX - </w:t>
      </w:r>
      <w:proofErr w:type="gramStart"/>
      <w:r w:rsidRPr="0067011F">
        <w:rPr>
          <w:rFonts w:asciiTheme="minorHAnsi" w:hAnsiTheme="minorHAnsi" w:cstheme="minorHAnsi"/>
          <w:i/>
          <w:color w:val="000000" w:themeColor="text1"/>
          <w:sz w:val="22"/>
        </w:rPr>
        <w:t>de</w:t>
      </w:r>
      <w:proofErr w:type="gramEnd"/>
      <w:r w:rsidRPr="0067011F">
        <w:rPr>
          <w:rFonts w:asciiTheme="minorHAnsi" w:hAnsiTheme="minorHAnsi" w:cstheme="minorHAnsi"/>
          <w:i/>
          <w:color w:val="000000" w:themeColor="text1"/>
          <w:sz w:val="22"/>
        </w:rPr>
        <w:t xml:space="preserve"> instalações e equipamentos referentes à arquitetura e urbanismo; </w:t>
      </w:r>
    </w:p>
    <w:p w14:paraId="579740CC"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X - </w:t>
      </w:r>
      <w:proofErr w:type="gramStart"/>
      <w:r w:rsidRPr="0067011F">
        <w:rPr>
          <w:rFonts w:asciiTheme="minorHAnsi" w:hAnsiTheme="minorHAnsi" w:cstheme="minorHAnsi"/>
          <w:i/>
          <w:color w:val="000000" w:themeColor="text1"/>
          <w:sz w:val="22"/>
        </w:rPr>
        <w:t>do</w:t>
      </w:r>
      <w:proofErr w:type="gramEnd"/>
      <w:r w:rsidRPr="0067011F">
        <w:rPr>
          <w:rFonts w:asciiTheme="minorHAnsi" w:hAnsiTheme="minorHAnsi" w:cstheme="minorHAnsi"/>
          <w:i/>
          <w:color w:val="000000" w:themeColor="text1"/>
          <w:sz w:val="22"/>
        </w:rPr>
        <w:t xml:space="preserve"> Conforto Ambiental, técnicas referentes ao estabelecimento de condições climáticas, acústicas, </w:t>
      </w:r>
      <w:proofErr w:type="spellStart"/>
      <w:r w:rsidRPr="0067011F">
        <w:rPr>
          <w:rFonts w:asciiTheme="minorHAnsi" w:hAnsiTheme="minorHAnsi" w:cstheme="minorHAnsi"/>
          <w:i/>
          <w:color w:val="000000" w:themeColor="text1"/>
          <w:sz w:val="22"/>
        </w:rPr>
        <w:t>lumínicas</w:t>
      </w:r>
      <w:proofErr w:type="spellEnd"/>
      <w:r w:rsidRPr="0067011F">
        <w:rPr>
          <w:rFonts w:asciiTheme="minorHAnsi" w:hAnsiTheme="minorHAnsi" w:cstheme="minorHAnsi"/>
          <w:i/>
          <w:color w:val="000000" w:themeColor="text1"/>
          <w:sz w:val="22"/>
        </w:rPr>
        <w:t xml:space="preserve"> e ergonômicas, para a concepção, organização e construção dos espaços;  </w:t>
      </w:r>
    </w:p>
    <w:p w14:paraId="609DB743" w14:textId="77777777" w:rsidR="005D6C7A" w:rsidRPr="0067011F" w:rsidRDefault="005D6C7A" w:rsidP="005D6C7A">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XI - do Meio Ambiente, Estudo e Avaliação dos Impactos Ambientais, Licenciamento Ambiental, Utilização Racional dos Recursos Disponíveis e Desenvolvimento Sustentável. </w:t>
      </w:r>
    </w:p>
    <w:p w14:paraId="3DD5F202" w14:textId="77777777" w:rsidR="00B91028" w:rsidRPr="0067011F" w:rsidRDefault="00B91028" w:rsidP="00B91028">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Art. 3º 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 </w:t>
      </w:r>
    </w:p>
    <w:p w14:paraId="53B200D4" w14:textId="77777777" w:rsidR="00B91028" w:rsidRPr="0067011F" w:rsidRDefault="00B91028" w:rsidP="00B91028">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 1º O Conselho de Arquitetura e Urbanismo do Brasil - CAU/BR especificará, atentando para o disposto no caput, as áreas de atuação privativas dos arquitetos e urbanistas e as áreas de atuação compartilhadas com outras profissões regulamentadas. </w:t>
      </w:r>
    </w:p>
    <w:p w14:paraId="6ED6B781" w14:textId="77777777" w:rsidR="00B91028" w:rsidRPr="0067011F" w:rsidRDefault="00B91028" w:rsidP="00B91028">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2º Serão consideradas privativas de profissional especializado as áreas de atuação nas quais a ausência de formação superior exponha o usuário do serviço a qualquer risco ou danos materiais à segurança, à saúde ou ao meio ambiente.</w:t>
      </w:r>
    </w:p>
    <w:p w14:paraId="3E4ABEAF" w14:textId="77777777" w:rsidR="00B91028" w:rsidRPr="0067011F" w:rsidRDefault="00B91028" w:rsidP="00B91028">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w:t>
      </w:r>
    </w:p>
    <w:p w14:paraId="54820BED" w14:textId="77777777" w:rsidR="00B91028" w:rsidRPr="00E76E50" w:rsidRDefault="00B91028" w:rsidP="003F3E12">
      <w:pPr>
        <w:tabs>
          <w:tab w:val="left" w:pos="1418"/>
        </w:tabs>
        <w:jc w:val="both"/>
        <w:rPr>
          <w:rFonts w:asciiTheme="minorHAnsi" w:hAnsiTheme="minorHAnsi" w:cstheme="minorHAnsi"/>
          <w:color w:val="00B050"/>
        </w:rPr>
      </w:pPr>
    </w:p>
    <w:p w14:paraId="1C106076" w14:textId="77777777" w:rsidR="001173C8" w:rsidRPr="00E76E50" w:rsidRDefault="001173C8" w:rsidP="001173C8">
      <w:pPr>
        <w:tabs>
          <w:tab w:val="left" w:pos="1418"/>
        </w:tabs>
        <w:jc w:val="both"/>
        <w:rPr>
          <w:rFonts w:asciiTheme="minorHAnsi" w:hAnsiTheme="minorHAnsi" w:cstheme="minorHAnsi"/>
        </w:rPr>
      </w:pPr>
      <w:r w:rsidRPr="00E76E50">
        <w:rPr>
          <w:rFonts w:asciiTheme="minorHAnsi" w:hAnsiTheme="minorHAnsi" w:cstheme="minorHAnsi"/>
        </w:rPr>
        <w:t>Salienta-se que o art. 7º, da Lei nº 12.378/2010, estipula:</w:t>
      </w:r>
    </w:p>
    <w:p w14:paraId="3B514EC8" w14:textId="77777777" w:rsidR="001173C8" w:rsidRPr="00E76E50" w:rsidRDefault="001173C8" w:rsidP="001173C8">
      <w:pPr>
        <w:tabs>
          <w:tab w:val="left" w:pos="1418"/>
        </w:tabs>
        <w:jc w:val="both"/>
        <w:rPr>
          <w:rFonts w:asciiTheme="minorHAnsi" w:hAnsiTheme="minorHAnsi" w:cstheme="minorHAnsi"/>
        </w:rPr>
      </w:pPr>
    </w:p>
    <w:p w14:paraId="3948262C" w14:textId="77777777" w:rsidR="001173C8" w:rsidRPr="0067011F" w:rsidRDefault="001173C8" w:rsidP="001173C8">
      <w:pPr>
        <w:tabs>
          <w:tab w:val="left" w:pos="851"/>
        </w:tabs>
        <w:ind w:left="1134"/>
        <w:jc w:val="both"/>
        <w:rPr>
          <w:rFonts w:asciiTheme="minorHAnsi" w:hAnsiTheme="minorHAnsi" w:cstheme="minorHAnsi"/>
          <w:i/>
          <w:sz w:val="22"/>
        </w:rPr>
      </w:pPr>
      <w:r w:rsidRPr="0067011F">
        <w:rPr>
          <w:rFonts w:asciiTheme="minorHAnsi" w:hAnsiTheme="minorHAnsi" w:cstheme="minorHAnsi"/>
          <w:i/>
          <w:sz w:val="22"/>
        </w:rPr>
        <w:t>Art. 7º Exerce ilegalmente a profissão de arquiteto e urbanista a pessoa física ou jurídica que realizar atos ou prestar serviços, públicos ou privados, privativos dos profissionais de que trata esta Lei ou, ainda, que, mesmo não realizando atos privativos, se apresenta como arquiteto e urbanista ou como pessoa jurídica que atue na área de arquitetura e urbanismo sem registro no CAU.</w:t>
      </w:r>
    </w:p>
    <w:p w14:paraId="5B2CF826" w14:textId="77777777" w:rsidR="00147A29" w:rsidRPr="00E76E50" w:rsidRDefault="00147A29" w:rsidP="00FA2227">
      <w:pPr>
        <w:tabs>
          <w:tab w:val="left" w:pos="1418"/>
        </w:tabs>
        <w:jc w:val="both"/>
        <w:rPr>
          <w:rFonts w:asciiTheme="minorHAnsi" w:hAnsiTheme="minorHAnsi" w:cstheme="minorHAnsi"/>
          <w:color w:val="00B050"/>
          <w:highlight w:val="yellow"/>
        </w:rPr>
      </w:pPr>
    </w:p>
    <w:p w14:paraId="05A7A2CA" w14:textId="77777777" w:rsidR="00147A29" w:rsidRPr="00E76E50" w:rsidRDefault="00147A29" w:rsidP="00147A29">
      <w:pPr>
        <w:tabs>
          <w:tab w:val="left" w:pos="1418"/>
        </w:tabs>
        <w:jc w:val="both"/>
        <w:rPr>
          <w:rFonts w:asciiTheme="minorHAnsi" w:hAnsiTheme="minorHAnsi" w:cstheme="minorHAnsi"/>
          <w:color w:val="000000" w:themeColor="text1"/>
        </w:rPr>
      </w:pPr>
      <w:r w:rsidRPr="00E76E50">
        <w:rPr>
          <w:rFonts w:asciiTheme="minorHAnsi" w:hAnsiTheme="minorHAnsi" w:cstheme="minorHAnsi"/>
          <w:color w:val="000000" w:themeColor="text1"/>
        </w:rPr>
        <w:t>Vale frisar que as atividades e atribuições profissionais dos arquitetos e urbanistas são detalhadas pela Resolução CAU/BR nº 021/2012.</w:t>
      </w:r>
    </w:p>
    <w:p w14:paraId="6738A285" w14:textId="77777777" w:rsidR="00147A29" w:rsidRPr="00E76E50" w:rsidRDefault="00147A29" w:rsidP="00FA2227">
      <w:pPr>
        <w:tabs>
          <w:tab w:val="left" w:pos="1418"/>
        </w:tabs>
        <w:jc w:val="both"/>
        <w:rPr>
          <w:rFonts w:asciiTheme="minorHAnsi" w:hAnsiTheme="minorHAnsi" w:cstheme="minorHAnsi"/>
          <w:color w:val="00B050"/>
          <w:highlight w:val="yellow"/>
        </w:rPr>
      </w:pPr>
    </w:p>
    <w:p w14:paraId="6C9C48FA" w14:textId="210075C2" w:rsidR="001173C8" w:rsidRPr="0067011F" w:rsidRDefault="001173C8" w:rsidP="00CF518A">
      <w:pPr>
        <w:tabs>
          <w:tab w:val="left" w:pos="1418"/>
        </w:tabs>
        <w:jc w:val="both"/>
        <w:rPr>
          <w:rFonts w:asciiTheme="minorHAnsi" w:hAnsiTheme="minorHAnsi" w:cstheme="minorHAnsi"/>
          <w:color w:val="000000" w:themeColor="text1"/>
        </w:rPr>
      </w:pPr>
      <w:r w:rsidRPr="0067011F">
        <w:rPr>
          <w:rFonts w:asciiTheme="minorHAnsi" w:hAnsiTheme="minorHAnsi" w:cstheme="minorHAnsi"/>
          <w:color w:val="000000" w:themeColor="text1"/>
        </w:rPr>
        <w:lastRenderedPageBreak/>
        <w:t>Da análise do conjunto probatório existente nos autos, depreende-se que a parte autuada</w:t>
      </w:r>
      <w:r w:rsidR="00AB755C" w:rsidRPr="0067011F">
        <w:rPr>
          <w:rFonts w:asciiTheme="minorHAnsi" w:hAnsiTheme="minorHAnsi" w:cstheme="minorHAnsi"/>
          <w:color w:val="000000" w:themeColor="text1"/>
        </w:rPr>
        <w:t xml:space="preserve"> está sujeita à fiscalização do CAU</w:t>
      </w:r>
      <w:r w:rsidR="005930A4" w:rsidRPr="0067011F">
        <w:rPr>
          <w:rFonts w:asciiTheme="minorHAnsi" w:hAnsiTheme="minorHAnsi" w:cstheme="minorHAnsi"/>
          <w:color w:val="000000" w:themeColor="text1"/>
        </w:rPr>
        <w:t>,</w:t>
      </w:r>
      <w:r w:rsidR="00AB755C" w:rsidRPr="0067011F">
        <w:rPr>
          <w:rFonts w:asciiTheme="minorHAnsi" w:hAnsiTheme="minorHAnsi" w:cstheme="minorHAnsi"/>
          <w:color w:val="000000" w:themeColor="text1"/>
        </w:rPr>
        <w:t xml:space="preserve"> uma vez que</w:t>
      </w:r>
      <w:r w:rsidRPr="0067011F">
        <w:rPr>
          <w:rFonts w:asciiTheme="minorHAnsi" w:hAnsiTheme="minorHAnsi" w:cstheme="minorHAnsi"/>
          <w:color w:val="000000" w:themeColor="text1"/>
        </w:rPr>
        <w:t xml:space="preserve"> é pessoa física não habilitada </w:t>
      </w:r>
      <w:r w:rsidR="00AB755C" w:rsidRPr="0067011F">
        <w:rPr>
          <w:rFonts w:asciiTheme="minorHAnsi" w:hAnsiTheme="minorHAnsi" w:cstheme="minorHAnsi"/>
          <w:color w:val="000000" w:themeColor="text1"/>
        </w:rPr>
        <w:t>a qual</w:t>
      </w:r>
      <w:r w:rsidRPr="0067011F">
        <w:rPr>
          <w:rFonts w:asciiTheme="minorHAnsi" w:hAnsiTheme="minorHAnsi" w:cstheme="minorHAnsi"/>
          <w:color w:val="000000" w:themeColor="text1"/>
        </w:rPr>
        <w:t xml:space="preserve"> </w:t>
      </w:r>
      <w:r w:rsidR="00AD6578" w:rsidRPr="0067011F">
        <w:rPr>
          <w:rFonts w:asciiTheme="minorHAnsi" w:hAnsiTheme="minorHAnsi" w:cstheme="minorHAnsi"/>
          <w:color w:val="000000" w:themeColor="text1"/>
        </w:rPr>
        <w:t>se apresentou</w:t>
      </w:r>
      <w:r w:rsidR="004D121B" w:rsidRPr="0067011F">
        <w:rPr>
          <w:rFonts w:asciiTheme="minorHAnsi" w:hAnsiTheme="minorHAnsi" w:cstheme="minorHAnsi"/>
          <w:color w:val="000000" w:themeColor="text1"/>
        </w:rPr>
        <w:t xml:space="preserve"> como arquiteto e urbanista</w:t>
      </w:r>
      <w:r w:rsidR="0067011F">
        <w:rPr>
          <w:rFonts w:asciiTheme="minorHAnsi" w:hAnsiTheme="minorHAnsi" w:cstheme="minorHAnsi"/>
          <w:color w:val="000000" w:themeColor="text1"/>
        </w:rPr>
        <w:t xml:space="preserve">, em </w:t>
      </w:r>
      <w:r w:rsidR="0067011F" w:rsidRPr="0067011F">
        <w:rPr>
          <w:rFonts w:asciiTheme="minorHAnsi" w:hAnsiTheme="minorHAnsi" w:cstheme="minorHAnsi"/>
          <w:color w:val="000000" w:themeColor="text1"/>
        </w:rPr>
        <w:t>con</w:t>
      </w:r>
      <w:r w:rsidR="0067011F">
        <w:rPr>
          <w:rFonts w:asciiTheme="minorHAnsi" w:hAnsiTheme="minorHAnsi" w:cstheme="minorHAnsi"/>
          <w:color w:val="000000" w:themeColor="text1"/>
        </w:rPr>
        <w:t xml:space="preserve">trato formal assinado para empreitada de </w:t>
      </w:r>
      <w:r w:rsidR="0067011F" w:rsidRPr="0067011F">
        <w:rPr>
          <w:rFonts w:asciiTheme="minorHAnsi" w:hAnsiTheme="minorHAnsi" w:cstheme="minorHAnsi"/>
          <w:color w:val="000000" w:themeColor="text1"/>
        </w:rPr>
        <w:t xml:space="preserve">obra, </w:t>
      </w:r>
      <w:r w:rsidR="00606FC1">
        <w:rPr>
          <w:rFonts w:asciiTheme="minorHAnsi" w:hAnsiTheme="minorHAnsi" w:cstheme="minorHAnsi"/>
          <w:color w:val="000000" w:themeColor="text1"/>
        </w:rPr>
        <w:t xml:space="preserve">no qual </w:t>
      </w:r>
      <w:r w:rsidR="0067011F" w:rsidRPr="0067011F">
        <w:rPr>
          <w:rFonts w:asciiTheme="minorHAnsi" w:hAnsiTheme="minorHAnsi" w:cstheme="minorHAnsi"/>
          <w:color w:val="000000" w:themeColor="text1"/>
        </w:rPr>
        <w:t xml:space="preserve">consta que o mesmo seria </w:t>
      </w:r>
      <w:r w:rsidR="0067011F">
        <w:rPr>
          <w:rFonts w:asciiTheme="minorHAnsi" w:hAnsiTheme="minorHAnsi" w:cstheme="minorHAnsi"/>
          <w:color w:val="000000" w:themeColor="text1"/>
        </w:rPr>
        <w:t>“A</w:t>
      </w:r>
      <w:r w:rsidR="0067011F" w:rsidRPr="0067011F">
        <w:rPr>
          <w:rFonts w:asciiTheme="minorHAnsi" w:hAnsiTheme="minorHAnsi" w:cstheme="minorHAnsi"/>
          <w:color w:val="000000" w:themeColor="text1"/>
        </w:rPr>
        <w:t>rquiteto, consultor e empreiteiro”</w:t>
      </w:r>
      <w:r w:rsidR="0067011F">
        <w:rPr>
          <w:rFonts w:asciiTheme="minorHAnsi" w:hAnsiTheme="minorHAnsi" w:cstheme="minorHAnsi"/>
          <w:color w:val="000000" w:themeColor="text1"/>
        </w:rPr>
        <w:t>,</w:t>
      </w:r>
      <w:r w:rsidR="00AD6578" w:rsidRPr="0067011F">
        <w:rPr>
          <w:rFonts w:asciiTheme="minorHAnsi" w:hAnsiTheme="minorHAnsi" w:cstheme="minorHAnsi"/>
          <w:color w:val="000000" w:themeColor="text1"/>
        </w:rPr>
        <w:t xml:space="preserve"> exerceu a</w:t>
      </w:r>
      <w:r w:rsidRPr="0067011F">
        <w:rPr>
          <w:rFonts w:asciiTheme="minorHAnsi" w:hAnsiTheme="minorHAnsi" w:cstheme="minorHAnsi"/>
          <w:color w:val="000000" w:themeColor="text1"/>
        </w:rPr>
        <w:t>s</w:t>
      </w:r>
      <w:r w:rsidR="00AD6578" w:rsidRPr="0067011F">
        <w:rPr>
          <w:rFonts w:asciiTheme="minorHAnsi" w:hAnsiTheme="minorHAnsi" w:cstheme="minorHAnsi"/>
          <w:color w:val="000000" w:themeColor="text1"/>
        </w:rPr>
        <w:t xml:space="preserve"> atividades </w:t>
      </w:r>
      <w:r w:rsidR="00AB755C" w:rsidRPr="0067011F">
        <w:rPr>
          <w:rFonts w:asciiTheme="minorHAnsi" w:hAnsiTheme="minorHAnsi" w:cstheme="minorHAnsi"/>
          <w:color w:val="000000" w:themeColor="text1"/>
        </w:rPr>
        <w:t xml:space="preserve">compartilhadas </w:t>
      </w:r>
      <w:r w:rsidR="004D121B" w:rsidRPr="0067011F">
        <w:rPr>
          <w:rFonts w:asciiTheme="minorHAnsi" w:hAnsiTheme="minorHAnsi" w:cstheme="minorHAnsi"/>
          <w:color w:val="000000" w:themeColor="text1"/>
        </w:rPr>
        <w:t xml:space="preserve">com outras profissões </w:t>
      </w:r>
      <w:r w:rsidR="009E629D" w:rsidRPr="0067011F">
        <w:rPr>
          <w:rFonts w:asciiTheme="minorHAnsi" w:hAnsiTheme="minorHAnsi" w:cstheme="minorHAnsi"/>
          <w:color w:val="000000" w:themeColor="text1"/>
        </w:rPr>
        <w:t xml:space="preserve">regulamentadas </w:t>
      </w:r>
      <w:r w:rsidR="0067011F">
        <w:rPr>
          <w:rFonts w:asciiTheme="minorHAnsi" w:hAnsiTheme="minorHAnsi" w:cstheme="minorHAnsi"/>
          <w:color w:val="000000" w:themeColor="text1"/>
        </w:rPr>
        <w:t xml:space="preserve">de </w:t>
      </w:r>
      <w:r w:rsidR="009E629D" w:rsidRPr="0067011F">
        <w:rPr>
          <w:rFonts w:asciiTheme="minorHAnsi" w:hAnsiTheme="minorHAnsi" w:cstheme="minorHAnsi"/>
          <w:color w:val="000000" w:themeColor="text1"/>
        </w:rPr>
        <w:t>“</w:t>
      </w:r>
      <w:r w:rsidR="00CF518A" w:rsidRPr="0067011F">
        <w:rPr>
          <w:rFonts w:asciiTheme="minorHAnsi" w:hAnsiTheme="minorHAnsi" w:cstheme="minorHAnsi"/>
          <w:color w:val="000000" w:themeColor="text1"/>
        </w:rPr>
        <w:t>projeto estrutural de área comercial</w:t>
      </w:r>
      <w:r w:rsidR="009E629D" w:rsidRPr="0067011F">
        <w:rPr>
          <w:rFonts w:asciiTheme="minorHAnsi" w:hAnsiTheme="minorHAnsi" w:cstheme="minorHAnsi"/>
          <w:color w:val="000000" w:themeColor="text1"/>
        </w:rPr>
        <w:t>”</w:t>
      </w:r>
      <w:r w:rsidR="00CF518A" w:rsidRPr="0067011F">
        <w:rPr>
          <w:rFonts w:asciiTheme="minorHAnsi" w:hAnsiTheme="minorHAnsi" w:cstheme="minorHAnsi"/>
          <w:color w:val="000000" w:themeColor="text1"/>
        </w:rPr>
        <w:t xml:space="preserve">, além de </w:t>
      </w:r>
      <w:r w:rsidR="0067011F">
        <w:rPr>
          <w:rFonts w:asciiTheme="minorHAnsi" w:hAnsiTheme="minorHAnsi" w:cstheme="minorHAnsi"/>
          <w:color w:val="000000" w:themeColor="text1"/>
        </w:rPr>
        <w:t>oferecer serviços de arquitetura e urbanismo em suas redes sociais.</w:t>
      </w:r>
    </w:p>
    <w:p w14:paraId="42A887CC" w14:textId="77777777" w:rsidR="00E755AD" w:rsidRPr="00E76E50" w:rsidRDefault="00E755AD" w:rsidP="001173C8">
      <w:pPr>
        <w:tabs>
          <w:tab w:val="left" w:pos="1418"/>
        </w:tabs>
        <w:jc w:val="both"/>
        <w:rPr>
          <w:rFonts w:asciiTheme="minorHAnsi" w:hAnsiTheme="minorHAnsi" w:cstheme="minorHAnsi"/>
          <w:color w:val="00B050"/>
        </w:rPr>
      </w:pPr>
    </w:p>
    <w:p w14:paraId="019E71B4" w14:textId="77777777" w:rsidR="00DB3C59" w:rsidRPr="0067011F" w:rsidRDefault="00DB3C59" w:rsidP="00DB3C59">
      <w:pPr>
        <w:tabs>
          <w:tab w:val="left" w:pos="1418"/>
        </w:tabs>
        <w:jc w:val="both"/>
        <w:rPr>
          <w:rFonts w:asciiTheme="minorHAnsi" w:hAnsiTheme="minorHAnsi" w:cstheme="minorHAnsi"/>
          <w:color w:val="000000" w:themeColor="text1"/>
        </w:rPr>
      </w:pPr>
      <w:r w:rsidRPr="0067011F">
        <w:rPr>
          <w:rFonts w:asciiTheme="minorHAnsi" w:hAnsiTheme="minorHAnsi" w:cstheme="minorHAnsi"/>
          <w:color w:val="000000" w:themeColor="text1"/>
        </w:rPr>
        <w:t>Verifica-se, ainda, que o Auto de Infração foi constituído de forma regular, pois observou os requisitos previstos no art. 16, da Resolução CAU/BR nº 022/2012, e foi lavrado após o transcurso do prazo da notificação preventiva, sem que a parte interessada tenha efetivado a regularização da situação averiguada.</w:t>
      </w:r>
    </w:p>
    <w:p w14:paraId="367CC256" w14:textId="77777777" w:rsidR="00DB3C59" w:rsidRPr="0067011F" w:rsidRDefault="00DB3C59" w:rsidP="00DB3C59">
      <w:pPr>
        <w:tabs>
          <w:tab w:val="left" w:pos="1418"/>
        </w:tabs>
        <w:jc w:val="both"/>
        <w:rPr>
          <w:rFonts w:asciiTheme="minorHAnsi" w:hAnsiTheme="minorHAnsi" w:cstheme="minorHAnsi"/>
          <w:color w:val="000000" w:themeColor="text1"/>
        </w:rPr>
      </w:pPr>
    </w:p>
    <w:p w14:paraId="6B381CB5" w14:textId="51E038E3" w:rsidR="00DB3C59" w:rsidRPr="0067011F" w:rsidRDefault="00DB3C59" w:rsidP="00DB3C59">
      <w:pPr>
        <w:tabs>
          <w:tab w:val="left" w:pos="1418"/>
        </w:tabs>
        <w:jc w:val="both"/>
        <w:rPr>
          <w:rFonts w:asciiTheme="minorHAnsi" w:hAnsiTheme="minorHAnsi" w:cstheme="minorHAnsi"/>
          <w:color w:val="000000" w:themeColor="text1"/>
        </w:rPr>
      </w:pPr>
      <w:r w:rsidRPr="0067011F">
        <w:rPr>
          <w:rFonts w:asciiTheme="minorHAnsi" w:hAnsiTheme="minorHAnsi" w:cstheme="minorHAnsi"/>
          <w:color w:val="000000" w:themeColor="text1"/>
        </w:rPr>
        <w:t xml:space="preserve">Por sua vez, observa-se que a multa, imposta por meio do Auto de Infração no valor de R$ </w:t>
      </w:r>
      <w:r w:rsidR="0067011F">
        <w:rPr>
          <w:rFonts w:asciiTheme="minorHAnsi" w:hAnsiTheme="minorHAnsi" w:cstheme="minorHAnsi"/>
          <w:color w:val="000000" w:themeColor="text1"/>
        </w:rPr>
        <w:t>1.142,82 (hum mil</w:t>
      </w:r>
      <w:r w:rsidR="006D3154" w:rsidRPr="0067011F">
        <w:rPr>
          <w:rFonts w:asciiTheme="minorHAnsi" w:hAnsiTheme="minorHAnsi" w:cstheme="minorHAnsi"/>
          <w:color w:val="000000" w:themeColor="text1"/>
        </w:rPr>
        <w:t xml:space="preserve">, cento e quarenta e dois reais e oitenta e dois centavos), </w:t>
      </w:r>
      <w:r w:rsidRPr="0067011F">
        <w:rPr>
          <w:rFonts w:asciiTheme="minorHAnsi" w:hAnsiTheme="minorHAnsi" w:cstheme="minorHAnsi"/>
          <w:color w:val="000000" w:themeColor="text1"/>
        </w:rPr>
        <w:t>foi aplicada de forma correta, tendo em vista que, verificada a situação de irregularidade, foram respeitados os limites fixados no art. 35, da Resolução CAU/BR nº 022/2012, conforme segue:</w:t>
      </w:r>
    </w:p>
    <w:p w14:paraId="62B22B49" w14:textId="77777777" w:rsidR="00DB3C59" w:rsidRPr="0067011F" w:rsidRDefault="00DB3C59" w:rsidP="00DB3C59">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Art. 35. As infrações ao exercício da profissão de Arquitetura e Urbanismo nos termos definidos nesta Resolução serão punidas com multas, respeitados os seguintes limites:</w:t>
      </w:r>
    </w:p>
    <w:p w14:paraId="68338022" w14:textId="77777777" w:rsidR="00DB3C59" w:rsidRPr="0067011F" w:rsidRDefault="00DB3C59" w:rsidP="00DB3C59">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w:t>
      </w:r>
    </w:p>
    <w:p w14:paraId="1AC798C8" w14:textId="6E2A92B5" w:rsidR="00DB3C59" w:rsidRPr="0067011F" w:rsidRDefault="00DB3C59" w:rsidP="00DB3C59">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VII - fiscalizada </w:t>
      </w:r>
      <w:r w:rsidR="00372259" w:rsidRPr="0067011F">
        <w:rPr>
          <w:rFonts w:asciiTheme="minorHAnsi" w:hAnsiTheme="minorHAnsi" w:cstheme="minorHAnsi"/>
          <w:i/>
          <w:color w:val="000000" w:themeColor="text1"/>
          <w:sz w:val="22"/>
        </w:rPr>
        <w:t xml:space="preserve">Exercício ilegal de atividade </w:t>
      </w:r>
      <w:r w:rsidRPr="0067011F">
        <w:rPr>
          <w:rFonts w:asciiTheme="minorHAnsi" w:hAnsiTheme="minorHAnsi" w:cstheme="minorHAnsi"/>
          <w:i/>
          <w:color w:val="000000" w:themeColor="text1"/>
          <w:sz w:val="22"/>
        </w:rPr>
        <w:t>pelo CAU por pessoa física não habilitada (leigo);</w:t>
      </w:r>
    </w:p>
    <w:p w14:paraId="763CF0DE" w14:textId="77777777" w:rsidR="00DB3C59" w:rsidRPr="0067011F" w:rsidRDefault="00DB3C59" w:rsidP="00DB3C59">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Infrator: pessoa física;</w:t>
      </w:r>
    </w:p>
    <w:p w14:paraId="1AF1680A" w14:textId="391D5919" w:rsidR="00DB3C59" w:rsidRPr="0067011F" w:rsidRDefault="00DB3C59" w:rsidP="00DB3C59">
      <w:pPr>
        <w:tabs>
          <w:tab w:val="left" w:pos="851"/>
        </w:tabs>
        <w:ind w:left="1134"/>
        <w:jc w:val="both"/>
        <w:rPr>
          <w:rFonts w:asciiTheme="minorHAnsi" w:hAnsiTheme="minorHAnsi" w:cstheme="minorHAnsi"/>
          <w:i/>
          <w:color w:val="000000" w:themeColor="text1"/>
          <w:sz w:val="22"/>
        </w:rPr>
      </w:pPr>
      <w:r w:rsidRPr="0067011F">
        <w:rPr>
          <w:rFonts w:asciiTheme="minorHAnsi" w:hAnsiTheme="minorHAnsi" w:cstheme="minorHAnsi"/>
          <w:i/>
          <w:color w:val="000000" w:themeColor="text1"/>
          <w:sz w:val="22"/>
        </w:rPr>
        <w:t xml:space="preserve">Valor da Multa: mínimo de 2 (duas) vezes e máximo de 5 (cinco) vezes o valor vigente da anuidade; </w:t>
      </w:r>
    </w:p>
    <w:p w14:paraId="21F33A0D" w14:textId="77777777" w:rsidR="0067011F" w:rsidRDefault="0067011F" w:rsidP="00297F99">
      <w:pPr>
        <w:tabs>
          <w:tab w:val="left" w:pos="851"/>
        </w:tabs>
        <w:ind w:left="1134"/>
        <w:jc w:val="both"/>
        <w:rPr>
          <w:rFonts w:asciiTheme="minorHAnsi" w:hAnsiTheme="minorHAnsi" w:cstheme="minorHAnsi"/>
          <w:i/>
          <w:color w:val="FF0000"/>
        </w:rPr>
      </w:pPr>
    </w:p>
    <w:p w14:paraId="14ADBC52" w14:textId="77777777" w:rsidR="00372259" w:rsidRPr="00E76E50" w:rsidRDefault="00372259" w:rsidP="00297F99">
      <w:pPr>
        <w:tabs>
          <w:tab w:val="left" w:pos="851"/>
        </w:tabs>
        <w:ind w:left="1134"/>
        <w:jc w:val="both"/>
        <w:rPr>
          <w:rFonts w:asciiTheme="minorHAnsi" w:hAnsiTheme="minorHAnsi" w:cstheme="minorHAnsi"/>
          <w:i/>
          <w:color w:val="FF0000"/>
        </w:rPr>
      </w:pPr>
    </w:p>
    <w:tbl>
      <w:tblPr>
        <w:tblW w:w="0" w:type="auto"/>
        <w:tblBorders>
          <w:top w:val="single" w:sz="12" w:space="0" w:color="808080"/>
          <w:bottom w:val="single" w:sz="12" w:space="0" w:color="808080"/>
        </w:tblBorders>
        <w:shd w:val="pct5" w:color="auto" w:fill="auto"/>
        <w:tblLook w:val="04A0" w:firstRow="1" w:lastRow="0" w:firstColumn="1" w:lastColumn="0" w:noHBand="0" w:noVBand="1"/>
      </w:tblPr>
      <w:tblGrid>
        <w:gridCol w:w="9348"/>
      </w:tblGrid>
      <w:tr w:rsidR="00323427" w:rsidRPr="00E76E50" w14:paraId="65A4320E" w14:textId="77777777" w:rsidTr="0067011F">
        <w:trPr>
          <w:trHeight w:hRule="exact" w:val="312"/>
        </w:trPr>
        <w:tc>
          <w:tcPr>
            <w:tcW w:w="9348" w:type="dxa"/>
            <w:shd w:val="pct5" w:color="auto" w:fill="auto"/>
            <w:vAlign w:val="center"/>
          </w:tcPr>
          <w:p w14:paraId="36F810AB" w14:textId="77777777" w:rsidR="00323427" w:rsidRPr="00E76E50" w:rsidRDefault="00323427" w:rsidP="00AD2EA2">
            <w:pPr>
              <w:tabs>
                <w:tab w:val="left" w:pos="0"/>
              </w:tabs>
              <w:jc w:val="center"/>
              <w:rPr>
                <w:rFonts w:asciiTheme="minorHAnsi" w:hAnsiTheme="minorHAnsi" w:cstheme="minorHAnsi"/>
              </w:rPr>
            </w:pPr>
            <w:r w:rsidRPr="00E76E50">
              <w:rPr>
                <w:rFonts w:asciiTheme="minorHAnsi" w:hAnsiTheme="minorHAnsi" w:cstheme="minorHAnsi"/>
                <w:b/>
              </w:rPr>
              <w:t>CONCLUSÃO</w:t>
            </w:r>
          </w:p>
        </w:tc>
      </w:tr>
    </w:tbl>
    <w:p w14:paraId="67213D4B" w14:textId="77777777" w:rsidR="00323427" w:rsidRPr="00E76E50" w:rsidRDefault="00323427" w:rsidP="00323427">
      <w:pPr>
        <w:rPr>
          <w:rFonts w:asciiTheme="minorHAnsi" w:hAnsiTheme="minorHAnsi" w:cstheme="minorHAnsi"/>
        </w:rPr>
      </w:pPr>
    </w:p>
    <w:p w14:paraId="013949E8" w14:textId="20AEB3BA" w:rsidR="005D2B35" w:rsidRPr="000361B1" w:rsidRDefault="003E24FF" w:rsidP="005D2B35">
      <w:pPr>
        <w:tabs>
          <w:tab w:val="left" w:pos="1418"/>
        </w:tabs>
        <w:jc w:val="both"/>
        <w:rPr>
          <w:rFonts w:asciiTheme="minorHAnsi" w:hAnsiTheme="minorHAnsi" w:cstheme="minorHAnsi"/>
        </w:rPr>
      </w:pPr>
      <w:r w:rsidRPr="00E76E50">
        <w:rPr>
          <w:rFonts w:asciiTheme="minorHAnsi" w:hAnsiTheme="minorHAnsi" w:cstheme="minorHAnsi"/>
        </w:rPr>
        <w:t xml:space="preserve">Deste modo, </w:t>
      </w:r>
      <w:r w:rsidR="00DD6BFA" w:rsidRPr="00E76E50">
        <w:rPr>
          <w:rFonts w:asciiTheme="minorHAnsi" w:hAnsiTheme="minorHAnsi" w:cstheme="minorHAnsi"/>
        </w:rPr>
        <w:t>considerando que</w:t>
      </w:r>
      <w:r w:rsidR="0067011F">
        <w:rPr>
          <w:rFonts w:asciiTheme="minorHAnsi" w:hAnsiTheme="minorHAnsi" w:cstheme="minorHAnsi"/>
        </w:rPr>
        <w:t>,</w:t>
      </w:r>
      <w:r w:rsidR="00DD6BFA" w:rsidRPr="00E76E50">
        <w:rPr>
          <w:rFonts w:asciiTheme="minorHAnsi" w:hAnsiTheme="minorHAnsi" w:cstheme="minorHAnsi"/>
        </w:rPr>
        <w:t xml:space="preserve"> até a presente data, </w:t>
      </w:r>
      <w:r w:rsidR="00DD6BFA" w:rsidRPr="0067011F">
        <w:rPr>
          <w:rFonts w:asciiTheme="minorHAnsi" w:hAnsiTheme="minorHAnsi" w:cstheme="minorHAnsi"/>
        </w:rPr>
        <w:t>não houve a regularização da situação averiguada, bem como não se efetuou o pagamento da multa aplicada</w:t>
      </w:r>
      <w:r w:rsidR="00DD6BFA" w:rsidRPr="00E76E50">
        <w:rPr>
          <w:rFonts w:asciiTheme="minorHAnsi" w:hAnsiTheme="minorHAnsi" w:cstheme="minorHAnsi"/>
        </w:rPr>
        <w:t xml:space="preserve">, </w:t>
      </w:r>
      <w:r w:rsidR="004F059C" w:rsidRPr="00E76E50">
        <w:rPr>
          <w:rFonts w:asciiTheme="minorHAnsi" w:hAnsiTheme="minorHAnsi" w:cstheme="minorHAnsi"/>
        </w:rPr>
        <w:t xml:space="preserve">opino pela manutenção do Auto de Infração nº </w:t>
      </w:r>
      <w:r w:rsidR="006D3154" w:rsidRPr="00E76E50">
        <w:rPr>
          <w:rFonts w:asciiTheme="minorHAnsi" w:hAnsiTheme="minorHAnsi" w:cstheme="minorHAnsi"/>
        </w:rPr>
        <w:t>1000140954/2021</w:t>
      </w:r>
      <w:r w:rsidR="00333E94" w:rsidRPr="0067011F">
        <w:rPr>
          <w:rFonts w:asciiTheme="minorHAnsi" w:hAnsiTheme="minorHAnsi" w:cstheme="minorHAnsi"/>
        </w:rPr>
        <w:t xml:space="preserve"> </w:t>
      </w:r>
      <w:r w:rsidR="004F059C" w:rsidRPr="00E76E50">
        <w:rPr>
          <w:rFonts w:asciiTheme="minorHAnsi" w:hAnsiTheme="minorHAnsi" w:cstheme="minorHAnsi"/>
        </w:rPr>
        <w:t xml:space="preserve">e, consequentemente, da multa imposta por meio deste, em razão de que </w:t>
      </w:r>
      <w:r w:rsidR="009E5807">
        <w:rPr>
          <w:rFonts w:asciiTheme="minorHAnsi" w:hAnsiTheme="minorHAnsi" w:cstheme="minorHAnsi"/>
        </w:rPr>
        <w:t>G.</w:t>
      </w:r>
      <w:r w:rsidR="009E5807" w:rsidRPr="00E76E50">
        <w:rPr>
          <w:rFonts w:asciiTheme="minorHAnsi" w:hAnsiTheme="minorHAnsi" w:cstheme="minorHAnsi"/>
        </w:rPr>
        <w:t xml:space="preserve"> B</w:t>
      </w:r>
      <w:r w:rsidR="009E5807">
        <w:rPr>
          <w:rFonts w:asciiTheme="minorHAnsi" w:hAnsiTheme="minorHAnsi" w:cstheme="minorHAnsi"/>
        </w:rPr>
        <w:t xml:space="preserve">. </w:t>
      </w:r>
      <w:r w:rsidR="009E5807" w:rsidRPr="00E76E50">
        <w:rPr>
          <w:rFonts w:asciiTheme="minorHAnsi" w:hAnsiTheme="minorHAnsi" w:cstheme="minorHAnsi"/>
        </w:rPr>
        <w:t>C</w:t>
      </w:r>
      <w:r w:rsidR="009E5807">
        <w:rPr>
          <w:rFonts w:asciiTheme="minorHAnsi" w:hAnsiTheme="minorHAnsi" w:cstheme="minorHAnsi"/>
        </w:rPr>
        <w:t>.</w:t>
      </w:r>
      <w:r w:rsidR="009E5807" w:rsidRPr="00E76E50">
        <w:rPr>
          <w:rFonts w:asciiTheme="minorHAnsi" w:hAnsiTheme="minorHAnsi" w:cstheme="minorHAnsi"/>
        </w:rPr>
        <w:t xml:space="preserve"> B</w:t>
      </w:r>
      <w:r w:rsidR="009E5807">
        <w:rPr>
          <w:rFonts w:asciiTheme="minorHAnsi" w:hAnsiTheme="minorHAnsi" w:cstheme="minorHAnsi"/>
        </w:rPr>
        <w:t>.</w:t>
      </w:r>
      <w:r w:rsidR="00DF3AC9" w:rsidRPr="00E76E50">
        <w:rPr>
          <w:rFonts w:asciiTheme="minorHAnsi" w:hAnsiTheme="minorHAnsi" w:cstheme="minorHAnsi"/>
        </w:rPr>
        <w:t xml:space="preserve">, inscrito </w:t>
      </w:r>
      <w:r w:rsidR="009A46D6" w:rsidRPr="00E76E50">
        <w:rPr>
          <w:rFonts w:asciiTheme="minorHAnsi" w:hAnsiTheme="minorHAnsi" w:cstheme="minorHAnsi"/>
        </w:rPr>
        <w:t>CPF</w:t>
      </w:r>
      <w:r w:rsidR="00DF3AC9" w:rsidRPr="00E76E50">
        <w:rPr>
          <w:rFonts w:asciiTheme="minorHAnsi" w:hAnsiTheme="minorHAnsi" w:cstheme="minorHAnsi"/>
        </w:rPr>
        <w:t xml:space="preserve"> nº</w:t>
      </w:r>
      <w:r w:rsidR="006D3154" w:rsidRPr="00E76E50">
        <w:rPr>
          <w:rFonts w:asciiTheme="minorHAnsi" w:hAnsiTheme="minorHAnsi" w:cstheme="minorHAnsi"/>
        </w:rPr>
        <w:t xml:space="preserve"> </w:t>
      </w:r>
      <w:r w:rsidR="006D3154" w:rsidRPr="0067011F">
        <w:rPr>
          <w:rFonts w:asciiTheme="minorHAnsi" w:hAnsiTheme="minorHAnsi" w:cstheme="minorHAnsi"/>
        </w:rPr>
        <w:t>010.791.530-80</w:t>
      </w:r>
      <w:r w:rsidR="00DF3AC9" w:rsidRPr="00E76E50">
        <w:rPr>
          <w:rFonts w:asciiTheme="minorHAnsi" w:hAnsiTheme="minorHAnsi" w:cstheme="minorHAnsi"/>
        </w:rPr>
        <w:t xml:space="preserve">, incorreu </w:t>
      </w:r>
      <w:r w:rsidR="00ED3E7E" w:rsidRPr="00E76E50">
        <w:rPr>
          <w:rFonts w:asciiTheme="minorHAnsi" w:hAnsiTheme="minorHAnsi" w:cstheme="minorHAnsi"/>
        </w:rPr>
        <w:t xml:space="preserve">em infração ao art. 35, inciso </w:t>
      </w:r>
      <w:r w:rsidR="00DF3AC9" w:rsidRPr="00E76E50">
        <w:rPr>
          <w:rFonts w:asciiTheme="minorHAnsi" w:hAnsiTheme="minorHAnsi" w:cstheme="minorHAnsi"/>
        </w:rPr>
        <w:t>V</w:t>
      </w:r>
      <w:r w:rsidR="00ED3E7E" w:rsidRPr="00E76E50">
        <w:rPr>
          <w:rFonts w:asciiTheme="minorHAnsi" w:hAnsiTheme="minorHAnsi" w:cstheme="minorHAnsi"/>
        </w:rPr>
        <w:t>II</w:t>
      </w:r>
      <w:r w:rsidR="00DF3AC9" w:rsidRPr="00E76E50">
        <w:rPr>
          <w:rFonts w:asciiTheme="minorHAnsi" w:hAnsiTheme="minorHAnsi" w:cstheme="minorHAnsi"/>
        </w:rPr>
        <w:t xml:space="preserve">, da Resolução CAU/BR nº 022/2012, por </w:t>
      </w:r>
      <w:r w:rsidR="00ED3E7E" w:rsidRPr="00E76E50">
        <w:rPr>
          <w:rFonts w:asciiTheme="minorHAnsi" w:hAnsiTheme="minorHAnsi" w:cstheme="minorHAnsi"/>
        </w:rPr>
        <w:t xml:space="preserve">não possuir habilitação </w:t>
      </w:r>
      <w:r w:rsidR="001D2CBA" w:rsidRPr="00E76E50">
        <w:rPr>
          <w:rFonts w:asciiTheme="minorHAnsi" w:hAnsiTheme="minorHAnsi" w:cstheme="minorHAnsi"/>
        </w:rPr>
        <w:t>para exercer</w:t>
      </w:r>
      <w:r w:rsidR="00ED3E7E" w:rsidRPr="00E76E50">
        <w:rPr>
          <w:rFonts w:asciiTheme="minorHAnsi" w:hAnsiTheme="minorHAnsi" w:cstheme="minorHAnsi"/>
        </w:rPr>
        <w:t xml:space="preserve"> atividade </w:t>
      </w:r>
      <w:r w:rsidR="00ED3E7E" w:rsidRPr="000361B1">
        <w:rPr>
          <w:rFonts w:asciiTheme="minorHAnsi" w:hAnsiTheme="minorHAnsi" w:cstheme="minorHAnsi"/>
        </w:rPr>
        <w:t>fiscalizada pelo CAU.</w:t>
      </w:r>
    </w:p>
    <w:p w14:paraId="6931B82A" w14:textId="77777777" w:rsidR="009E5807" w:rsidRPr="000361B1" w:rsidRDefault="009E5807" w:rsidP="005D2B35">
      <w:pPr>
        <w:tabs>
          <w:tab w:val="left" w:pos="1418"/>
        </w:tabs>
        <w:jc w:val="both"/>
        <w:rPr>
          <w:rFonts w:asciiTheme="minorHAnsi" w:hAnsiTheme="minorHAnsi" w:cstheme="minorHAnsi"/>
        </w:rPr>
      </w:pPr>
    </w:p>
    <w:p w14:paraId="33731C0B" w14:textId="320B34E1" w:rsidR="009E5807" w:rsidRPr="000361B1" w:rsidRDefault="009E5807" w:rsidP="005D2B35">
      <w:pPr>
        <w:tabs>
          <w:tab w:val="left" w:pos="1418"/>
        </w:tabs>
        <w:jc w:val="both"/>
        <w:rPr>
          <w:rFonts w:asciiTheme="minorHAnsi" w:hAnsiTheme="minorHAnsi" w:cstheme="minorHAnsi"/>
        </w:rPr>
      </w:pPr>
      <w:r w:rsidRPr="000361B1">
        <w:rPr>
          <w:rFonts w:asciiTheme="minorHAnsi" w:hAnsiTheme="minorHAnsi" w:cstheme="minorHAnsi"/>
        </w:rPr>
        <w:t>Por encaminhar diligência à Unidade de Fiscalização</w:t>
      </w:r>
      <w:r w:rsidR="00AC00EE" w:rsidRPr="000361B1">
        <w:rPr>
          <w:rFonts w:asciiTheme="minorHAnsi" w:hAnsiTheme="minorHAnsi" w:cstheme="minorHAnsi"/>
        </w:rPr>
        <w:t xml:space="preserve"> do CAU/RS</w:t>
      </w:r>
      <w:r w:rsidRPr="000361B1">
        <w:rPr>
          <w:rFonts w:asciiTheme="minorHAnsi" w:hAnsiTheme="minorHAnsi" w:cstheme="minorHAnsi"/>
        </w:rPr>
        <w:t xml:space="preserve">, </w:t>
      </w:r>
      <w:r w:rsidR="00AC00EE" w:rsidRPr="000361B1">
        <w:rPr>
          <w:rFonts w:asciiTheme="minorHAnsi" w:hAnsiTheme="minorHAnsi" w:cstheme="minorHAnsi"/>
        </w:rPr>
        <w:t xml:space="preserve">a fim de </w:t>
      </w:r>
      <w:r w:rsidRPr="000361B1">
        <w:rPr>
          <w:rFonts w:asciiTheme="minorHAnsi" w:hAnsiTheme="minorHAnsi" w:cstheme="minorHAnsi"/>
        </w:rPr>
        <w:t xml:space="preserve">que apure eventuais irregularidades em contratos </w:t>
      </w:r>
      <w:r w:rsidR="00AC00EE" w:rsidRPr="000361B1">
        <w:rPr>
          <w:rFonts w:asciiTheme="minorHAnsi" w:hAnsiTheme="minorHAnsi" w:cstheme="minorHAnsi"/>
        </w:rPr>
        <w:t>que podem ter sido firmados pelo autuado</w:t>
      </w:r>
      <w:r w:rsidR="00606FC1" w:rsidRPr="000361B1">
        <w:rPr>
          <w:rFonts w:asciiTheme="minorHAnsi" w:hAnsiTheme="minorHAnsi" w:cstheme="minorHAnsi"/>
        </w:rPr>
        <w:t>,</w:t>
      </w:r>
      <w:r w:rsidR="00AC00EE" w:rsidRPr="000361B1">
        <w:rPr>
          <w:rFonts w:asciiTheme="minorHAnsi" w:hAnsiTheme="minorHAnsi" w:cstheme="minorHAnsi"/>
        </w:rPr>
        <w:t xml:space="preserve"> conforme redes sociais </w:t>
      </w:r>
      <w:r w:rsidRPr="000361B1">
        <w:rPr>
          <w:rFonts w:asciiTheme="minorHAnsi" w:hAnsiTheme="minorHAnsi" w:cstheme="minorHAnsi"/>
        </w:rPr>
        <w:t xml:space="preserve">(docs. 007, </w:t>
      </w:r>
      <w:r w:rsidR="00AC00EE" w:rsidRPr="000361B1">
        <w:rPr>
          <w:rFonts w:asciiTheme="minorHAnsi" w:hAnsiTheme="minorHAnsi" w:cstheme="minorHAnsi"/>
        </w:rPr>
        <w:t>012 e 018).</w:t>
      </w:r>
    </w:p>
    <w:p w14:paraId="35AC2189" w14:textId="77777777" w:rsidR="00AC00EE" w:rsidRPr="000361B1" w:rsidRDefault="00AC00EE" w:rsidP="005D2B35">
      <w:pPr>
        <w:tabs>
          <w:tab w:val="left" w:pos="1418"/>
        </w:tabs>
        <w:jc w:val="both"/>
        <w:rPr>
          <w:rFonts w:asciiTheme="minorHAnsi" w:hAnsiTheme="minorHAnsi" w:cstheme="minorHAnsi"/>
        </w:rPr>
      </w:pPr>
      <w:bookmarkStart w:id="0" w:name="_GoBack"/>
      <w:bookmarkEnd w:id="0"/>
    </w:p>
    <w:p w14:paraId="278F619C" w14:textId="67F911BF" w:rsidR="00AC00EE" w:rsidRPr="000361B1" w:rsidRDefault="00AC00EE" w:rsidP="005D2B35">
      <w:pPr>
        <w:tabs>
          <w:tab w:val="left" w:pos="1418"/>
        </w:tabs>
        <w:jc w:val="both"/>
        <w:rPr>
          <w:rFonts w:asciiTheme="minorHAnsi" w:hAnsiTheme="minorHAnsi" w:cstheme="minorHAnsi"/>
        </w:rPr>
      </w:pPr>
      <w:r w:rsidRPr="000361B1">
        <w:rPr>
          <w:rFonts w:asciiTheme="minorHAnsi" w:hAnsiTheme="minorHAnsi" w:cstheme="minorHAnsi"/>
        </w:rPr>
        <w:t>Pelo encaminhamento dos autos à autoridade policial, para que tome as providências que entender cabíveis</w:t>
      </w:r>
      <w:r w:rsidR="009D22FF">
        <w:rPr>
          <w:rFonts w:asciiTheme="minorHAnsi" w:hAnsiTheme="minorHAnsi" w:cstheme="minorHAnsi"/>
        </w:rPr>
        <w:t>, cuja sugestão de minuta se encontra em anexo.</w:t>
      </w:r>
    </w:p>
    <w:p w14:paraId="36A87EC9" w14:textId="77777777" w:rsidR="009E5807" w:rsidRDefault="009E5807" w:rsidP="006D3154">
      <w:pPr>
        <w:jc w:val="center"/>
        <w:rPr>
          <w:rStyle w:val="Refdecomentrio"/>
          <w:rFonts w:asciiTheme="minorHAnsi" w:hAnsiTheme="minorHAnsi" w:cstheme="minorHAnsi"/>
          <w:sz w:val="24"/>
          <w:szCs w:val="24"/>
        </w:rPr>
      </w:pPr>
    </w:p>
    <w:p w14:paraId="797C3F51" w14:textId="77777777" w:rsidR="00372259" w:rsidRDefault="00372259" w:rsidP="006D3154">
      <w:pPr>
        <w:jc w:val="center"/>
        <w:rPr>
          <w:rStyle w:val="Refdecomentrio"/>
          <w:rFonts w:asciiTheme="minorHAnsi" w:hAnsiTheme="minorHAnsi" w:cstheme="minorHAnsi"/>
          <w:sz w:val="24"/>
          <w:szCs w:val="24"/>
        </w:rPr>
      </w:pPr>
    </w:p>
    <w:p w14:paraId="2E95FB77" w14:textId="77777777" w:rsidR="00372259" w:rsidRDefault="00372259" w:rsidP="006D3154">
      <w:pPr>
        <w:jc w:val="center"/>
        <w:rPr>
          <w:rStyle w:val="Refdecomentrio"/>
          <w:rFonts w:asciiTheme="minorHAnsi" w:hAnsiTheme="minorHAnsi" w:cstheme="minorHAnsi"/>
          <w:sz w:val="24"/>
          <w:szCs w:val="24"/>
        </w:rPr>
      </w:pPr>
    </w:p>
    <w:p w14:paraId="4ADCD394" w14:textId="77777777" w:rsidR="00372259" w:rsidRPr="000361B1" w:rsidRDefault="00372259" w:rsidP="006D3154">
      <w:pPr>
        <w:jc w:val="center"/>
        <w:rPr>
          <w:rStyle w:val="Refdecomentrio"/>
          <w:rFonts w:asciiTheme="minorHAnsi" w:hAnsiTheme="minorHAnsi" w:cstheme="minorHAnsi"/>
          <w:sz w:val="24"/>
          <w:szCs w:val="24"/>
        </w:rPr>
      </w:pPr>
    </w:p>
    <w:p w14:paraId="7F691589" w14:textId="5E2B03DE" w:rsidR="0067011F" w:rsidRPr="009E5807" w:rsidRDefault="0067011F" w:rsidP="009E5807">
      <w:pPr>
        <w:rPr>
          <w:rFonts w:asciiTheme="minorHAnsi" w:hAnsiTheme="minorHAnsi" w:cstheme="minorHAnsi"/>
        </w:rPr>
      </w:pPr>
      <w:r w:rsidRPr="000361B1">
        <w:rPr>
          <w:rFonts w:asciiTheme="minorHAnsi" w:hAnsiTheme="minorHAnsi" w:cstheme="minorHAnsi"/>
        </w:rPr>
        <w:lastRenderedPageBreak/>
        <w:t xml:space="preserve">Após o trânsito em julgado, cientifique-se à Unidade de Fiscalização do CAU/RS, para que, nos termos do </w:t>
      </w:r>
      <w:r w:rsidRPr="009E5807">
        <w:rPr>
          <w:rFonts w:asciiTheme="minorHAnsi" w:hAnsiTheme="minorHAnsi" w:cstheme="minorHAnsi"/>
        </w:rPr>
        <w:t>art. 17, da Resolução CAU/BR nº 022/2012, averigue a regularidade da situação que deu origem ao Auto de Infração do presente processo</w:t>
      </w:r>
      <w:r w:rsidR="009E5807">
        <w:rPr>
          <w:rFonts w:asciiTheme="minorHAnsi" w:hAnsiTheme="minorHAnsi" w:cstheme="minorHAnsi"/>
        </w:rPr>
        <w:t>.</w:t>
      </w:r>
    </w:p>
    <w:p w14:paraId="3B46F4CA" w14:textId="77777777" w:rsidR="0067011F" w:rsidRPr="00E76E50" w:rsidRDefault="0067011F" w:rsidP="006D3154">
      <w:pPr>
        <w:jc w:val="center"/>
        <w:rPr>
          <w:rStyle w:val="Refdecomentrio"/>
          <w:rFonts w:asciiTheme="minorHAnsi" w:hAnsiTheme="minorHAnsi" w:cstheme="minorHAnsi"/>
          <w:sz w:val="24"/>
          <w:szCs w:val="24"/>
        </w:rPr>
      </w:pPr>
    </w:p>
    <w:p w14:paraId="23A8B3C3" w14:textId="475EDC68" w:rsidR="006D3154" w:rsidRPr="00E76E50" w:rsidRDefault="009E5807" w:rsidP="006D3154">
      <w:pPr>
        <w:jc w:val="center"/>
        <w:rPr>
          <w:rFonts w:asciiTheme="minorHAnsi" w:hAnsiTheme="minorHAnsi" w:cstheme="minorHAnsi"/>
        </w:rPr>
      </w:pPr>
      <w:r>
        <w:rPr>
          <w:rFonts w:asciiTheme="minorHAnsi" w:hAnsiTheme="minorHAnsi" w:cstheme="minorHAnsi"/>
        </w:rPr>
        <w:t xml:space="preserve">Porto Alegre - RS, </w:t>
      </w:r>
      <w:r w:rsidR="006D3154" w:rsidRPr="00E76E50">
        <w:rPr>
          <w:rFonts w:asciiTheme="minorHAnsi" w:hAnsiTheme="minorHAnsi" w:cstheme="minorHAnsi"/>
        </w:rPr>
        <w:t>7 de novembro de 2022.</w:t>
      </w:r>
    </w:p>
    <w:p w14:paraId="1A050BAB" w14:textId="77777777" w:rsidR="006D3154" w:rsidRPr="00E76E50" w:rsidRDefault="006D3154" w:rsidP="006D3154">
      <w:pPr>
        <w:jc w:val="center"/>
        <w:rPr>
          <w:rFonts w:asciiTheme="minorHAnsi" w:hAnsiTheme="minorHAnsi" w:cstheme="minorHAnsi"/>
        </w:rPr>
      </w:pPr>
    </w:p>
    <w:p w14:paraId="4E9D7211" w14:textId="77777777" w:rsidR="006D3154" w:rsidRPr="00E76E50" w:rsidRDefault="006D3154" w:rsidP="006D3154">
      <w:pPr>
        <w:jc w:val="center"/>
        <w:rPr>
          <w:rFonts w:asciiTheme="minorHAnsi" w:hAnsiTheme="minorHAnsi" w:cstheme="minorHAnsi"/>
        </w:rPr>
      </w:pPr>
    </w:p>
    <w:p w14:paraId="092DD2F1" w14:textId="77777777" w:rsidR="006D3154" w:rsidRDefault="006D3154" w:rsidP="006D3154">
      <w:pPr>
        <w:jc w:val="center"/>
        <w:rPr>
          <w:rFonts w:asciiTheme="minorHAnsi" w:hAnsiTheme="minorHAnsi" w:cstheme="minorHAnsi"/>
        </w:rPr>
      </w:pPr>
    </w:p>
    <w:p w14:paraId="72F86A8F" w14:textId="77777777" w:rsidR="00606FC1" w:rsidRPr="00E76E50" w:rsidRDefault="00606FC1" w:rsidP="006D3154">
      <w:pPr>
        <w:jc w:val="center"/>
        <w:rPr>
          <w:rFonts w:asciiTheme="minorHAnsi" w:hAnsiTheme="minorHAnsi" w:cstheme="minorHAnsi"/>
        </w:rPr>
      </w:pPr>
    </w:p>
    <w:p w14:paraId="3E021615" w14:textId="77777777" w:rsidR="006D3154" w:rsidRPr="00E76E50" w:rsidRDefault="006D3154" w:rsidP="006D3154">
      <w:pPr>
        <w:jc w:val="center"/>
        <w:rPr>
          <w:rFonts w:asciiTheme="minorHAnsi" w:hAnsiTheme="minorHAnsi" w:cstheme="minorHAnsi"/>
        </w:rPr>
      </w:pPr>
      <w:r w:rsidRPr="00E76E50">
        <w:rPr>
          <w:rFonts w:asciiTheme="minorHAnsi" w:hAnsiTheme="minorHAnsi" w:cstheme="minorHAnsi"/>
        </w:rPr>
        <w:t xml:space="preserve">Arq. </w:t>
      </w:r>
      <w:proofErr w:type="gramStart"/>
      <w:r w:rsidRPr="00E76E50">
        <w:rPr>
          <w:rFonts w:asciiTheme="minorHAnsi" w:hAnsiTheme="minorHAnsi" w:cstheme="minorHAnsi"/>
        </w:rPr>
        <w:t>e</w:t>
      </w:r>
      <w:proofErr w:type="gramEnd"/>
      <w:r w:rsidRPr="00E76E50">
        <w:rPr>
          <w:rFonts w:asciiTheme="minorHAnsi" w:hAnsiTheme="minorHAnsi" w:cstheme="minorHAnsi"/>
        </w:rPr>
        <w:t xml:space="preserve"> Urb. Deise Flores Santos</w:t>
      </w:r>
    </w:p>
    <w:p w14:paraId="3A478248" w14:textId="5556C1E9" w:rsidR="005D2B35" w:rsidRPr="00E76E50" w:rsidRDefault="006D3154" w:rsidP="00372259">
      <w:pPr>
        <w:jc w:val="center"/>
        <w:rPr>
          <w:rFonts w:asciiTheme="minorHAnsi" w:hAnsiTheme="minorHAnsi" w:cstheme="minorHAnsi"/>
        </w:rPr>
      </w:pPr>
      <w:r w:rsidRPr="00E76E50">
        <w:rPr>
          <w:rFonts w:asciiTheme="minorHAnsi" w:hAnsiTheme="minorHAnsi" w:cstheme="minorHAnsi"/>
        </w:rPr>
        <w:t>Conselheira Relatora</w:t>
      </w:r>
    </w:p>
    <w:sectPr w:rsidR="005D2B35" w:rsidRPr="00E76E50" w:rsidSect="00372259">
      <w:headerReference w:type="even" r:id="rId10"/>
      <w:headerReference w:type="default" r:id="rId11"/>
      <w:footerReference w:type="even" r:id="rId12"/>
      <w:footerReference w:type="default" r:id="rId13"/>
      <w:pgSz w:w="11900" w:h="16840" w:code="9"/>
      <w:pgMar w:top="1985" w:right="851" w:bottom="851" w:left="1701" w:header="141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EA6B4" w14:textId="77777777" w:rsidR="00834F74" w:rsidRDefault="00834F74">
      <w:r>
        <w:separator/>
      </w:r>
    </w:p>
  </w:endnote>
  <w:endnote w:type="continuationSeparator" w:id="0">
    <w:p w14:paraId="2E20DCFF" w14:textId="77777777" w:rsidR="00834F74" w:rsidRDefault="0083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axCondensed-Regular">
    <w:panose1 w:val="00000000000000000000"/>
    <w:charset w:val="00"/>
    <w:family w:val="auto"/>
    <w:pitch w:val="variable"/>
    <w:sig w:usb0="00000083" w:usb1="00000000" w:usb2="00000000" w:usb3="00000000" w:csb0="00000009" w:csb1="00000000"/>
  </w:font>
  <w:font w:name="DaxCondensed">
    <w:altName w:val="Calibri"/>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15DC" w14:textId="77777777" w:rsidR="00B20E9E" w:rsidRPr="0093154B" w:rsidRDefault="00B20E9E" w:rsidP="00980E70">
    <w:pPr>
      <w:tabs>
        <w:tab w:val="center" w:pos="4320"/>
        <w:tab w:val="right" w:pos="8640"/>
      </w:tabs>
      <w:spacing w:after="120" w:line="276" w:lineRule="auto"/>
      <w:ind w:left="-851" w:right="-170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14:paraId="48CD8E42" w14:textId="77777777" w:rsidR="00B20E9E" w:rsidRDefault="00B20E9E" w:rsidP="00980E70">
    <w:pPr>
      <w:pStyle w:val="Rodap"/>
      <w:ind w:left="-567"/>
      <w:rPr>
        <w:rFonts w:ascii="DaxCondensed" w:hAnsi="DaxCondensed" w:cs="Arial"/>
        <w:color w:val="2C778C"/>
        <w:sz w:val="20"/>
        <w:szCs w:val="20"/>
      </w:rPr>
    </w:pPr>
  </w:p>
  <w:p w14:paraId="10D76534" w14:textId="77777777" w:rsidR="00B20E9E" w:rsidRPr="003F1946" w:rsidRDefault="00B20E9E" w:rsidP="00980E70">
    <w:pPr>
      <w:pStyle w:val="Rodap"/>
      <w:ind w:left="284" w:right="-1701"/>
      <w:rPr>
        <w:rFonts w:ascii="DaxCondensed" w:hAnsi="DaxCondensed" w:cs="Arial"/>
        <w:color w:val="2C778C"/>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 xml:space="preserve">90430-090 | Telefone: (51) </w:t>
    </w:r>
    <w:proofErr w:type="gramStart"/>
    <w:r w:rsidRPr="003F1946">
      <w:rPr>
        <w:rFonts w:ascii="DaxCondensed" w:hAnsi="DaxCondensed" w:cs="Arial"/>
        <w:color w:val="2C778C"/>
        <w:sz w:val="20"/>
        <w:szCs w:val="20"/>
      </w:rPr>
      <w:t>3094.9800</w:t>
    </w:r>
    <w:r>
      <w:rPr>
        <w:rFonts w:ascii="DaxCondensed" w:hAnsi="DaxCondensed" w:cs="Arial"/>
        <w:color w:val="2C778C"/>
        <w:sz w:val="20"/>
        <w:szCs w:val="20"/>
      </w:rPr>
      <w:t xml:space="preserve"> </w:t>
    </w:r>
    <w:r w:rsidRPr="003F1946">
      <w:rPr>
        <w:sz w:val="20"/>
        <w:szCs w:val="20"/>
      </w:rPr>
      <w:t xml:space="preserve"> </w:t>
    </w:r>
    <w:sdt>
      <w:sdtPr>
        <w:rPr>
          <w:sz w:val="20"/>
          <w:szCs w:val="20"/>
        </w:rPr>
        <w:id w:val="753242058"/>
        <w:docPartObj>
          <w:docPartGallery w:val="Page Numbers (Bottom of Page)"/>
          <w:docPartUnique/>
        </w:docPartObj>
      </w:sdtPr>
      <w:sdtEndPr>
        <w:rPr>
          <w:rFonts w:ascii="DaxCondensed" w:hAnsi="DaxCondensed" w:cs="Arial"/>
          <w:color w:val="2C778C"/>
        </w:rPr>
      </w:sdtEndPr>
      <w:sdtContent>
        <w:r w:rsidRPr="003F1946">
          <w:rPr>
            <w:sz w:val="20"/>
            <w:szCs w:val="20"/>
          </w:rPr>
          <w:tab/>
        </w:r>
        <w:proofErr w:type="gramEnd"/>
        <w:r w:rsidRPr="003F1946">
          <w:rPr>
            <w:rFonts w:ascii="DaxCondensed" w:hAnsi="DaxCondensed" w:cs="Arial"/>
            <w:color w:val="2C778C"/>
            <w:sz w:val="20"/>
            <w:szCs w:val="20"/>
          </w:rPr>
          <w:fldChar w:fldCharType="begin"/>
        </w:r>
        <w:r w:rsidRPr="003F1946">
          <w:rPr>
            <w:rFonts w:ascii="DaxCondensed" w:hAnsi="DaxCondensed" w:cs="Arial"/>
            <w:color w:val="2C778C"/>
            <w:sz w:val="20"/>
            <w:szCs w:val="20"/>
          </w:rPr>
          <w:instrText>PAGE   \* MERGEFORMAT</w:instrText>
        </w:r>
        <w:r w:rsidRPr="003F1946">
          <w:rPr>
            <w:rFonts w:ascii="DaxCondensed" w:hAnsi="DaxCondensed" w:cs="Arial"/>
            <w:color w:val="2C778C"/>
            <w:sz w:val="20"/>
            <w:szCs w:val="20"/>
          </w:rPr>
          <w:fldChar w:fldCharType="separate"/>
        </w:r>
        <w:r>
          <w:rPr>
            <w:rFonts w:ascii="DaxCondensed" w:hAnsi="DaxCondensed" w:cs="Arial"/>
            <w:noProof/>
            <w:color w:val="2C778C"/>
            <w:sz w:val="20"/>
            <w:szCs w:val="20"/>
          </w:rPr>
          <w:t>2</w:t>
        </w:r>
        <w:r w:rsidRPr="003F1946">
          <w:rPr>
            <w:rFonts w:ascii="DaxCondensed" w:hAnsi="DaxCondensed" w:cs="Arial"/>
            <w:color w:val="2C778C"/>
            <w:sz w:val="20"/>
            <w:szCs w:val="20"/>
          </w:rPr>
          <w:fldChar w:fldCharType="end"/>
        </w:r>
      </w:sdtContent>
    </w:sdt>
  </w:p>
  <w:p w14:paraId="32522C98" w14:textId="77777777" w:rsidR="00B20E9E" w:rsidRPr="003F1946" w:rsidRDefault="00B20E9E" w:rsidP="00980E70">
    <w:pPr>
      <w:pStyle w:val="Rodap"/>
      <w:ind w:left="284" w:right="-1701"/>
      <w:rPr>
        <w:sz w:val="20"/>
        <w:szCs w:val="20"/>
      </w:rPr>
    </w:pPr>
    <w:r w:rsidRPr="003F1946">
      <w:rPr>
        <w:rFonts w:ascii="DaxCondensed" w:hAnsi="DaxCondensed" w:cs="Arial"/>
        <w:b/>
        <w:color w:val="2C778C"/>
        <w:sz w:val="20"/>
        <w:szCs w:val="20"/>
      </w:rPr>
      <w:t>www.caurs.gov.br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D5B9" w14:textId="77777777" w:rsidR="00B20E9E" w:rsidRPr="0093154B" w:rsidRDefault="00B20E9E" w:rsidP="00790962">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14:paraId="7F3C00EE" w14:textId="77777777" w:rsidR="00B20E9E" w:rsidRDefault="00B20E9E" w:rsidP="00790962">
    <w:pPr>
      <w:pStyle w:val="Rodap"/>
      <w:ind w:left="-567"/>
      <w:rPr>
        <w:rFonts w:ascii="DaxCondensed" w:hAnsi="DaxCondensed" w:cs="Arial"/>
        <w:color w:val="2C778C"/>
        <w:sz w:val="20"/>
        <w:szCs w:val="20"/>
      </w:rPr>
    </w:pPr>
  </w:p>
  <w:p w14:paraId="3BFCABCA" w14:textId="77777777" w:rsidR="00B20E9E" w:rsidRPr="003F1946" w:rsidRDefault="00B20E9E" w:rsidP="00790962">
    <w:pPr>
      <w:pStyle w:val="Rodap"/>
      <w:ind w:left="-567"/>
      <w:rPr>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 xml:space="preserve">90430-090 | Telefone: (51) </w:t>
    </w:r>
    <w:proofErr w:type="gramStart"/>
    <w:r w:rsidRPr="003F1946">
      <w:rPr>
        <w:rFonts w:ascii="DaxCondensed" w:hAnsi="DaxCondensed" w:cs="Arial"/>
        <w:color w:val="2C778C"/>
        <w:sz w:val="20"/>
        <w:szCs w:val="20"/>
      </w:rPr>
      <w:t>3094.9800</w:t>
    </w:r>
    <w:r>
      <w:rPr>
        <w:rFonts w:ascii="DaxCondensed" w:hAnsi="DaxCondensed" w:cs="Arial"/>
        <w:color w:val="2C778C"/>
        <w:sz w:val="20"/>
        <w:szCs w:val="20"/>
      </w:rPr>
      <w:t xml:space="preserve"> </w:t>
    </w:r>
    <w:r w:rsidRPr="003F1946">
      <w:rPr>
        <w:sz w:val="20"/>
        <w:szCs w:val="20"/>
      </w:rPr>
      <w:t xml:space="preserve"> </w:t>
    </w:r>
    <w:r w:rsidRPr="003F1946">
      <w:rPr>
        <w:rFonts w:ascii="DaxCondensed" w:hAnsi="DaxCondensed" w:cs="Arial"/>
        <w:b/>
        <w:color w:val="2C778C"/>
        <w:sz w:val="20"/>
        <w:szCs w:val="20"/>
      </w:rPr>
      <w:t>www.caurs.gov.br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3675" w14:textId="77777777" w:rsidR="00834F74" w:rsidRDefault="00834F74">
      <w:r>
        <w:separator/>
      </w:r>
    </w:p>
  </w:footnote>
  <w:footnote w:type="continuationSeparator" w:id="0">
    <w:p w14:paraId="296F7D0B" w14:textId="77777777" w:rsidR="00834F74" w:rsidRDefault="0083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9AB62" w14:textId="77777777" w:rsidR="00B20E9E" w:rsidRPr="009E4E5A" w:rsidRDefault="00B20E9E" w:rsidP="00AD2EA2">
    <w:pPr>
      <w:pStyle w:val="Cabealho"/>
      <w:ind w:left="587"/>
      <w:rPr>
        <w:color w:val="296D7A"/>
      </w:rPr>
    </w:pPr>
    <w:r>
      <w:rPr>
        <w:rFonts w:ascii="DaxCondensed-Regular" w:eastAsiaTheme="minorHAnsi" w:hAnsi="DaxCondensed-Regular" w:cs="DaxCondensed-Regular"/>
        <w:noProof/>
        <w:color w:val="000002"/>
        <w:lang w:eastAsia="pt-BR"/>
      </w:rPr>
      <w:drawing>
        <wp:anchor distT="0" distB="0" distL="114300" distR="114300" simplePos="0" relativeHeight="251664384" behindDoc="1" locked="0" layoutInCell="1" allowOverlap="1" wp14:anchorId="29694582" wp14:editId="469C5A27">
          <wp:simplePos x="0" y="0"/>
          <wp:positionH relativeFrom="page">
            <wp:align>left</wp:align>
          </wp:positionH>
          <wp:positionV relativeFrom="paragraph">
            <wp:posOffset>-638810</wp:posOffset>
          </wp:positionV>
          <wp:extent cx="7572375" cy="971550"/>
          <wp:effectExtent l="0" t="0" r="9525" b="0"/>
          <wp:wrapNone/>
          <wp:docPr id="1" name="Imagem 1"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48234" w14:textId="77777777" w:rsidR="00B20E9E" w:rsidRPr="009E4E5A" w:rsidRDefault="00B20E9E" w:rsidP="00AD2EA2">
    <w:pPr>
      <w:pStyle w:val="Cabealho"/>
      <w:ind w:left="587"/>
      <w:rPr>
        <w:rFonts w:ascii="Arial" w:hAnsi="Arial"/>
        <w:color w:val="296D7A"/>
        <w:sz w:val="22"/>
      </w:rPr>
    </w:pPr>
    <w:r>
      <w:rPr>
        <w:rFonts w:ascii="DaxCondensed-Regular" w:eastAsiaTheme="minorHAnsi" w:hAnsi="DaxCondensed-Regular" w:cs="DaxCondensed-Regular"/>
        <w:noProof/>
        <w:color w:val="000002"/>
        <w:lang w:eastAsia="pt-BR"/>
      </w:rPr>
      <w:drawing>
        <wp:anchor distT="0" distB="0" distL="114300" distR="114300" simplePos="0" relativeHeight="251662336" behindDoc="1" locked="0" layoutInCell="1" allowOverlap="1" wp14:anchorId="773B6068" wp14:editId="3BEE789B">
          <wp:simplePos x="0" y="0"/>
          <wp:positionH relativeFrom="page">
            <wp:align>left</wp:align>
          </wp:positionH>
          <wp:positionV relativeFrom="paragraph">
            <wp:posOffset>-635635</wp:posOffset>
          </wp:positionV>
          <wp:extent cx="7572375" cy="971550"/>
          <wp:effectExtent l="0" t="0" r="9525" b="0"/>
          <wp:wrapNone/>
          <wp:docPr id="84" name="Imagem 84"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0FA"/>
    <w:multiLevelType w:val="hybridMultilevel"/>
    <w:tmpl w:val="37A8719A"/>
    <w:lvl w:ilvl="0" w:tplc="A094BF94">
      <w:start w:val="1"/>
      <w:numFmt w:val="decimal"/>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937"/>
    <w:multiLevelType w:val="hybridMultilevel"/>
    <w:tmpl w:val="9F343A5E"/>
    <w:lvl w:ilvl="0" w:tplc="D56C52F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92907D8"/>
    <w:multiLevelType w:val="hybridMultilevel"/>
    <w:tmpl w:val="30D4C3A8"/>
    <w:lvl w:ilvl="0" w:tplc="16D2BAEA">
      <w:start w:val="1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57120C"/>
    <w:multiLevelType w:val="hybridMultilevel"/>
    <w:tmpl w:val="0ACA5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9324F6"/>
    <w:multiLevelType w:val="hybridMultilevel"/>
    <w:tmpl w:val="44E0D9F2"/>
    <w:lvl w:ilvl="0" w:tplc="55029D7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0FFA27C9"/>
    <w:multiLevelType w:val="hybridMultilevel"/>
    <w:tmpl w:val="A6A69C2E"/>
    <w:lvl w:ilvl="0" w:tplc="686EB92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58247F0"/>
    <w:multiLevelType w:val="hybridMultilevel"/>
    <w:tmpl w:val="2E18A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4E57DA"/>
    <w:multiLevelType w:val="hybridMultilevel"/>
    <w:tmpl w:val="5BBA838C"/>
    <w:lvl w:ilvl="0" w:tplc="EFE60EC0">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B54659"/>
    <w:multiLevelType w:val="hybridMultilevel"/>
    <w:tmpl w:val="B37C5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697419"/>
    <w:multiLevelType w:val="multilevel"/>
    <w:tmpl w:val="25904722"/>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5C93ED1"/>
    <w:multiLevelType w:val="hybridMultilevel"/>
    <w:tmpl w:val="28A23D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285F71"/>
    <w:multiLevelType w:val="hybridMultilevel"/>
    <w:tmpl w:val="8D185162"/>
    <w:lvl w:ilvl="0" w:tplc="E4B22534">
      <w:start w:val="71"/>
      <w:numFmt w:val="bullet"/>
      <w:lvlText w:val=""/>
      <w:lvlJc w:val="left"/>
      <w:pPr>
        <w:ind w:left="720" w:hanging="360"/>
      </w:pPr>
      <w:rPr>
        <w:rFonts w:ascii="Symbol" w:eastAsia="Cambr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062879"/>
    <w:multiLevelType w:val="hybridMultilevel"/>
    <w:tmpl w:val="1674C080"/>
    <w:lvl w:ilvl="0" w:tplc="9D60F74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971156"/>
    <w:multiLevelType w:val="hybridMultilevel"/>
    <w:tmpl w:val="914EF1EA"/>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4" w15:restartNumberingAfterBreak="0">
    <w:nsid w:val="4191239A"/>
    <w:multiLevelType w:val="hybridMultilevel"/>
    <w:tmpl w:val="000069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F84B7B"/>
    <w:multiLevelType w:val="hybridMultilevel"/>
    <w:tmpl w:val="EEBC57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B6671E"/>
    <w:multiLevelType w:val="hybridMultilevel"/>
    <w:tmpl w:val="8AFC84EE"/>
    <w:lvl w:ilvl="0" w:tplc="CBD07A20">
      <w:start w:val="1"/>
      <w:numFmt w:val="decimal"/>
      <w:lvlText w:val="%1)"/>
      <w:lvlJc w:val="left"/>
      <w:pPr>
        <w:ind w:left="1068" w:hanging="360"/>
      </w:pPr>
      <w:rPr>
        <w:rFonts w:hint="default"/>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3006AF4"/>
    <w:multiLevelType w:val="hybridMultilevel"/>
    <w:tmpl w:val="9B9EA932"/>
    <w:lvl w:ilvl="0" w:tplc="BF2457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3D3273"/>
    <w:multiLevelType w:val="hybridMultilevel"/>
    <w:tmpl w:val="EFE2487A"/>
    <w:lvl w:ilvl="0" w:tplc="781ADFBC">
      <w:start w:val="3"/>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603B1147"/>
    <w:multiLevelType w:val="hybridMultilevel"/>
    <w:tmpl w:val="6534FE14"/>
    <w:lvl w:ilvl="0" w:tplc="94BA0BA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B75380C"/>
    <w:multiLevelType w:val="hybridMultilevel"/>
    <w:tmpl w:val="226AA64A"/>
    <w:lvl w:ilvl="0" w:tplc="15721E4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AD47E0"/>
    <w:multiLevelType w:val="multilevel"/>
    <w:tmpl w:val="8570991A"/>
    <w:lvl w:ilvl="0">
      <w:start w:val="1"/>
      <w:numFmt w:val="decimal"/>
      <w:lvlText w:val="%1."/>
      <w:lvlJc w:val="left"/>
      <w:pPr>
        <w:ind w:left="2628" w:hanging="360"/>
      </w:pPr>
      <w:rPr>
        <w:rFonts w:hint="default"/>
      </w:rPr>
    </w:lvl>
    <w:lvl w:ilvl="1">
      <w:start w:val="2"/>
      <w:numFmt w:val="decimal"/>
      <w:isLgl/>
      <w:lvlText w:val="%1.%2."/>
      <w:lvlJc w:val="left"/>
      <w:pPr>
        <w:ind w:left="2883" w:hanging="615"/>
      </w:pPr>
      <w:rPr>
        <w:rFonts w:hint="default"/>
      </w:rPr>
    </w:lvl>
    <w:lvl w:ilvl="2">
      <w:start w:val="5"/>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22" w15:restartNumberingAfterBreak="0">
    <w:nsid w:val="71AF1F99"/>
    <w:multiLevelType w:val="hybridMultilevel"/>
    <w:tmpl w:val="B37C5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C42A2A"/>
    <w:multiLevelType w:val="hybridMultilevel"/>
    <w:tmpl w:val="B6766E22"/>
    <w:lvl w:ilvl="0" w:tplc="D21AC3E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74B812F1"/>
    <w:multiLevelType w:val="hybridMultilevel"/>
    <w:tmpl w:val="C5CCA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7"/>
  </w:num>
  <w:num w:numId="5">
    <w:abstractNumId w:val="9"/>
  </w:num>
  <w:num w:numId="6">
    <w:abstractNumId w:val="6"/>
  </w:num>
  <w:num w:numId="7">
    <w:abstractNumId w:val="21"/>
  </w:num>
  <w:num w:numId="8">
    <w:abstractNumId w:val="18"/>
  </w:num>
  <w:num w:numId="9">
    <w:abstractNumId w:val="10"/>
  </w:num>
  <w:num w:numId="10">
    <w:abstractNumId w:val="19"/>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3"/>
  </w:num>
  <w:num w:numId="16">
    <w:abstractNumId w:val="14"/>
  </w:num>
  <w:num w:numId="17">
    <w:abstractNumId w:val="15"/>
  </w:num>
  <w:num w:numId="18">
    <w:abstractNumId w:val="4"/>
  </w:num>
  <w:num w:numId="19">
    <w:abstractNumId w:val="2"/>
  </w:num>
  <w:num w:numId="20">
    <w:abstractNumId w:val="24"/>
  </w:num>
  <w:num w:numId="21">
    <w:abstractNumId w:val="20"/>
  </w:num>
  <w:num w:numId="22">
    <w:abstractNumId w:val="12"/>
  </w:num>
  <w:num w:numId="23">
    <w:abstractNumId w:val="11"/>
  </w:num>
  <w:num w:numId="24">
    <w:abstractNumId w:val="22"/>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C5"/>
    <w:rsid w:val="00002C85"/>
    <w:rsid w:val="00003379"/>
    <w:rsid w:val="00004375"/>
    <w:rsid w:val="000058DD"/>
    <w:rsid w:val="000126E7"/>
    <w:rsid w:val="00012A49"/>
    <w:rsid w:val="00015B58"/>
    <w:rsid w:val="00016907"/>
    <w:rsid w:val="00024C77"/>
    <w:rsid w:val="0003271E"/>
    <w:rsid w:val="00033570"/>
    <w:rsid w:val="00034EB6"/>
    <w:rsid w:val="000361B1"/>
    <w:rsid w:val="00040E0D"/>
    <w:rsid w:val="00040E1D"/>
    <w:rsid w:val="00040F96"/>
    <w:rsid w:val="000456C5"/>
    <w:rsid w:val="0004587D"/>
    <w:rsid w:val="00050973"/>
    <w:rsid w:val="00054A05"/>
    <w:rsid w:val="00054A66"/>
    <w:rsid w:val="00065849"/>
    <w:rsid w:val="00066528"/>
    <w:rsid w:val="00066A4C"/>
    <w:rsid w:val="00067B25"/>
    <w:rsid w:val="000733B6"/>
    <w:rsid w:val="00073501"/>
    <w:rsid w:val="000755B1"/>
    <w:rsid w:val="00075D0A"/>
    <w:rsid w:val="00076D82"/>
    <w:rsid w:val="000811DF"/>
    <w:rsid w:val="000827E7"/>
    <w:rsid w:val="00083CEE"/>
    <w:rsid w:val="00094A70"/>
    <w:rsid w:val="00096AA9"/>
    <w:rsid w:val="00096BAD"/>
    <w:rsid w:val="00097B51"/>
    <w:rsid w:val="000A1624"/>
    <w:rsid w:val="000A2043"/>
    <w:rsid w:val="000A599C"/>
    <w:rsid w:val="000A60B9"/>
    <w:rsid w:val="000A7DC0"/>
    <w:rsid w:val="000B33C5"/>
    <w:rsid w:val="000C0D78"/>
    <w:rsid w:val="000D3815"/>
    <w:rsid w:val="000D5059"/>
    <w:rsid w:val="000E1161"/>
    <w:rsid w:val="000F22D5"/>
    <w:rsid w:val="000F70D6"/>
    <w:rsid w:val="00103CC0"/>
    <w:rsid w:val="00114BC5"/>
    <w:rsid w:val="00116D05"/>
    <w:rsid w:val="00116EB3"/>
    <w:rsid w:val="00117028"/>
    <w:rsid w:val="001173C8"/>
    <w:rsid w:val="00117AD8"/>
    <w:rsid w:val="00117AEF"/>
    <w:rsid w:val="001232E4"/>
    <w:rsid w:val="00134819"/>
    <w:rsid w:val="001428DB"/>
    <w:rsid w:val="00145346"/>
    <w:rsid w:val="00146FCE"/>
    <w:rsid w:val="00147A29"/>
    <w:rsid w:val="00164C6C"/>
    <w:rsid w:val="001707D4"/>
    <w:rsid w:val="00174050"/>
    <w:rsid w:val="001765D0"/>
    <w:rsid w:val="00182BA3"/>
    <w:rsid w:val="001837E2"/>
    <w:rsid w:val="0019548A"/>
    <w:rsid w:val="00197BC9"/>
    <w:rsid w:val="001A4649"/>
    <w:rsid w:val="001A4ADD"/>
    <w:rsid w:val="001A613D"/>
    <w:rsid w:val="001B0ECA"/>
    <w:rsid w:val="001B4BEC"/>
    <w:rsid w:val="001C48D1"/>
    <w:rsid w:val="001D157C"/>
    <w:rsid w:val="001D270B"/>
    <w:rsid w:val="001D2CBA"/>
    <w:rsid w:val="001D4BC6"/>
    <w:rsid w:val="001D7E1E"/>
    <w:rsid w:val="001E78DD"/>
    <w:rsid w:val="001F3933"/>
    <w:rsid w:val="001F6ADE"/>
    <w:rsid w:val="00200A00"/>
    <w:rsid w:val="00201F5A"/>
    <w:rsid w:val="0021025C"/>
    <w:rsid w:val="002118D1"/>
    <w:rsid w:val="002225F4"/>
    <w:rsid w:val="00223690"/>
    <w:rsid w:val="002359AD"/>
    <w:rsid w:val="00241440"/>
    <w:rsid w:val="00241608"/>
    <w:rsid w:val="002424E9"/>
    <w:rsid w:val="0025064E"/>
    <w:rsid w:val="00255482"/>
    <w:rsid w:val="00255E39"/>
    <w:rsid w:val="0026267A"/>
    <w:rsid w:val="002646AF"/>
    <w:rsid w:val="00270FE1"/>
    <w:rsid w:val="0027214D"/>
    <w:rsid w:val="002741E1"/>
    <w:rsid w:val="00283729"/>
    <w:rsid w:val="00286734"/>
    <w:rsid w:val="002924D3"/>
    <w:rsid w:val="00292F0D"/>
    <w:rsid w:val="00296E60"/>
    <w:rsid w:val="00297F99"/>
    <w:rsid w:val="002A0FA3"/>
    <w:rsid w:val="002A47A7"/>
    <w:rsid w:val="002A520D"/>
    <w:rsid w:val="002A685F"/>
    <w:rsid w:val="002B0657"/>
    <w:rsid w:val="002B0CB6"/>
    <w:rsid w:val="002B2B5F"/>
    <w:rsid w:val="002B5A1B"/>
    <w:rsid w:val="002C54D5"/>
    <w:rsid w:val="002C5913"/>
    <w:rsid w:val="002C6683"/>
    <w:rsid w:val="002D4C04"/>
    <w:rsid w:val="002D64E1"/>
    <w:rsid w:val="002D7116"/>
    <w:rsid w:val="002E2EB0"/>
    <w:rsid w:val="002E3F3D"/>
    <w:rsid w:val="002E65F6"/>
    <w:rsid w:val="002E6F4D"/>
    <w:rsid w:val="0030082C"/>
    <w:rsid w:val="003008C3"/>
    <w:rsid w:val="00306C71"/>
    <w:rsid w:val="0031709A"/>
    <w:rsid w:val="0031792E"/>
    <w:rsid w:val="00321709"/>
    <w:rsid w:val="00322AE8"/>
    <w:rsid w:val="00323427"/>
    <w:rsid w:val="0032712D"/>
    <w:rsid w:val="0033208F"/>
    <w:rsid w:val="00332EF0"/>
    <w:rsid w:val="00333E94"/>
    <w:rsid w:val="00336630"/>
    <w:rsid w:val="00337DFD"/>
    <w:rsid w:val="003461C0"/>
    <w:rsid w:val="003462F1"/>
    <w:rsid w:val="003520A5"/>
    <w:rsid w:val="00352374"/>
    <w:rsid w:val="00353EB0"/>
    <w:rsid w:val="0035480B"/>
    <w:rsid w:val="00355CCF"/>
    <w:rsid w:val="00356CBC"/>
    <w:rsid w:val="003608DE"/>
    <w:rsid w:val="00364155"/>
    <w:rsid w:val="00365565"/>
    <w:rsid w:val="00366E2D"/>
    <w:rsid w:val="00372259"/>
    <w:rsid w:val="0038011B"/>
    <w:rsid w:val="00383189"/>
    <w:rsid w:val="00387489"/>
    <w:rsid w:val="00396B13"/>
    <w:rsid w:val="003A2553"/>
    <w:rsid w:val="003A4AA6"/>
    <w:rsid w:val="003B10C9"/>
    <w:rsid w:val="003B2D41"/>
    <w:rsid w:val="003B3A5C"/>
    <w:rsid w:val="003B53AC"/>
    <w:rsid w:val="003B6A4D"/>
    <w:rsid w:val="003C111D"/>
    <w:rsid w:val="003C2CA4"/>
    <w:rsid w:val="003C63AA"/>
    <w:rsid w:val="003D381B"/>
    <w:rsid w:val="003E24FF"/>
    <w:rsid w:val="003E3E69"/>
    <w:rsid w:val="003E7274"/>
    <w:rsid w:val="003E7B0D"/>
    <w:rsid w:val="003E7C55"/>
    <w:rsid w:val="003F3E12"/>
    <w:rsid w:val="003F4287"/>
    <w:rsid w:val="003F49B2"/>
    <w:rsid w:val="003F58F7"/>
    <w:rsid w:val="00404C37"/>
    <w:rsid w:val="00406458"/>
    <w:rsid w:val="0041269F"/>
    <w:rsid w:val="0041328B"/>
    <w:rsid w:val="00414255"/>
    <w:rsid w:val="004142A2"/>
    <w:rsid w:val="00431CB3"/>
    <w:rsid w:val="00433AB5"/>
    <w:rsid w:val="00435A47"/>
    <w:rsid w:val="004377B1"/>
    <w:rsid w:val="0044351C"/>
    <w:rsid w:val="00451B44"/>
    <w:rsid w:val="004562E7"/>
    <w:rsid w:val="00461DAD"/>
    <w:rsid w:val="0046484B"/>
    <w:rsid w:val="00465855"/>
    <w:rsid w:val="0046603B"/>
    <w:rsid w:val="00466783"/>
    <w:rsid w:val="0046687F"/>
    <w:rsid w:val="004678E3"/>
    <w:rsid w:val="004714FB"/>
    <w:rsid w:val="0047290E"/>
    <w:rsid w:val="00480465"/>
    <w:rsid w:val="0048283B"/>
    <w:rsid w:val="00482BA0"/>
    <w:rsid w:val="00486CEC"/>
    <w:rsid w:val="00486F86"/>
    <w:rsid w:val="00487475"/>
    <w:rsid w:val="004874B7"/>
    <w:rsid w:val="00491AA4"/>
    <w:rsid w:val="004935E9"/>
    <w:rsid w:val="004A7D88"/>
    <w:rsid w:val="004B0B0E"/>
    <w:rsid w:val="004B0BD1"/>
    <w:rsid w:val="004B3171"/>
    <w:rsid w:val="004B688D"/>
    <w:rsid w:val="004C11CB"/>
    <w:rsid w:val="004C39C9"/>
    <w:rsid w:val="004C502A"/>
    <w:rsid w:val="004C5F14"/>
    <w:rsid w:val="004D121B"/>
    <w:rsid w:val="004D3D19"/>
    <w:rsid w:val="004E5498"/>
    <w:rsid w:val="004F059C"/>
    <w:rsid w:val="004F0CCC"/>
    <w:rsid w:val="004F276C"/>
    <w:rsid w:val="004F4EAC"/>
    <w:rsid w:val="004F5CBC"/>
    <w:rsid w:val="00506845"/>
    <w:rsid w:val="00507D22"/>
    <w:rsid w:val="00513954"/>
    <w:rsid w:val="0051570B"/>
    <w:rsid w:val="005237C7"/>
    <w:rsid w:val="0053004E"/>
    <w:rsid w:val="00533665"/>
    <w:rsid w:val="00536A98"/>
    <w:rsid w:val="00544F24"/>
    <w:rsid w:val="005468E9"/>
    <w:rsid w:val="00550848"/>
    <w:rsid w:val="00561DD3"/>
    <w:rsid w:val="00567085"/>
    <w:rsid w:val="005779BF"/>
    <w:rsid w:val="00584DA5"/>
    <w:rsid w:val="00591BA1"/>
    <w:rsid w:val="005930A4"/>
    <w:rsid w:val="00593AED"/>
    <w:rsid w:val="005974D6"/>
    <w:rsid w:val="005978D9"/>
    <w:rsid w:val="005B0A81"/>
    <w:rsid w:val="005B23F0"/>
    <w:rsid w:val="005B3FB9"/>
    <w:rsid w:val="005B43D0"/>
    <w:rsid w:val="005C1704"/>
    <w:rsid w:val="005C1D36"/>
    <w:rsid w:val="005D2B35"/>
    <w:rsid w:val="005D3A18"/>
    <w:rsid w:val="005D5FA1"/>
    <w:rsid w:val="005D6C7A"/>
    <w:rsid w:val="005E2173"/>
    <w:rsid w:val="005E7711"/>
    <w:rsid w:val="005E7C3B"/>
    <w:rsid w:val="005F2A2D"/>
    <w:rsid w:val="00604FD8"/>
    <w:rsid w:val="006052DD"/>
    <w:rsid w:val="00606FC1"/>
    <w:rsid w:val="006106EB"/>
    <w:rsid w:val="0061280D"/>
    <w:rsid w:val="00613A13"/>
    <w:rsid w:val="0061432E"/>
    <w:rsid w:val="00615959"/>
    <w:rsid w:val="006242D2"/>
    <w:rsid w:val="00625927"/>
    <w:rsid w:val="006337A7"/>
    <w:rsid w:val="00635056"/>
    <w:rsid w:val="006351D7"/>
    <w:rsid w:val="0064118A"/>
    <w:rsid w:val="0065214F"/>
    <w:rsid w:val="006533CF"/>
    <w:rsid w:val="00655C39"/>
    <w:rsid w:val="006615D6"/>
    <w:rsid w:val="00662D65"/>
    <w:rsid w:val="00664827"/>
    <w:rsid w:val="0067011F"/>
    <w:rsid w:val="006738BE"/>
    <w:rsid w:val="00677545"/>
    <w:rsid w:val="00680868"/>
    <w:rsid w:val="00690092"/>
    <w:rsid w:val="00690446"/>
    <w:rsid w:val="00691F5E"/>
    <w:rsid w:val="00692E52"/>
    <w:rsid w:val="00694B31"/>
    <w:rsid w:val="006958C5"/>
    <w:rsid w:val="006A0F21"/>
    <w:rsid w:val="006A29DD"/>
    <w:rsid w:val="006A6E70"/>
    <w:rsid w:val="006B0F63"/>
    <w:rsid w:val="006B4962"/>
    <w:rsid w:val="006B5590"/>
    <w:rsid w:val="006B6F4A"/>
    <w:rsid w:val="006B7442"/>
    <w:rsid w:val="006C3353"/>
    <w:rsid w:val="006C4086"/>
    <w:rsid w:val="006D0086"/>
    <w:rsid w:val="006D06DD"/>
    <w:rsid w:val="006D2A78"/>
    <w:rsid w:val="006D3154"/>
    <w:rsid w:val="006D59D5"/>
    <w:rsid w:val="006E297A"/>
    <w:rsid w:val="006E5C45"/>
    <w:rsid w:val="006E773E"/>
    <w:rsid w:val="006F021C"/>
    <w:rsid w:val="006F06E1"/>
    <w:rsid w:val="006F37F6"/>
    <w:rsid w:val="006F3827"/>
    <w:rsid w:val="006F50BD"/>
    <w:rsid w:val="006F71B7"/>
    <w:rsid w:val="007020E6"/>
    <w:rsid w:val="007034BF"/>
    <w:rsid w:val="00704963"/>
    <w:rsid w:val="007110F5"/>
    <w:rsid w:val="00712DE6"/>
    <w:rsid w:val="00713F49"/>
    <w:rsid w:val="00714563"/>
    <w:rsid w:val="00715144"/>
    <w:rsid w:val="0071529B"/>
    <w:rsid w:val="00721015"/>
    <w:rsid w:val="0072221C"/>
    <w:rsid w:val="007260D8"/>
    <w:rsid w:val="0074079F"/>
    <w:rsid w:val="00744E55"/>
    <w:rsid w:val="00745C31"/>
    <w:rsid w:val="00752A7C"/>
    <w:rsid w:val="0075615C"/>
    <w:rsid w:val="0076282D"/>
    <w:rsid w:val="007628FB"/>
    <w:rsid w:val="00765734"/>
    <w:rsid w:val="00766E58"/>
    <w:rsid w:val="00772082"/>
    <w:rsid w:val="00780024"/>
    <w:rsid w:val="00790962"/>
    <w:rsid w:val="00796F40"/>
    <w:rsid w:val="007A0CF0"/>
    <w:rsid w:val="007A443F"/>
    <w:rsid w:val="007A5ED7"/>
    <w:rsid w:val="007B2A7D"/>
    <w:rsid w:val="007B3165"/>
    <w:rsid w:val="007B556F"/>
    <w:rsid w:val="007B73AD"/>
    <w:rsid w:val="007C2847"/>
    <w:rsid w:val="007C30FD"/>
    <w:rsid w:val="007E0DAF"/>
    <w:rsid w:val="007E5EA8"/>
    <w:rsid w:val="007E7950"/>
    <w:rsid w:val="007F16C5"/>
    <w:rsid w:val="007F314D"/>
    <w:rsid w:val="007F49B2"/>
    <w:rsid w:val="0080395B"/>
    <w:rsid w:val="00807443"/>
    <w:rsid w:val="00812B82"/>
    <w:rsid w:val="00813436"/>
    <w:rsid w:val="008151E0"/>
    <w:rsid w:val="00824EE5"/>
    <w:rsid w:val="00831978"/>
    <w:rsid w:val="00834366"/>
    <w:rsid w:val="008343A1"/>
    <w:rsid w:val="00834F74"/>
    <w:rsid w:val="008370F1"/>
    <w:rsid w:val="00840084"/>
    <w:rsid w:val="00843960"/>
    <w:rsid w:val="00845205"/>
    <w:rsid w:val="00851F01"/>
    <w:rsid w:val="008530D5"/>
    <w:rsid w:val="00856236"/>
    <w:rsid w:val="00861EE0"/>
    <w:rsid w:val="00872AA3"/>
    <w:rsid w:val="00883537"/>
    <w:rsid w:val="0088783F"/>
    <w:rsid w:val="00887FB0"/>
    <w:rsid w:val="008910CA"/>
    <w:rsid w:val="00891D3D"/>
    <w:rsid w:val="00896676"/>
    <w:rsid w:val="008973EF"/>
    <w:rsid w:val="00897F8D"/>
    <w:rsid w:val="008B7AF3"/>
    <w:rsid w:val="008C23AC"/>
    <w:rsid w:val="008C64DA"/>
    <w:rsid w:val="008D3FCF"/>
    <w:rsid w:val="008D440B"/>
    <w:rsid w:val="008D5765"/>
    <w:rsid w:val="008D5F2C"/>
    <w:rsid w:val="008D65E7"/>
    <w:rsid w:val="008D6639"/>
    <w:rsid w:val="008E26C6"/>
    <w:rsid w:val="008E5C5B"/>
    <w:rsid w:val="008F0EF2"/>
    <w:rsid w:val="008F4CBB"/>
    <w:rsid w:val="008F6A16"/>
    <w:rsid w:val="0090118E"/>
    <w:rsid w:val="00915D61"/>
    <w:rsid w:val="00931D05"/>
    <w:rsid w:val="009323F9"/>
    <w:rsid w:val="00934E96"/>
    <w:rsid w:val="00935819"/>
    <w:rsid w:val="00940FA6"/>
    <w:rsid w:val="00941BDF"/>
    <w:rsid w:val="00943A3B"/>
    <w:rsid w:val="00957171"/>
    <w:rsid w:val="00962ACC"/>
    <w:rsid w:val="00970551"/>
    <w:rsid w:val="0097596F"/>
    <w:rsid w:val="00977485"/>
    <w:rsid w:val="00980E70"/>
    <w:rsid w:val="00983879"/>
    <w:rsid w:val="00987ADA"/>
    <w:rsid w:val="00992160"/>
    <w:rsid w:val="0099672D"/>
    <w:rsid w:val="009A46D6"/>
    <w:rsid w:val="009A473B"/>
    <w:rsid w:val="009A77F2"/>
    <w:rsid w:val="009B3AC9"/>
    <w:rsid w:val="009C1DFD"/>
    <w:rsid w:val="009C6A46"/>
    <w:rsid w:val="009D22FF"/>
    <w:rsid w:val="009E0C64"/>
    <w:rsid w:val="009E2C03"/>
    <w:rsid w:val="009E4690"/>
    <w:rsid w:val="009E54D7"/>
    <w:rsid w:val="009E5807"/>
    <w:rsid w:val="009E629D"/>
    <w:rsid w:val="009E6849"/>
    <w:rsid w:val="009F125C"/>
    <w:rsid w:val="009F46D4"/>
    <w:rsid w:val="00A003CE"/>
    <w:rsid w:val="00A006F5"/>
    <w:rsid w:val="00A00D92"/>
    <w:rsid w:val="00A01FAD"/>
    <w:rsid w:val="00A11E49"/>
    <w:rsid w:val="00A13183"/>
    <w:rsid w:val="00A22799"/>
    <w:rsid w:val="00A240E0"/>
    <w:rsid w:val="00A3594D"/>
    <w:rsid w:val="00A35BEF"/>
    <w:rsid w:val="00A429BA"/>
    <w:rsid w:val="00A43FB2"/>
    <w:rsid w:val="00A443C9"/>
    <w:rsid w:val="00A44D83"/>
    <w:rsid w:val="00A45A07"/>
    <w:rsid w:val="00A50EF4"/>
    <w:rsid w:val="00A54E16"/>
    <w:rsid w:val="00A578FF"/>
    <w:rsid w:val="00A63770"/>
    <w:rsid w:val="00A66D30"/>
    <w:rsid w:val="00A67187"/>
    <w:rsid w:val="00A700FD"/>
    <w:rsid w:val="00A72304"/>
    <w:rsid w:val="00A72484"/>
    <w:rsid w:val="00A82F80"/>
    <w:rsid w:val="00A85C48"/>
    <w:rsid w:val="00A90E75"/>
    <w:rsid w:val="00A918A4"/>
    <w:rsid w:val="00AA0DE8"/>
    <w:rsid w:val="00AA3935"/>
    <w:rsid w:val="00AA3B5A"/>
    <w:rsid w:val="00AA45BF"/>
    <w:rsid w:val="00AA6FA9"/>
    <w:rsid w:val="00AB423C"/>
    <w:rsid w:val="00AB5E70"/>
    <w:rsid w:val="00AB6D42"/>
    <w:rsid w:val="00AB755C"/>
    <w:rsid w:val="00AC00EE"/>
    <w:rsid w:val="00AC7CBB"/>
    <w:rsid w:val="00AD2EA2"/>
    <w:rsid w:val="00AD5088"/>
    <w:rsid w:val="00AD50F1"/>
    <w:rsid w:val="00AD577F"/>
    <w:rsid w:val="00AD5FD7"/>
    <w:rsid w:val="00AD6578"/>
    <w:rsid w:val="00AD7F15"/>
    <w:rsid w:val="00AE43FB"/>
    <w:rsid w:val="00AE4AD2"/>
    <w:rsid w:val="00B0705C"/>
    <w:rsid w:val="00B13CEE"/>
    <w:rsid w:val="00B166E7"/>
    <w:rsid w:val="00B20E9E"/>
    <w:rsid w:val="00B24C53"/>
    <w:rsid w:val="00B27A2F"/>
    <w:rsid w:val="00B33C3C"/>
    <w:rsid w:val="00B42DC2"/>
    <w:rsid w:val="00B46953"/>
    <w:rsid w:val="00B5023D"/>
    <w:rsid w:val="00B51996"/>
    <w:rsid w:val="00B524DE"/>
    <w:rsid w:val="00B57199"/>
    <w:rsid w:val="00B612EC"/>
    <w:rsid w:val="00B61325"/>
    <w:rsid w:val="00B663E4"/>
    <w:rsid w:val="00B76417"/>
    <w:rsid w:val="00B823D7"/>
    <w:rsid w:val="00B85215"/>
    <w:rsid w:val="00B91028"/>
    <w:rsid w:val="00B97E08"/>
    <w:rsid w:val="00BB517E"/>
    <w:rsid w:val="00BC1387"/>
    <w:rsid w:val="00BC324F"/>
    <w:rsid w:val="00BC3A3A"/>
    <w:rsid w:val="00BC539C"/>
    <w:rsid w:val="00BE3CDF"/>
    <w:rsid w:val="00BE43F9"/>
    <w:rsid w:val="00BE44C5"/>
    <w:rsid w:val="00BF1AC1"/>
    <w:rsid w:val="00BF3312"/>
    <w:rsid w:val="00BF3647"/>
    <w:rsid w:val="00BF7004"/>
    <w:rsid w:val="00BF7731"/>
    <w:rsid w:val="00BF7D07"/>
    <w:rsid w:val="00C05003"/>
    <w:rsid w:val="00C05B0D"/>
    <w:rsid w:val="00C1188B"/>
    <w:rsid w:val="00C14A85"/>
    <w:rsid w:val="00C15F15"/>
    <w:rsid w:val="00C25109"/>
    <w:rsid w:val="00C26026"/>
    <w:rsid w:val="00C32772"/>
    <w:rsid w:val="00C33A6F"/>
    <w:rsid w:val="00C369F6"/>
    <w:rsid w:val="00C41030"/>
    <w:rsid w:val="00C43884"/>
    <w:rsid w:val="00C438D0"/>
    <w:rsid w:val="00C456B9"/>
    <w:rsid w:val="00C50A88"/>
    <w:rsid w:val="00C53F51"/>
    <w:rsid w:val="00C54ED7"/>
    <w:rsid w:val="00C57888"/>
    <w:rsid w:val="00C60A2C"/>
    <w:rsid w:val="00C70137"/>
    <w:rsid w:val="00C731C0"/>
    <w:rsid w:val="00C75B21"/>
    <w:rsid w:val="00C80D95"/>
    <w:rsid w:val="00C90F33"/>
    <w:rsid w:val="00C96A70"/>
    <w:rsid w:val="00C96FB2"/>
    <w:rsid w:val="00CA32B6"/>
    <w:rsid w:val="00CA3845"/>
    <w:rsid w:val="00CB7D83"/>
    <w:rsid w:val="00CC5C42"/>
    <w:rsid w:val="00CC5E75"/>
    <w:rsid w:val="00CC627D"/>
    <w:rsid w:val="00CC6ADE"/>
    <w:rsid w:val="00CD2B14"/>
    <w:rsid w:val="00CD69A9"/>
    <w:rsid w:val="00CE10EA"/>
    <w:rsid w:val="00CE3E8F"/>
    <w:rsid w:val="00CE5C29"/>
    <w:rsid w:val="00CE6098"/>
    <w:rsid w:val="00CF0F2B"/>
    <w:rsid w:val="00CF1703"/>
    <w:rsid w:val="00CF1882"/>
    <w:rsid w:val="00CF30D7"/>
    <w:rsid w:val="00CF518A"/>
    <w:rsid w:val="00CF67FD"/>
    <w:rsid w:val="00D02E92"/>
    <w:rsid w:val="00D0490C"/>
    <w:rsid w:val="00D05A4A"/>
    <w:rsid w:val="00D11224"/>
    <w:rsid w:val="00D116C7"/>
    <w:rsid w:val="00D138AA"/>
    <w:rsid w:val="00D14B40"/>
    <w:rsid w:val="00D14D0F"/>
    <w:rsid w:val="00D17633"/>
    <w:rsid w:val="00D17E1B"/>
    <w:rsid w:val="00D21862"/>
    <w:rsid w:val="00D23D91"/>
    <w:rsid w:val="00D345B7"/>
    <w:rsid w:val="00D34A7E"/>
    <w:rsid w:val="00D47432"/>
    <w:rsid w:val="00D518C7"/>
    <w:rsid w:val="00D52318"/>
    <w:rsid w:val="00D53B57"/>
    <w:rsid w:val="00D56D5D"/>
    <w:rsid w:val="00D62F6C"/>
    <w:rsid w:val="00D70102"/>
    <w:rsid w:val="00D70233"/>
    <w:rsid w:val="00D729A2"/>
    <w:rsid w:val="00D90D17"/>
    <w:rsid w:val="00D91834"/>
    <w:rsid w:val="00D96ACA"/>
    <w:rsid w:val="00DA4695"/>
    <w:rsid w:val="00DA6EF7"/>
    <w:rsid w:val="00DB390C"/>
    <w:rsid w:val="00DB3C59"/>
    <w:rsid w:val="00DC1C2E"/>
    <w:rsid w:val="00DC77BE"/>
    <w:rsid w:val="00DD5386"/>
    <w:rsid w:val="00DD6BFA"/>
    <w:rsid w:val="00DE4491"/>
    <w:rsid w:val="00DE71B2"/>
    <w:rsid w:val="00DF21CD"/>
    <w:rsid w:val="00DF23B3"/>
    <w:rsid w:val="00DF357A"/>
    <w:rsid w:val="00DF3AC9"/>
    <w:rsid w:val="00DF414C"/>
    <w:rsid w:val="00DF7107"/>
    <w:rsid w:val="00E01580"/>
    <w:rsid w:val="00E02F99"/>
    <w:rsid w:val="00E053ED"/>
    <w:rsid w:val="00E05E0E"/>
    <w:rsid w:val="00E05FF4"/>
    <w:rsid w:val="00E146D8"/>
    <w:rsid w:val="00E16C6E"/>
    <w:rsid w:val="00E20226"/>
    <w:rsid w:val="00E21379"/>
    <w:rsid w:val="00E27EAD"/>
    <w:rsid w:val="00E31F5F"/>
    <w:rsid w:val="00E3380A"/>
    <w:rsid w:val="00E33DB2"/>
    <w:rsid w:val="00E40C98"/>
    <w:rsid w:val="00E42F32"/>
    <w:rsid w:val="00E513D0"/>
    <w:rsid w:val="00E5199C"/>
    <w:rsid w:val="00E51B57"/>
    <w:rsid w:val="00E573D0"/>
    <w:rsid w:val="00E64C31"/>
    <w:rsid w:val="00E73ADE"/>
    <w:rsid w:val="00E755AD"/>
    <w:rsid w:val="00E7645E"/>
    <w:rsid w:val="00E76E50"/>
    <w:rsid w:val="00E81B89"/>
    <w:rsid w:val="00E828EC"/>
    <w:rsid w:val="00E902A0"/>
    <w:rsid w:val="00E91CDD"/>
    <w:rsid w:val="00E94025"/>
    <w:rsid w:val="00E945BB"/>
    <w:rsid w:val="00E97F6B"/>
    <w:rsid w:val="00EA1D3E"/>
    <w:rsid w:val="00EA25D4"/>
    <w:rsid w:val="00EA509E"/>
    <w:rsid w:val="00EB6860"/>
    <w:rsid w:val="00EB7FBB"/>
    <w:rsid w:val="00EC17C5"/>
    <w:rsid w:val="00EC3D5D"/>
    <w:rsid w:val="00EC59B3"/>
    <w:rsid w:val="00ED3E7E"/>
    <w:rsid w:val="00ED43D7"/>
    <w:rsid w:val="00ED5CD3"/>
    <w:rsid w:val="00ED6CF7"/>
    <w:rsid w:val="00EE0670"/>
    <w:rsid w:val="00F00CF2"/>
    <w:rsid w:val="00F027BD"/>
    <w:rsid w:val="00F02932"/>
    <w:rsid w:val="00F04635"/>
    <w:rsid w:val="00F07786"/>
    <w:rsid w:val="00F14309"/>
    <w:rsid w:val="00F25220"/>
    <w:rsid w:val="00F258E0"/>
    <w:rsid w:val="00F27164"/>
    <w:rsid w:val="00F2777B"/>
    <w:rsid w:val="00F338E6"/>
    <w:rsid w:val="00F358B1"/>
    <w:rsid w:val="00F42D8F"/>
    <w:rsid w:val="00F4306C"/>
    <w:rsid w:val="00F43B8C"/>
    <w:rsid w:val="00F534D6"/>
    <w:rsid w:val="00F53A11"/>
    <w:rsid w:val="00F55239"/>
    <w:rsid w:val="00F626B6"/>
    <w:rsid w:val="00F63B50"/>
    <w:rsid w:val="00F80782"/>
    <w:rsid w:val="00F84F1A"/>
    <w:rsid w:val="00F9282B"/>
    <w:rsid w:val="00F92E76"/>
    <w:rsid w:val="00F93016"/>
    <w:rsid w:val="00F958A7"/>
    <w:rsid w:val="00FA2227"/>
    <w:rsid w:val="00FA6056"/>
    <w:rsid w:val="00FB07FA"/>
    <w:rsid w:val="00FB3060"/>
    <w:rsid w:val="00FB3E52"/>
    <w:rsid w:val="00FB78D4"/>
    <w:rsid w:val="00FC09D9"/>
    <w:rsid w:val="00FC4031"/>
    <w:rsid w:val="00FD2EF7"/>
    <w:rsid w:val="00FD6C16"/>
    <w:rsid w:val="00FD7776"/>
    <w:rsid w:val="00FE0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97A7D"/>
  <w15:docId w15:val="{8CCD714F-47B5-4E56-91D4-CE12E92F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2D"/>
    <w:pPr>
      <w:spacing w:after="0" w:line="240" w:lineRule="auto"/>
    </w:pPr>
    <w:rPr>
      <w:rFonts w:ascii="Cambria" w:eastAsia="Cambria" w:hAnsi="Cambria" w:cs="Times New Roman"/>
      <w:sz w:val="24"/>
      <w:szCs w:val="24"/>
    </w:rPr>
  </w:style>
  <w:style w:type="paragraph" w:styleId="Ttulo1">
    <w:name w:val="heading 1"/>
    <w:basedOn w:val="Normal"/>
    <w:next w:val="Normal"/>
    <w:link w:val="Ttulo1Char"/>
    <w:uiPriority w:val="9"/>
    <w:qFormat/>
    <w:rsid w:val="000811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2A2D"/>
    <w:pPr>
      <w:tabs>
        <w:tab w:val="center" w:pos="4320"/>
        <w:tab w:val="right" w:pos="8640"/>
      </w:tabs>
    </w:pPr>
  </w:style>
  <w:style w:type="character" w:customStyle="1" w:styleId="CabealhoChar">
    <w:name w:val="Cabeçalho Char"/>
    <w:basedOn w:val="Fontepargpadro"/>
    <w:link w:val="Cabealho"/>
    <w:uiPriority w:val="99"/>
    <w:rsid w:val="005F2A2D"/>
    <w:rPr>
      <w:rFonts w:ascii="Cambria" w:eastAsia="Cambria" w:hAnsi="Cambria" w:cs="Times New Roman"/>
      <w:sz w:val="24"/>
      <w:szCs w:val="24"/>
    </w:rPr>
  </w:style>
  <w:style w:type="paragraph" w:styleId="Rodap">
    <w:name w:val="footer"/>
    <w:basedOn w:val="Normal"/>
    <w:link w:val="RodapChar"/>
    <w:uiPriority w:val="99"/>
    <w:unhideWhenUsed/>
    <w:rsid w:val="005F2A2D"/>
    <w:pPr>
      <w:tabs>
        <w:tab w:val="center" w:pos="4320"/>
        <w:tab w:val="right" w:pos="8640"/>
      </w:tabs>
    </w:pPr>
  </w:style>
  <w:style w:type="character" w:customStyle="1" w:styleId="RodapChar">
    <w:name w:val="Rodapé Char"/>
    <w:basedOn w:val="Fontepargpadro"/>
    <w:link w:val="Rodap"/>
    <w:uiPriority w:val="99"/>
    <w:rsid w:val="005F2A2D"/>
    <w:rPr>
      <w:rFonts w:ascii="Cambria" w:eastAsia="Cambria" w:hAnsi="Cambria" w:cs="Times New Roman"/>
      <w:sz w:val="24"/>
      <w:szCs w:val="24"/>
    </w:rPr>
  </w:style>
  <w:style w:type="character" w:styleId="nfase">
    <w:name w:val="Emphasis"/>
    <w:basedOn w:val="Fontepargpadro"/>
    <w:uiPriority w:val="20"/>
    <w:qFormat/>
    <w:rsid w:val="0031792E"/>
    <w:rPr>
      <w:i/>
      <w:iCs/>
    </w:rPr>
  </w:style>
  <w:style w:type="paragraph" w:styleId="PargrafodaLista">
    <w:name w:val="List Paragraph"/>
    <w:basedOn w:val="Normal"/>
    <w:qFormat/>
    <w:rsid w:val="009A77F2"/>
    <w:pPr>
      <w:ind w:left="720"/>
      <w:contextualSpacing/>
    </w:pPr>
  </w:style>
  <w:style w:type="paragraph" w:styleId="Textodebalo">
    <w:name w:val="Balloon Text"/>
    <w:basedOn w:val="Normal"/>
    <w:link w:val="TextodebaloChar"/>
    <w:uiPriority w:val="99"/>
    <w:semiHidden/>
    <w:unhideWhenUsed/>
    <w:rsid w:val="003A2553"/>
    <w:rPr>
      <w:rFonts w:ascii="Segoe UI" w:hAnsi="Segoe UI" w:cs="Segoe UI"/>
      <w:sz w:val="18"/>
      <w:szCs w:val="18"/>
    </w:rPr>
  </w:style>
  <w:style w:type="character" w:customStyle="1" w:styleId="TextodebaloChar">
    <w:name w:val="Texto de balão Char"/>
    <w:basedOn w:val="Fontepargpadro"/>
    <w:link w:val="Textodebalo"/>
    <w:uiPriority w:val="99"/>
    <w:semiHidden/>
    <w:rsid w:val="003A2553"/>
    <w:rPr>
      <w:rFonts w:ascii="Segoe UI" w:eastAsia="Cambria" w:hAnsi="Segoe UI" w:cs="Segoe UI"/>
      <w:sz w:val="18"/>
      <w:szCs w:val="18"/>
    </w:rPr>
  </w:style>
  <w:style w:type="paragraph" w:customStyle="1" w:styleId="Standard">
    <w:name w:val="Standard"/>
    <w:rsid w:val="00E64C3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E64C31"/>
    <w:pPr>
      <w:spacing w:after="140" w:line="288" w:lineRule="auto"/>
    </w:pPr>
  </w:style>
  <w:style w:type="paragraph" w:customStyle="1" w:styleId="texto1">
    <w:name w:val="texto1"/>
    <w:basedOn w:val="Normal"/>
    <w:rsid w:val="00050973"/>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050973"/>
    <w:rPr>
      <w:b/>
      <w:bCs/>
    </w:rPr>
  </w:style>
  <w:style w:type="paragraph" w:customStyle="1" w:styleId="Default">
    <w:name w:val="Default"/>
    <w:rsid w:val="007F49B2"/>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Fontepargpadro"/>
    <w:rsid w:val="007F49B2"/>
  </w:style>
  <w:style w:type="character" w:styleId="Hyperlink">
    <w:name w:val="Hyperlink"/>
    <w:basedOn w:val="Fontepargpadro"/>
    <w:uiPriority w:val="99"/>
    <w:unhideWhenUsed/>
    <w:rsid w:val="00CE10EA"/>
    <w:rPr>
      <w:color w:val="0000FF"/>
      <w:u w:val="single"/>
    </w:rPr>
  </w:style>
  <w:style w:type="paragraph" w:styleId="NormalWeb">
    <w:name w:val="Normal (Web)"/>
    <w:basedOn w:val="Normal"/>
    <w:uiPriority w:val="99"/>
    <w:semiHidden/>
    <w:unhideWhenUsed/>
    <w:rsid w:val="004142A2"/>
    <w:pPr>
      <w:spacing w:before="100" w:beforeAutospacing="1" w:after="100" w:afterAutospacing="1"/>
    </w:pPr>
    <w:rPr>
      <w:rFonts w:ascii="Times New Roman" w:eastAsia="Times New Roman" w:hAnsi="Times New Roman"/>
      <w:lang w:eastAsia="pt-BR"/>
    </w:rPr>
  </w:style>
  <w:style w:type="character" w:styleId="Refdecomentrio">
    <w:name w:val="annotation reference"/>
    <w:basedOn w:val="Fontepargpadro"/>
    <w:uiPriority w:val="99"/>
    <w:semiHidden/>
    <w:unhideWhenUsed/>
    <w:rsid w:val="004A7D88"/>
    <w:rPr>
      <w:sz w:val="16"/>
      <w:szCs w:val="16"/>
    </w:rPr>
  </w:style>
  <w:style w:type="paragraph" w:styleId="Textodecomentrio">
    <w:name w:val="annotation text"/>
    <w:basedOn w:val="Normal"/>
    <w:link w:val="TextodecomentrioChar"/>
    <w:uiPriority w:val="99"/>
    <w:semiHidden/>
    <w:unhideWhenUsed/>
    <w:rsid w:val="004A7D88"/>
    <w:rPr>
      <w:sz w:val="20"/>
      <w:szCs w:val="20"/>
    </w:rPr>
  </w:style>
  <w:style w:type="character" w:customStyle="1" w:styleId="TextodecomentrioChar">
    <w:name w:val="Texto de comentário Char"/>
    <w:basedOn w:val="Fontepargpadro"/>
    <w:link w:val="Textodecomentrio"/>
    <w:uiPriority w:val="99"/>
    <w:semiHidden/>
    <w:rsid w:val="004A7D88"/>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A7D88"/>
    <w:rPr>
      <w:b/>
      <w:bCs/>
    </w:rPr>
  </w:style>
  <w:style w:type="character" w:customStyle="1" w:styleId="AssuntodocomentrioChar">
    <w:name w:val="Assunto do comentário Char"/>
    <w:basedOn w:val="TextodecomentrioChar"/>
    <w:link w:val="Assuntodocomentrio"/>
    <w:uiPriority w:val="99"/>
    <w:semiHidden/>
    <w:rsid w:val="004A7D88"/>
    <w:rPr>
      <w:rFonts w:ascii="Cambria" w:eastAsia="Cambria" w:hAnsi="Cambria" w:cs="Times New Roman"/>
      <w:b/>
      <w:bCs/>
      <w:sz w:val="20"/>
      <w:szCs w:val="20"/>
    </w:rPr>
  </w:style>
  <w:style w:type="paragraph" w:styleId="Textodenotaderodap">
    <w:name w:val="footnote text"/>
    <w:basedOn w:val="Normal"/>
    <w:link w:val="TextodenotaderodapChar"/>
    <w:uiPriority w:val="99"/>
    <w:semiHidden/>
    <w:unhideWhenUsed/>
    <w:rsid w:val="00A54E16"/>
    <w:rPr>
      <w:sz w:val="20"/>
      <w:szCs w:val="20"/>
    </w:rPr>
  </w:style>
  <w:style w:type="character" w:customStyle="1" w:styleId="TextodenotaderodapChar">
    <w:name w:val="Texto de nota de rodapé Char"/>
    <w:basedOn w:val="Fontepargpadro"/>
    <w:link w:val="Textodenotaderodap"/>
    <w:uiPriority w:val="99"/>
    <w:semiHidden/>
    <w:rsid w:val="00A54E16"/>
    <w:rPr>
      <w:rFonts w:ascii="Cambria" w:eastAsia="Cambria" w:hAnsi="Cambria" w:cs="Times New Roman"/>
      <w:sz w:val="20"/>
      <w:szCs w:val="20"/>
    </w:rPr>
  </w:style>
  <w:style w:type="character" w:styleId="Refdenotaderodap">
    <w:name w:val="footnote reference"/>
    <w:basedOn w:val="Fontepargpadro"/>
    <w:uiPriority w:val="99"/>
    <w:semiHidden/>
    <w:unhideWhenUsed/>
    <w:rsid w:val="00A54E16"/>
    <w:rPr>
      <w:vertAlign w:val="superscript"/>
    </w:rPr>
  </w:style>
  <w:style w:type="paragraph" w:styleId="TextosemFormatao">
    <w:name w:val="Plain Text"/>
    <w:basedOn w:val="Normal"/>
    <w:link w:val="TextosemFormataoChar"/>
    <w:uiPriority w:val="99"/>
    <w:semiHidden/>
    <w:unhideWhenUsed/>
    <w:rsid w:val="00F626B6"/>
    <w:rPr>
      <w:rFonts w:ascii="Calibri" w:eastAsiaTheme="minorHAnsi" w:hAnsi="Calibri" w:cs="Calibri"/>
      <w:sz w:val="22"/>
      <w:szCs w:val="22"/>
    </w:rPr>
  </w:style>
  <w:style w:type="character" w:customStyle="1" w:styleId="TextosemFormataoChar">
    <w:name w:val="Texto sem Formatação Char"/>
    <w:basedOn w:val="Fontepargpadro"/>
    <w:link w:val="TextosemFormatao"/>
    <w:uiPriority w:val="99"/>
    <w:semiHidden/>
    <w:rsid w:val="00F626B6"/>
    <w:rPr>
      <w:rFonts w:ascii="Calibri" w:hAnsi="Calibri" w:cs="Calibri"/>
    </w:rPr>
  </w:style>
  <w:style w:type="character" w:styleId="TextodoEspaoReservado">
    <w:name w:val="Placeholder Text"/>
    <w:basedOn w:val="Fontepargpadro"/>
    <w:uiPriority w:val="99"/>
    <w:rsid w:val="00333E94"/>
    <w:rPr>
      <w:color w:val="808080"/>
    </w:rPr>
  </w:style>
  <w:style w:type="character" w:customStyle="1" w:styleId="Ttulo1Char">
    <w:name w:val="Título 1 Char"/>
    <w:basedOn w:val="Fontepargpadro"/>
    <w:link w:val="Ttulo1"/>
    <w:uiPriority w:val="9"/>
    <w:rsid w:val="000811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2415">
      <w:bodyDiv w:val="1"/>
      <w:marLeft w:val="0"/>
      <w:marRight w:val="0"/>
      <w:marTop w:val="0"/>
      <w:marBottom w:val="0"/>
      <w:divBdr>
        <w:top w:val="none" w:sz="0" w:space="0" w:color="auto"/>
        <w:left w:val="none" w:sz="0" w:space="0" w:color="auto"/>
        <w:bottom w:val="none" w:sz="0" w:space="0" w:color="auto"/>
        <w:right w:val="none" w:sz="0" w:space="0" w:color="auto"/>
      </w:divBdr>
    </w:div>
    <w:div w:id="257176397">
      <w:bodyDiv w:val="1"/>
      <w:marLeft w:val="0"/>
      <w:marRight w:val="0"/>
      <w:marTop w:val="0"/>
      <w:marBottom w:val="0"/>
      <w:divBdr>
        <w:top w:val="none" w:sz="0" w:space="0" w:color="auto"/>
        <w:left w:val="none" w:sz="0" w:space="0" w:color="auto"/>
        <w:bottom w:val="none" w:sz="0" w:space="0" w:color="auto"/>
        <w:right w:val="none" w:sz="0" w:space="0" w:color="auto"/>
      </w:divBdr>
    </w:div>
    <w:div w:id="336809163">
      <w:bodyDiv w:val="1"/>
      <w:marLeft w:val="0"/>
      <w:marRight w:val="0"/>
      <w:marTop w:val="0"/>
      <w:marBottom w:val="0"/>
      <w:divBdr>
        <w:top w:val="none" w:sz="0" w:space="0" w:color="auto"/>
        <w:left w:val="none" w:sz="0" w:space="0" w:color="auto"/>
        <w:bottom w:val="none" w:sz="0" w:space="0" w:color="auto"/>
        <w:right w:val="none" w:sz="0" w:space="0" w:color="auto"/>
      </w:divBdr>
    </w:div>
    <w:div w:id="395594902">
      <w:bodyDiv w:val="1"/>
      <w:marLeft w:val="0"/>
      <w:marRight w:val="0"/>
      <w:marTop w:val="0"/>
      <w:marBottom w:val="0"/>
      <w:divBdr>
        <w:top w:val="none" w:sz="0" w:space="0" w:color="auto"/>
        <w:left w:val="none" w:sz="0" w:space="0" w:color="auto"/>
        <w:bottom w:val="none" w:sz="0" w:space="0" w:color="auto"/>
        <w:right w:val="none" w:sz="0" w:space="0" w:color="auto"/>
      </w:divBdr>
    </w:div>
    <w:div w:id="461076360">
      <w:bodyDiv w:val="1"/>
      <w:marLeft w:val="0"/>
      <w:marRight w:val="0"/>
      <w:marTop w:val="0"/>
      <w:marBottom w:val="0"/>
      <w:divBdr>
        <w:top w:val="none" w:sz="0" w:space="0" w:color="auto"/>
        <w:left w:val="none" w:sz="0" w:space="0" w:color="auto"/>
        <w:bottom w:val="none" w:sz="0" w:space="0" w:color="auto"/>
        <w:right w:val="none" w:sz="0" w:space="0" w:color="auto"/>
      </w:divBdr>
    </w:div>
    <w:div w:id="486676580">
      <w:bodyDiv w:val="1"/>
      <w:marLeft w:val="0"/>
      <w:marRight w:val="0"/>
      <w:marTop w:val="0"/>
      <w:marBottom w:val="0"/>
      <w:divBdr>
        <w:top w:val="none" w:sz="0" w:space="0" w:color="auto"/>
        <w:left w:val="none" w:sz="0" w:space="0" w:color="auto"/>
        <w:bottom w:val="none" w:sz="0" w:space="0" w:color="auto"/>
        <w:right w:val="none" w:sz="0" w:space="0" w:color="auto"/>
      </w:divBdr>
    </w:div>
    <w:div w:id="645938025">
      <w:bodyDiv w:val="1"/>
      <w:marLeft w:val="0"/>
      <w:marRight w:val="0"/>
      <w:marTop w:val="0"/>
      <w:marBottom w:val="0"/>
      <w:divBdr>
        <w:top w:val="none" w:sz="0" w:space="0" w:color="auto"/>
        <w:left w:val="none" w:sz="0" w:space="0" w:color="auto"/>
        <w:bottom w:val="none" w:sz="0" w:space="0" w:color="auto"/>
        <w:right w:val="none" w:sz="0" w:space="0" w:color="auto"/>
      </w:divBdr>
    </w:div>
    <w:div w:id="798842376">
      <w:bodyDiv w:val="1"/>
      <w:marLeft w:val="0"/>
      <w:marRight w:val="0"/>
      <w:marTop w:val="0"/>
      <w:marBottom w:val="0"/>
      <w:divBdr>
        <w:top w:val="none" w:sz="0" w:space="0" w:color="auto"/>
        <w:left w:val="none" w:sz="0" w:space="0" w:color="auto"/>
        <w:bottom w:val="none" w:sz="0" w:space="0" w:color="auto"/>
        <w:right w:val="none" w:sz="0" w:space="0" w:color="auto"/>
      </w:divBdr>
    </w:div>
    <w:div w:id="804271244">
      <w:bodyDiv w:val="1"/>
      <w:marLeft w:val="0"/>
      <w:marRight w:val="0"/>
      <w:marTop w:val="0"/>
      <w:marBottom w:val="0"/>
      <w:divBdr>
        <w:top w:val="none" w:sz="0" w:space="0" w:color="auto"/>
        <w:left w:val="none" w:sz="0" w:space="0" w:color="auto"/>
        <w:bottom w:val="none" w:sz="0" w:space="0" w:color="auto"/>
        <w:right w:val="none" w:sz="0" w:space="0" w:color="auto"/>
      </w:divBdr>
    </w:div>
    <w:div w:id="867987663">
      <w:bodyDiv w:val="1"/>
      <w:marLeft w:val="0"/>
      <w:marRight w:val="0"/>
      <w:marTop w:val="0"/>
      <w:marBottom w:val="0"/>
      <w:divBdr>
        <w:top w:val="none" w:sz="0" w:space="0" w:color="auto"/>
        <w:left w:val="none" w:sz="0" w:space="0" w:color="auto"/>
        <w:bottom w:val="none" w:sz="0" w:space="0" w:color="auto"/>
        <w:right w:val="none" w:sz="0" w:space="0" w:color="auto"/>
      </w:divBdr>
    </w:div>
    <w:div w:id="926694144">
      <w:bodyDiv w:val="1"/>
      <w:marLeft w:val="0"/>
      <w:marRight w:val="0"/>
      <w:marTop w:val="0"/>
      <w:marBottom w:val="0"/>
      <w:divBdr>
        <w:top w:val="none" w:sz="0" w:space="0" w:color="auto"/>
        <w:left w:val="none" w:sz="0" w:space="0" w:color="auto"/>
        <w:bottom w:val="none" w:sz="0" w:space="0" w:color="auto"/>
        <w:right w:val="none" w:sz="0" w:space="0" w:color="auto"/>
      </w:divBdr>
      <w:divsChild>
        <w:div w:id="14289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3335">
      <w:bodyDiv w:val="1"/>
      <w:marLeft w:val="0"/>
      <w:marRight w:val="0"/>
      <w:marTop w:val="0"/>
      <w:marBottom w:val="0"/>
      <w:divBdr>
        <w:top w:val="none" w:sz="0" w:space="0" w:color="auto"/>
        <w:left w:val="none" w:sz="0" w:space="0" w:color="auto"/>
        <w:bottom w:val="none" w:sz="0" w:space="0" w:color="auto"/>
        <w:right w:val="none" w:sz="0" w:space="0" w:color="auto"/>
      </w:divBdr>
    </w:div>
    <w:div w:id="973102151">
      <w:bodyDiv w:val="1"/>
      <w:marLeft w:val="0"/>
      <w:marRight w:val="0"/>
      <w:marTop w:val="0"/>
      <w:marBottom w:val="0"/>
      <w:divBdr>
        <w:top w:val="none" w:sz="0" w:space="0" w:color="auto"/>
        <w:left w:val="none" w:sz="0" w:space="0" w:color="auto"/>
        <w:bottom w:val="none" w:sz="0" w:space="0" w:color="auto"/>
        <w:right w:val="none" w:sz="0" w:space="0" w:color="auto"/>
      </w:divBdr>
    </w:div>
    <w:div w:id="978808271">
      <w:bodyDiv w:val="1"/>
      <w:marLeft w:val="0"/>
      <w:marRight w:val="0"/>
      <w:marTop w:val="0"/>
      <w:marBottom w:val="0"/>
      <w:divBdr>
        <w:top w:val="none" w:sz="0" w:space="0" w:color="auto"/>
        <w:left w:val="none" w:sz="0" w:space="0" w:color="auto"/>
        <w:bottom w:val="none" w:sz="0" w:space="0" w:color="auto"/>
        <w:right w:val="none" w:sz="0" w:space="0" w:color="auto"/>
      </w:divBdr>
    </w:div>
    <w:div w:id="1242451985">
      <w:bodyDiv w:val="1"/>
      <w:marLeft w:val="0"/>
      <w:marRight w:val="0"/>
      <w:marTop w:val="0"/>
      <w:marBottom w:val="0"/>
      <w:divBdr>
        <w:top w:val="none" w:sz="0" w:space="0" w:color="auto"/>
        <w:left w:val="none" w:sz="0" w:space="0" w:color="auto"/>
        <w:bottom w:val="none" w:sz="0" w:space="0" w:color="auto"/>
        <w:right w:val="none" w:sz="0" w:space="0" w:color="auto"/>
      </w:divBdr>
    </w:div>
    <w:div w:id="1261910068">
      <w:bodyDiv w:val="1"/>
      <w:marLeft w:val="0"/>
      <w:marRight w:val="0"/>
      <w:marTop w:val="0"/>
      <w:marBottom w:val="0"/>
      <w:divBdr>
        <w:top w:val="none" w:sz="0" w:space="0" w:color="auto"/>
        <w:left w:val="none" w:sz="0" w:space="0" w:color="auto"/>
        <w:bottom w:val="none" w:sz="0" w:space="0" w:color="auto"/>
        <w:right w:val="none" w:sz="0" w:space="0" w:color="auto"/>
      </w:divBdr>
    </w:div>
    <w:div w:id="1382972132">
      <w:bodyDiv w:val="1"/>
      <w:marLeft w:val="0"/>
      <w:marRight w:val="0"/>
      <w:marTop w:val="0"/>
      <w:marBottom w:val="0"/>
      <w:divBdr>
        <w:top w:val="none" w:sz="0" w:space="0" w:color="auto"/>
        <w:left w:val="none" w:sz="0" w:space="0" w:color="auto"/>
        <w:bottom w:val="none" w:sz="0" w:space="0" w:color="auto"/>
        <w:right w:val="none" w:sz="0" w:space="0" w:color="auto"/>
      </w:divBdr>
    </w:div>
    <w:div w:id="1527913766">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747536921">
      <w:bodyDiv w:val="1"/>
      <w:marLeft w:val="0"/>
      <w:marRight w:val="0"/>
      <w:marTop w:val="0"/>
      <w:marBottom w:val="0"/>
      <w:divBdr>
        <w:top w:val="none" w:sz="0" w:space="0" w:color="auto"/>
        <w:left w:val="none" w:sz="0" w:space="0" w:color="auto"/>
        <w:bottom w:val="none" w:sz="0" w:space="0" w:color="auto"/>
        <w:right w:val="none" w:sz="0" w:space="0" w:color="auto"/>
      </w:divBdr>
    </w:div>
    <w:div w:id="1862670124">
      <w:bodyDiv w:val="1"/>
      <w:marLeft w:val="0"/>
      <w:marRight w:val="0"/>
      <w:marTop w:val="0"/>
      <w:marBottom w:val="0"/>
      <w:divBdr>
        <w:top w:val="none" w:sz="0" w:space="0" w:color="auto"/>
        <w:left w:val="none" w:sz="0" w:space="0" w:color="auto"/>
        <w:bottom w:val="none" w:sz="0" w:space="0" w:color="auto"/>
        <w:right w:val="none" w:sz="0" w:space="0" w:color="auto"/>
      </w:divBdr>
    </w:div>
    <w:div w:id="1884100634">
      <w:bodyDiv w:val="1"/>
      <w:marLeft w:val="0"/>
      <w:marRight w:val="0"/>
      <w:marTop w:val="0"/>
      <w:marBottom w:val="0"/>
      <w:divBdr>
        <w:top w:val="none" w:sz="0" w:space="0" w:color="auto"/>
        <w:left w:val="none" w:sz="0" w:space="0" w:color="auto"/>
        <w:bottom w:val="none" w:sz="0" w:space="0" w:color="auto"/>
        <w:right w:val="none" w:sz="0" w:space="0" w:color="auto"/>
      </w:divBdr>
    </w:div>
    <w:div w:id="1934241884">
      <w:bodyDiv w:val="1"/>
      <w:marLeft w:val="0"/>
      <w:marRight w:val="0"/>
      <w:marTop w:val="0"/>
      <w:marBottom w:val="0"/>
      <w:divBdr>
        <w:top w:val="none" w:sz="0" w:space="0" w:color="auto"/>
        <w:left w:val="none" w:sz="0" w:space="0" w:color="auto"/>
        <w:bottom w:val="none" w:sz="0" w:space="0" w:color="auto"/>
        <w:right w:val="none" w:sz="0" w:space="0" w:color="auto"/>
      </w:divBdr>
    </w:div>
    <w:div w:id="1989745210">
      <w:bodyDiv w:val="1"/>
      <w:marLeft w:val="0"/>
      <w:marRight w:val="0"/>
      <w:marTop w:val="0"/>
      <w:marBottom w:val="0"/>
      <w:divBdr>
        <w:top w:val="none" w:sz="0" w:space="0" w:color="auto"/>
        <w:left w:val="none" w:sz="0" w:space="0" w:color="auto"/>
        <w:bottom w:val="none" w:sz="0" w:space="0" w:color="auto"/>
        <w:right w:val="none" w:sz="0" w:space="0" w:color="auto"/>
      </w:divBdr>
    </w:div>
    <w:div w:id="20496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estudio1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F7D65-62A3-4AFD-A73B-1A117209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1694</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Nataly Santos de Lima</dc:creator>
  <cp:lastModifiedBy>Eduardo Sprenger da Silva</cp:lastModifiedBy>
  <cp:revision>36</cp:revision>
  <cp:lastPrinted>2018-01-04T14:27:00Z</cp:lastPrinted>
  <dcterms:created xsi:type="dcterms:W3CDTF">2020-09-09T02:29:00Z</dcterms:created>
  <dcterms:modified xsi:type="dcterms:W3CDTF">2022-12-12T12:41:00Z</dcterms:modified>
</cp:coreProperties>
</file>