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7EE3F087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850DD3C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4428F5" w14:textId="77777777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4A62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1676880</w:t>
            </w:r>
            <w:r w:rsidR="00416074" w:rsidRPr="00416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561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2023</w:t>
            </w:r>
          </w:p>
        </w:tc>
      </w:tr>
      <w:tr w:rsidR="00E91C75" w:rsidRPr="00044DD9" w14:paraId="2FB1EAB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8F6DB9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70FD4A" w14:textId="77777777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8E167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A62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C. P. D.</w:t>
            </w:r>
          </w:p>
        </w:tc>
      </w:tr>
      <w:tr w:rsidR="00E91C75" w:rsidRPr="00044DD9" w14:paraId="42E5223E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86E285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ACF94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6B5F7691" w14:textId="330B7134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1D32A5">
        <w:rPr>
          <w:rFonts w:ascii="Times New Roman" w:hAnsi="Times New Roman"/>
          <w:smallCaps/>
          <w:sz w:val="22"/>
          <w:szCs w:val="22"/>
          <w:lang w:eastAsia="pt-BR"/>
        </w:rPr>
        <w:t>12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85494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E16869" w14:textId="77777777" w:rsidR="00D469D0" w:rsidRDefault="00490471" w:rsidP="00D469D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/RS), </w:t>
      </w:r>
      <w:r w:rsidR="00416074">
        <w:rPr>
          <w:rFonts w:ascii="Times New Roman" w:hAnsi="Times New Roman"/>
          <w:sz w:val="22"/>
          <w:szCs w:val="22"/>
          <w:lang w:eastAsia="pt-BR"/>
        </w:rPr>
        <w:t>por meio de reunião presenc</w:t>
      </w:r>
      <w:r w:rsidR="002D7A63">
        <w:rPr>
          <w:rFonts w:ascii="Times New Roman" w:hAnsi="Times New Roman"/>
          <w:sz w:val="22"/>
          <w:szCs w:val="22"/>
          <w:lang w:eastAsia="pt-BR"/>
        </w:rPr>
        <w:t>ia</w:t>
      </w:r>
      <w:r w:rsidR="008354FD">
        <w:rPr>
          <w:rFonts w:ascii="Times New Roman" w:hAnsi="Times New Roman"/>
          <w:sz w:val="22"/>
          <w:szCs w:val="22"/>
          <w:lang w:eastAsia="pt-BR"/>
        </w:rPr>
        <w:t>l, realizada na Sede do CAU/RS, no dia 07 de fevereiro de 2023</w:t>
      </w:r>
      <w:r w:rsidR="00D469D0">
        <w:rPr>
          <w:rFonts w:ascii="Times New Roman" w:hAnsi="Times New Roman"/>
          <w:sz w:val="22"/>
          <w:szCs w:val="22"/>
          <w:lang w:eastAsia="pt-BR"/>
        </w:rPr>
        <w:t>, no uso das competências que lhe conferem a Lei nº 12.378/2010 e o Regimento Interno do CAU/RS.</w:t>
      </w:r>
    </w:p>
    <w:p w14:paraId="356F8612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77392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02D96EFC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A8361C8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4D4B2441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BA9FF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5098869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7085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25C545D8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153CF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75CFE2B5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392EF1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03CAB0B1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11E9215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37AFB794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B228779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26B41D93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DF6A8A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071DAE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400A651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D5FF9F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51BC5ACA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41F3E407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447FC8EB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754BBA2E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75327C9B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2CE336ED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23BEFC3D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70DF775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47F233E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31BCE82D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3723CAF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732EE7B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14:paraId="697BF38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5339734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5E09503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26569EB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641321A0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4CFDE6D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38DBFA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FDC1E2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3503C3A2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6C74F11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5D521E5A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32634D9E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26A587F5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375D8883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1A4AE082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4593A9AD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4CE13281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765B64D6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B386E1D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2EE5187E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5E957F7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03E06F6F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1F9A7D" w14:textId="7777777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2023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A62F2">
        <w:rPr>
          <w:rFonts w:ascii="Times New Roman" w:hAnsi="Times New Roman"/>
          <w:sz w:val="22"/>
          <w:szCs w:val="22"/>
          <w:lang w:eastAsia="pt-BR"/>
        </w:rPr>
        <w:t>do Arquiteta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4A62F2">
        <w:rPr>
          <w:rFonts w:ascii="Times New Roman" w:hAnsi="Times New Roman"/>
          <w:sz w:val="22"/>
          <w:szCs w:val="22"/>
          <w:lang w:eastAsia="pt-BR"/>
        </w:rPr>
        <w:t>C. P. D.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5B768AD8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B96DB6" w14:textId="77777777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A62F2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para</w:t>
      </w:r>
      <w:r w:rsidR="003C18E7">
        <w:rPr>
          <w:rFonts w:ascii="Times New Roman" w:hAnsi="Times New Roman"/>
          <w:sz w:val="22"/>
          <w:szCs w:val="22"/>
        </w:rPr>
        <w:t xml:space="preserve"> todo o</w:t>
      </w:r>
      <w:r w:rsidR="00E56174">
        <w:rPr>
          <w:rFonts w:ascii="Times New Roman" w:hAnsi="Times New Roman"/>
          <w:sz w:val="22"/>
          <w:szCs w:val="22"/>
        </w:rPr>
        <w:t xml:space="preserve"> ano de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7DB2D8DF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36E9A8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42AEBB9B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600086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200FF01" w14:textId="2F7C7CBC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1D32A5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proofErr w:type="spellStart"/>
      <w:r w:rsidR="002D7A63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2D7A6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D7A63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2D7A63"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</w:p>
    <w:p w14:paraId="6B439989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1B660440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BDB8E2" w14:textId="77777777" w:rsidR="00991165" w:rsidRDefault="00E56174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07 de fevereiro 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106A8155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0F05B71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FF0D56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5383BC4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959BC92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32A41C3C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5CDBF28D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A21" w14:textId="77777777" w:rsidR="002D67F6" w:rsidRDefault="002D67F6" w:rsidP="004C3048">
      <w:r>
        <w:separator/>
      </w:r>
    </w:p>
  </w:endnote>
  <w:endnote w:type="continuationSeparator" w:id="0">
    <w:p w14:paraId="76469BAD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C7E0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257B3BE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92AA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BD6BFC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E46F80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62F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9649E1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F7F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33DF53E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AF617A6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62F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F62A1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F35F" w14:textId="77777777" w:rsidR="002D67F6" w:rsidRDefault="002D67F6" w:rsidP="004C3048">
      <w:r>
        <w:separator/>
      </w:r>
    </w:p>
  </w:footnote>
  <w:footnote w:type="continuationSeparator" w:id="0">
    <w:p w14:paraId="3CB237A1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706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1774619" wp14:editId="47C9043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5B3E211" wp14:editId="60F454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C5E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84B76EA" wp14:editId="221DA017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A56BC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763E5C69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EA8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59344DB" wp14:editId="5DC56FBB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8FD0D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3CD0DCC0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80">
    <w:abstractNumId w:val="1"/>
  </w:num>
  <w:num w:numId="2" w16cid:durableId="654644124">
    <w:abstractNumId w:val="6"/>
  </w:num>
  <w:num w:numId="3" w16cid:durableId="1203595174">
    <w:abstractNumId w:val="3"/>
  </w:num>
  <w:num w:numId="4" w16cid:durableId="306906601">
    <w:abstractNumId w:val="2"/>
  </w:num>
  <w:num w:numId="5" w16cid:durableId="1724672819">
    <w:abstractNumId w:val="4"/>
  </w:num>
  <w:num w:numId="6" w16cid:durableId="288248811">
    <w:abstractNumId w:val="8"/>
  </w:num>
  <w:num w:numId="7" w16cid:durableId="1338189681">
    <w:abstractNumId w:val="7"/>
  </w:num>
  <w:num w:numId="8" w16cid:durableId="1313022513">
    <w:abstractNumId w:val="0"/>
  </w:num>
  <w:num w:numId="9" w16cid:durableId="1687515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70CA0"/>
    <w:rsid w:val="00174A5A"/>
    <w:rsid w:val="001778C5"/>
    <w:rsid w:val="00180FB9"/>
    <w:rsid w:val="001B5148"/>
    <w:rsid w:val="001B5F62"/>
    <w:rsid w:val="001C4DC9"/>
    <w:rsid w:val="001D32A5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A62F2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04AEE20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23F-6D84-46C6-AF4A-26F278D5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2023-02-07T18:25:00Z</dcterms:created>
  <dcterms:modified xsi:type="dcterms:W3CDTF">2023-02-07T18:25:00Z</dcterms:modified>
</cp:coreProperties>
</file>