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324E" w14:textId="0487E192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C281A">
        <w:rPr>
          <w:rFonts w:asciiTheme="minorHAnsi" w:hAnsiTheme="minorHAnsi" w:cstheme="minorHAnsi"/>
        </w:rPr>
        <w:t>2</w:t>
      </w:r>
      <w:r w:rsidR="00463601">
        <w:rPr>
          <w:rFonts w:asciiTheme="minorHAnsi" w:hAnsiTheme="minorHAnsi" w:cstheme="minorHAnsi"/>
        </w:rPr>
        <w:t xml:space="preserve">5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426CA9C3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DB965FF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C8ABE68" w14:textId="5858C98E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863A4D">
        <w:rPr>
          <w:rFonts w:asciiTheme="minorHAnsi" w:hAnsiTheme="minorHAnsi" w:cstheme="minorHAnsi"/>
          <w:b/>
        </w:rPr>
        <w:t>1</w:t>
      </w:r>
      <w:r w:rsidR="009C281A">
        <w:rPr>
          <w:rFonts w:asciiTheme="minorHAnsi" w:hAnsiTheme="minorHAnsi" w:cstheme="minorHAnsi"/>
          <w:b/>
        </w:rPr>
        <w:t>59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61B75C4B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25C9225" w14:textId="6237BB59" w:rsidR="002718A7" w:rsidRPr="00D27222" w:rsidRDefault="00343900" w:rsidP="00D2722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2FAB" w:rsidRPr="00A42FAB">
        <w:rPr>
          <w:rFonts w:asciiTheme="minorHAnsi" w:hAnsiTheme="minorHAnsi" w:cstheme="minorHAnsi"/>
          <w:sz w:val="24"/>
          <w:szCs w:val="24"/>
        </w:rPr>
        <w:t>convoco</w:t>
      </w:r>
      <w:r w:rsidR="00A42FAB">
        <w:rPr>
          <w:rStyle w:val="Refdenotaderodap"/>
          <w:rFonts w:asciiTheme="minorHAnsi" w:hAnsiTheme="minorHAnsi" w:cstheme="minorHAnsi"/>
        </w:rPr>
        <w:footnoteReference w:id="1"/>
      </w:r>
      <w:r w:rsidR="00A42FAB" w:rsidRPr="00CC18C9">
        <w:rPr>
          <w:rFonts w:asciiTheme="minorHAnsi" w:hAnsiTheme="minorHAnsi" w:cstheme="minorHAnsi"/>
        </w:rPr>
        <w:t xml:space="preserve"> </w:t>
      </w:r>
      <w:r w:rsidR="009C281A">
        <w:rPr>
          <w:rFonts w:asciiTheme="minorHAnsi" w:eastAsia="Times New Roman" w:hAnsiTheme="minorHAnsi" w:cstheme="minorHAnsi"/>
          <w:sz w:val="24"/>
          <w:szCs w:val="24"/>
        </w:rPr>
        <w:t>a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C281A">
        <w:rPr>
          <w:rFonts w:asciiTheme="minorHAnsi" w:eastAsia="Times New Roman" w:hAnsiTheme="minorHAnsi" w:cstheme="minorHAnsi"/>
          <w:sz w:val="24"/>
          <w:szCs w:val="24"/>
        </w:rPr>
        <w:t>arquiteta e urbanista e conselheira do CAU/RS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C281A" w:rsidRPr="009C281A">
        <w:rPr>
          <w:rFonts w:asciiTheme="minorHAnsi" w:eastAsia="Times New Roman" w:hAnsiTheme="minorHAnsi" w:cstheme="minorHAnsi"/>
          <w:b/>
          <w:bCs/>
          <w:sz w:val="24"/>
          <w:szCs w:val="24"/>
        </w:rPr>
        <w:t>Cecília Giovenardi Esteve</w:t>
      </w:r>
      <w:r w:rsidR="009C281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C281A">
        <w:rPr>
          <w:rFonts w:asciiTheme="minorHAnsi" w:eastAsia="Times New Roman" w:hAnsiTheme="minorHAnsi" w:cstheme="minorHAnsi"/>
          <w:sz w:val="24"/>
          <w:szCs w:val="24"/>
        </w:rPr>
        <w:t>mediar a palestra de abertura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3601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863A4D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CAU/RS</w:t>
      </w:r>
      <w:r w:rsidR="00863A4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9C281A" w:rsidRPr="00863A4D">
        <w:rPr>
          <w:rFonts w:asciiTheme="minorHAnsi" w:eastAsia="Times New Roman" w:hAnsiTheme="minorHAnsi" w:cstheme="minorHAnsi"/>
          <w:sz w:val="24"/>
          <w:szCs w:val="24"/>
        </w:rPr>
        <w:t>com o escritório Architectus</w:t>
      </w:r>
      <w:r w:rsidR="009C281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>no dia 04 de maio, quinta-feira às 18h, em Porto Alegre/RS (Centro de Event</w:t>
      </w:r>
      <w:r w:rsidR="00B678B4">
        <w:rPr>
          <w:rFonts w:asciiTheme="minorHAnsi" w:eastAsia="Times New Roman" w:hAnsiTheme="minorHAnsi" w:cstheme="minorHAnsi"/>
          <w:sz w:val="24"/>
          <w:szCs w:val="24"/>
        </w:rPr>
        <w:t>os AMRIGS - Av. Ipiranga, 5311)</w:t>
      </w:r>
      <w:r w:rsidR="00863A4D" w:rsidRPr="00863A4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445F7AAB" w14:textId="77777777"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14:paraId="1DF1DB2C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6271F3C9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8A246D4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14840092" w14:textId="5B920D9E" w:rsidR="00C67F27" w:rsidRPr="006A4C33" w:rsidRDefault="009C281A" w:rsidP="00C67F2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27169471" w14:textId="38873AB3" w:rsidR="00C67F27" w:rsidRPr="006A4C33" w:rsidRDefault="009C281A" w:rsidP="00C67F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C67F27" w:rsidRPr="006A4C33">
        <w:rPr>
          <w:rFonts w:asciiTheme="minorHAnsi" w:hAnsiTheme="minorHAnsi" w:cstheme="minorHAnsi"/>
        </w:rPr>
        <w:t xml:space="preserve"> do CAU/RS</w:t>
      </w:r>
    </w:p>
    <w:p w14:paraId="266A32A0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6B50" w14:textId="77777777" w:rsidR="007C6093" w:rsidRDefault="007C6093" w:rsidP="004C3048">
      <w:r>
        <w:separator/>
      </w:r>
    </w:p>
  </w:endnote>
  <w:endnote w:type="continuationSeparator" w:id="0">
    <w:p w14:paraId="31236CA8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CE0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A1C4892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B93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68A4E4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88A942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763318E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30EE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960D7D5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344B0C9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D3F07E1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F1FA" w14:textId="77777777" w:rsidR="007C6093" w:rsidRDefault="007C6093" w:rsidP="004C3048">
      <w:r>
        <w:separator/>
      </w:r>
    </w:p>
  </w:footnote>
  <w:footnote w:type="continuationSeparator" w:id="0">
    <w:p w14:paraId="4FA6204D" w14:textId="77777777" w:rsidR="007C6093" w:rsidRDefault="007C6093" w:rsidP="004C3048">
      <w:r>
        <w:continuationSeparator/>
      </w:r>
    </w:p>
  </w:footnote>
  <w:footnote w:id="1">
    <w:p w14:paraId="63DC7A63" w14:textId="77777777" w:rsidR="00A42FAB" w:rsidRPr="00CC5D20" w:rsidRDefault="00A42FAB" w:rsidP="00A42FAB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451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1115BD7" wp14:editId="71FD39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834BF2" wp14:editId="3A0545A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4929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74ED19D" wp14:editId="25CC771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02C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00154FE" wp14:editId="3E26717C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865871">
    <w:abstractNumId w:val="5"/>
  </w:num>
  <w:num w:numId="2" w16cid:durableId="816992725">
    <w:abstractNumId w:val="14"/>
  </w:num>
  <w:num w:numId="3" w16cid:durableId="438717227">
    <w:abstractNumId w:val="10"/>
  </w:num>
  <w:num w:numId="4" w16cid:durableId="493035069">
    <w:abstractNumId w:val="7"/>
  </w:num>
  <w:num w:numId="5" w16cid:durableId="867375390">
    <w:abstractNumId w:val="11"/>
  </w:num>
  <w:num w:numId="6" w16cid:durableId="279920289">
    <w:abstractNumId w:val="20"/>
  </w:num>
  <w:num w:numId="7" w16cid:durableId="592662565">
    <w:abstractNumId w:val="9"/>
  </w:num>
  <w:num w:numId="8" w16cid:durableId="1281301738">
    <w:abstractNumId w:val="0"/>
  </w:num>
  <w:num w:numId="9" w16cid:durableId="1723484336">
    <w:abstractNumId w:val="6"/>
  </w:num>
  <w:num w:numId="10" w16cid:durableId="907350599">
    <w:abstractNumId w:val="2"/>
  </w:num>
  <w:num w:numId="11" w16cid:durableId="682510896">
    <w:abstractNumId w:val="4"/>
  </w:num>
  <w:num w:numId="12" w16cid:durableId="1990328342">
    <w:abstractNumId w:val="17"/>
  </w:num>
  <w:num w:numId="13" w16cid:durableId="651956026">
    <w:abstractNumId w:val="15"/>
  </w:num>
  <w:num w:numId="14" w16cid:durableId="2034530984">
    <w:abstractNumId w:val="1"/>
  </w:num>
  <w:num w:numId="15" w16cid:durableId="239943830">
    <w:abstractNumId w:val="18"/>
  </w:num>
  <w:num w:numId="16" w16cid:durableId="1451195397">
    <w:abstractNumId w:val="3"/>
  </w:num>
  <w:num w:numId="17" w16cid:durableId="612397546">
    <w:abstractNumId w:val="19"/>
  </w:num>
  <w:num w:numId="18" w16cid:durableId="956451435">
    <w:abstractNumId w:val="16"/>
  </w:num>
  <w:num w:numId="19" w16cid:durableId="1408529288">
    <w:abstractNumId w:val="12"/>
  </w:num>
  <w:num w:numId="20" w16cid:durableId="458031254">
    <w:abstractNumId w:val="8"/>
  </w:num>
  <w:num w:numId="21" w16cid:durableId="777997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281A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0867BAFB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F546-02C7-4324-8ED7-4A5634B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16</cp:revision>
  <cp:lastPrinted>2023-04-25T16:32:00Z</cp:lastPrinted>
  <dcterms:created xsi:type="dcterms:W3CDTF">2023-02-24T13:19:00Z</dcterms:created>
  <dcterms:modified xsi:type="dcterms:W3CDTF">2023-05-10T15:53:00Z</dcterms:modified>
</cp:coreProperties>
</file>