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5278" w14:textId="77777777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781958">
        <w:rPr>
          <w:rFonts w:asciiTheme="minorHAnsi" w:hAnsiTheme="minorHAnsi" w:cstheme="minorHAnsi"/>
        </w:rPr>
        <w:t>16</w:t>
      </w:r>
      <w:r w:rsidR="00463601">
        <w:rPr>
          <w:rFonts w:asciiTheme="minorHAnsi" w:hAnsiTheme="minorHAnsi" w:cstheme="minorHAnsi"/>
        </w:rPr>
        <w:t xml:space="preserve"> </w:t>
      </w:r>
      <w:r w:rsidR="00C67F27">
        <w:rPr>
          <w:rFonts w:asciiTheme="minorHAnsi" w:hAnsiTheme="minorHAnsi" w:cstheme="minorHAnsi"/>
        </w:rPr>
        <w:t xml:space="preserve">de </w:t>
      </w:r>
      <w:r w:rsidR="00781958">
        <w:rPr>
          <w:rFonts w:asciiTheme="minorHAnsi" w:hAnsiTheme="minorHAnsi" w:cstheme="minorHAnsi"/>
        </w:rPr>
        <w:t>maio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14:paraId="08F6C56D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E009593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772455" w14:textId="77777777"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863A4D">
        <w:rPr>
          <w:rFonts w:asciiTheme="minorHAnsi" w:hAnsiTheme="minorHAnsi" w:cstheme="minorHAnsi"/>
          <w:b/>
        </w:rPr>
        <w:t>1</w:t>
      </w:r>
      <w:r w:rsidR="00781958">
        <w:rPr>
          <w:rFonts w:asciiTheme="minorHAnsi" w:hAnsiTheme="minorHAnsi" w:cstheme="minorHAnsi"/>
          <w:b/>
        </w:rPr>
        <w:t>69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14:paraId="30B9BB81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05B099F" w14:textId="5879A39D" w:rsidR="002718A7" w:rsidRPr="00D27222" w:rsidRDefault="00343900" w:rsidP="00D27222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42FAB" w:rsidRPr="00A42FAB">
        <w:rPr>
          <w:rFonts w:asciiTheme="minorHAnsi" w:hAnsiTheme="minorHAnsi" w:cstheme="minorHAnsi"/>
          <w:sz w:val="24"/>
          <w:szCs w:val="24"/>
        </w:rPr>
        <w:t>convoco</w:t>
      </w:r>
      <w:r w:rsidR="00A42FAB">
        <w:rPr>
          <w:rStyle w:val="Refdenotaderodap"/>
          <w:rFonts w:asciiTheme="minorHAnsi" w:hAnsiTheme="minorHAnsi" w:cstheme="minorHAnsi"/>
        </w:rPr>
        <w:footnoteReference w:id="1"/>
      </w:r>
      <w:r w:rsidR="00A42FAB" w:rsidRPr="00CC18C9">
        <w:rPr>
          <w:rFonts w:asciiTheme="minorHAnsi" w:hAnsiTheme="minorHAnsi" w:cstheme="minorHAnsi"/>
        </w:rPr>
        <w:t xml:space="preserve"> 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 xml:space="preserve">os </w:t>
      </w:r>
      <w:r w:rsidR="006D25AF">
        <w:rPr>
          <w:rFonts w:asciiTheme="minorHAnsi" w:eastAsia="Times New Roman" w:hAnsiTheme="minorHAnsi" w:cstheme="minorHAnsi"/>
          <w:sz w:val="24"/>
          <w:szCs w:val="24"/>
        </w:rPr>
        <w:t>c</w:t>
      </w:r>
      <w:r w:rsidR="00A35AD7" w:rsidRPr="006D25AF">
        <w:rPr>
          <w:rFonts w:asciiTheme="minorHAnsi" w:eastAsia="Times New Roman" w:hAnsiTheme="minorHAnsi" w:cstheme="minorHAnsi"/>
          <w:bCs/>
          <w:sz w:val="24"/>
          <w:szCs w:val="24"/>
        </w:rPr>
        <w:t xml:space="preserve">onselheiros </w:t>
      </w:r>
      <w:r w:rsidR="00D27222" w:rsidRPr="006D25AF">
        <w:rPr>
          <w:rFonts w:asciiTheme="minorHAnsi" w:eastAsia="Times New Roman" w:hAnsiTheme="minorHAnsi" w:cstheme="minorHAnsi"/>
          <w:bCs/>
          <w:sz w:val="24"/>
          <w:szCs w:val="24"/>
        </w:rPr>
        <w:t>d</w:t>
      </w:r>
      <w:r w:rsidR="00781958" w:rsidRPr="006D25AF">
        <w:rPr>
          <w:rFonts w:asciiTheme="minorHAnsi" w:eastAsia="Times New Roman" w:hAnsiTheme="minorHAnsi" w:cstheme="minorHAnsi"/>
          <w:bCs/>
          <w:sz w:val="24"/>
          <w:szCs w:val="24"/>
        </w:rPr>
        <w:t>a Comissão Temporária de Ações Afirmativas:</w:t>
      </w:r>
      <w:r w:rsidR="0078195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B41B6" w:rsidRPr="00AB41B6">
        <w:rPr>
          <w:rFonts w:asciiTheme="minorHAnsi" w:eastAsia="Times New Roman" w:hAnsiTheme="minorHAnsi" w:cstheme="minorHAnsi"/>
          <w:b/>
          <w:sz w:val="24"/>
          <w:szCs w:val="24"/>
        </w:rPr>
        <w:t>Carlos Eduardo Iponema</w:t>
      </w:r>
      <w:r w:rsidR="00AB41B6">
        <w:rPr>
          <w:rFonts w:asciiTheme="minorHAnsi" w:eastAsia="Times New Roman" w:hAnsiTheme="minorHAnsi" w:cstheme="minorHAnsi"/>
          <w:sz w:val="24"/>
          <w:szCs w:val="24"/>
        </w:rPr>
        <w:t>,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B41B6" w:rsidRPr="00AB41B6">
        <w:rPr>
          <w:rFonts w:asciiTheme="minorHAnsi" w:eastAsia="Times New Roman" w:hAnsiTheme="minorHAnsi" w:cstheme="minorHAnsi"/>
          <w:b/>
          <w:bCs/>
          <w:sz w:val="24"/>
          <w:szCs w:val="24"/>
        </w:rPr>
        <w:t>Carline Carazzo</w:t>
      </w:r>
      <w:r w:rsidR="00AB41B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</w:t>
      </w:r>
      <w:r w:rsidR="00AB41B6" w:rsidRPr="00AB41B6">
        <w:rPr>
          <w:rFonts w:asciiTheme="minorHAnsi" w:eastAsia="Times New Roman" w:hAnsiTheme="minorHAnsi" w:cstheme="minorHAnsi"/>
          <w:b/>
          <w:bCs/>
          <w:sz w:val="24"/>
          <w:szCs w:val="24"/>
        </w:rPr>
        <w:t>Cecília Esteve</w:t>
      </w:r>
      <w:r w:rsidR="00AB41B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</w:t>
      </w:r>
      <w:r w:rsidR="00AB41B6" w:rsidRPr="00AB41B6">
        <w:rPr>
          <w:rFonts w:asciiTheme="minorHAnsi" w:eastAsia="Times New Roman" w:hAnsiTheme="minorHAnsi" w:cstheme="minorHAnsi"/>
          <w:b/>
          <w:bCs/>
          <w:sz w:val="24"/>
          <w:szCs w:val="24"/>
        </w:rPr>
        <w:t>Nathália Pedrozo Gomes</w:t>
      </w:r>
      <w:r w:rsidR="00AB41B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AB41B6" w:rsidRPr="00AB41B6">
        <w:rPr>
          <w:rFonts w:asciiTheme="minorHAnsi" w:eastAsia="Times New Roman" w:hAnsiTheme="minorHAnsi" w:cstheme="minorHAnsi"/>
          <w:sz w:val="24"/>
          <w:szCs w:val="24"/>
        </w:rPr>
        <w:t>e</w:t>
      </w:r>
      <w:r w:rsidR="00AB41B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AB41B6" w:rsidRPr="00AB41B6">
        <w:rPr>
          <w:rFonts w:asciiTheme="minorHAnsi" w:eastAsia="Times New Roman" w:hAnsiTheme="minorHAnsi" w:cstheme="minorHAnsi"/>
          <w:b/>
          <w:bCs/>
          <w:sz w:val="24"/>
          <w:szCs w:val="24"/>
        </w:rPr>
        <w:t>Flávia Boni Licht</w:t>
      </w:r>
      <w:r w:rsidR="00AB41B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4B5C7F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 w:rsidR="00463601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 w:rsidR="00AB41B6" w:rsidRPr="00AB41B6">
        <w:rPr>
          <w:rFonts w:asciiTheme="minorHAnsi" w:eastAsia="Times New Roman" w:hAnsiTheme="minorHAnsi" w:cstheme="minorHAnsi"/>
          <w:b/>
          <w:sz w:val="24"/>
          <w:szCs w:val="24"/>
        </w:rPr>
        <w:t>Encontro de Planejamento Estratégico 2023</w:t>
      </w:r>
      <w:r w:rsidR="006D25AF">
        <w:rPr>
          <w:rFonts w:asciiTheme="minorHAnsi" w:eastAsia="Times New Roman" w:hAnsiTheme="minorHAnsi" w:cstheme="minorHAnsi"/>
          <w:b/>
          <w:sz w:val="24"/>
          <w:szCs w:val="24"/>
        </w:rPr>
        <w:t xml:space="preserve"> do CAU/RS</w:t>
      </w:r>
      <w:r w:rsidR="00863A4D">
        <w:rPr>
          <w:rFonts w:asciiTheme="minorHAnsi" w:eastAsia="Times New Roman" w:hAnsiTheme="minorHAnsi" w:cstheme="minorHAnsi"/>
          <w:sz w:val="24"/>
          <w:szCs w:val="24"/>
        </w:rPr>
        <w:t>,</w:t>
      </w:r>
      <w:r w:rsidR="006D25AF">
        <w:rPr>
          <w:rFonts w:asciiTheme="minorHAnsi" w:eastAsia="Times New Roman" w:hAnsiTheme="minorHAnsi" w:cstheme="minorHAnsi"/>
          <w:sz w:val="24"/>
          <w:szCs w:val="24"/>
        </w:rPr>
        <w:t xml:space="preserve"> a ocorrer</w:t>
      </w:r>
      <w:r w:rsidR="00863A4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678B4" w:rsidRPr="00B678B4">
        <w:rPr>
          <w:rFonts w:asciiTheme="minorHAnsi" w:eastAsia="Times New Roman" w:hAnsiTheme="minorHAnsi" w:cstheme="minorHAnsi"/>
          <w:sz w:val="24"/>
          <w:szCs w:val="24"/>
        </w:rPr>
        <w:t xml:space="preserve">no dia </w:t>
      </w:r>
      <w:r w:rsidR="00AB41B6">
        <w:rPr>
          <w:rFonts w:asciiTheme="minorHAnsi" w:eastAsia="Times New Roman" w:hAnsiTheme="minorHAnsi" w:cstheme="minorHAnsi"/>
          <w:sz w:val="24"/>
          <w:szCs w:val="24"/>
        </w:rPr>
        <w:t>31</w:t>
      </w:r>
      <w:r w:rsidR="00B678B4" w:rsidRPr="00B678B4">
        <w:rPr>
          <w:rFonts w:asciiTheme="minorHAnsi" w:eastAsia="Times New Roman" w:hAnsiTheme="minorHAnsi" w:cstheme="minorHAnsi"/>
          <w:sz w:val="24"/>
          <w:szCs w:val="24"/>
        </w:rPr>
        <w:t xml:space="preserve"> de maio, qu</w:t>
      </w:r>
      <w:r w:rsidR="00AB41B6">
        <w:rPr>
          <w:rFonts w:asciiTheme="minorHAnsi" w:eastAsia="Times New Roman" w:hAnsiTheme="minorHAnsi" w:cstheme="minorHAnsi"/>
          <w:sz w:val="24"/>
          <w:szCs w:val="24"/>
        </w:rPr>
        <w:t>ar</w:t>
      </w:r>
      <w:r w:rsidR="00B678B4" w:rsidRPr="00B678B4">
        <w:rPr>
          <w:rFonts w:asciiTheme="minorHAnsi" w:eastAsia="Times New Roman" w:hAnsiTheme="minorHAnsi" w:cstheme="minorHAnsi"/>
          <w:sz w:val="24"/>
          <w:szCs w:val="24"/>
        </w:rPr>
        <w:t xml:space="preserve">ta-feira </w:t>
      </w:r>
      <w:r w:rsidR="00AB41B6" w:rsidRPr="00AB41B6">
        <w:rPr>
          <w:rFonts w:asciiTheme="minorHAnsi" w:eastAsia="Times New Roman" w:hAnsiTheme="minorHAnsi" w:cstheme="minorHAnsi"/>
          <w:sz w:val="24"/>
          <w:szCs w:val="24"/>
        </w:rPr>
        <w:t>das 9h às 17h</w:t>
      </w:r>
      <w:r w:rsidR="00B678B4" w:rsidRPr="00B678B4">
        <w:rPr>
          <w:rFonts w:asciiTheme="minorHAnsi" w:eastAsia="Times New Roman" w:hAnsiTheme="minorHAnsi" w:cstheme="minorHAnsi"/>
          <w:sz w:val="24"/>
          <w:szCs w:val="24"/>
        </w:rPr>
        <w:t>, em Porto Alegre/RS (Centro de Event</w:t>
      </w:r>
      <w:r w:rsidR="00B678B4">
        <w:rPr>
          <w:rFonts w:asciiTheme="minorHAnsi" w:eastAsia="Times New Roman" w:hAnsiTheme="minorHAnsi" w:cstheme="minorHAnsi"/>
          <w:sz w:val="24"/>
          <w:szCs w:val="24"/>
        </w:rPr>
        <w:t>os AMRIGS - Av. Ipiranga, 5311)</w:t>
      </w:r>
      <w:r w:rsidR="00863A4D" w:rsidRPr="00863A4D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1F8CF6B9" w14:textId="77777777"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14:paraId="7DE1E880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5EA179C6" w14:textId="77777777" w:rsidR="00AB41B6" w:rsidRDefault="00AB41B6" w:rsidP="002718A7">
      <w:pPr>
        <w:jc w:val="center"/>
        <w:rPr>
          <w:rFonts w:ascii="Calibri" w:hAnsi="Calibri" w:cs="Calibri"/>
          <w:b/>
          <w:bCs/>
        </w:rPr>
      </w:pPr>
    </w:p>
    <w:p w14:paraId="73C983C2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14D099B9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21A60595" w14:textId="2DA07AB3" w:rsidR="00C67F27" w:rsidRPr="006A4C33" w:rsidRDefault="009C7E2A" w:rsidP="00C67F2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7930E185" w14:textId="7F180E18" w:rsidR="00C67F27" w:rsidRPr="006A4C33" w:rsidRDefault="006D25AF" w:rsidP="00C67F2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C67F27" w:rsidRPr="006A4C33">
        <w:rPr>
          <w:rFonts w:asciiTheme="minorHAnsi" w:hAnsiTheme="minorHAnsi" w:cstheme="minorHAnsi"/>
        </w:rPr>
        <w:t xml:space="preserve"> do CAU/RS</w:t>
      </w:r>
    </w:p>
    <w:p w14:paraId="727946A2" w14:textId="77777777"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6BE1" w14:textId="77777777" w:rsidR="007C6093" w:rsidRDefault="007C6093" w:rsidP="004C3048">
      <w:r>
        <w:separator/>
      </w:r>
    </w:p>
  </w:endnote>
  <w:endnote w:type="continuationSeparator" w:id="0">
    <w:p w14:paraId="17B8D9DC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86D7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EEAE3B0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39BA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85F7C0C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226AC47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0AC0A6A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BC9C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F7B9306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52C42BAA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ACBF478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B6A1" w14:textId="77777777" w:rsidR="007C6093" w:rsidRDefault="007C6093" w:rsidP="004C3048">
      <w:r>
        <w:separator/>
      </w:r>
    </w:p>
  </w:footnote>
  <w:footnote w:type="continuationSeparator" w:id="0">
    <w:p w14:paraId="2DD5BA92" w14:textId="77777777" w:rsidR="007C6093" w:rsidRDefault="007C6093" w:rsidP="004C3048">
      <w:r>
        <w:continuationSeparator/>
      </w:r>
    </w:p>
  </w:footnote>
  <w:footnote w:id="1">
    <w:p w14:paraId="68D1DF65" w14:textId="77777777" w:rsidR="00A42FAB" w:rsidRPr="00CC5D20" w:rsidRDefault="00A42FAB" w:rsidP="00A42FAB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4BF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43F55A9" wp14:editId="5CC5F4D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14E7150" wp14:editId="295DCD0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24B5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0E902E0A" wp14:editId="4C42DF9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CE9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C889945" wp14:editId="5F6CB7BE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285787">
    <w:abstractNumId w:val="5"/>
  </w:num>
  <w:num w:numId="2" w16cid:durableId="2013488809">
    <w:abstractNumId w:val="14"/>
  </w:num>
  <w:num w:numId="3" w16cid:durableId="797918374">
    <w:abstractNumId w:val="10"/>
  </w:num>
  <w:num w:numId="4" w16cid:durableId="411506872">
    <w:abstractNumId w:val="7"/>
  </w:num>
  <w:num w:numId="5" w16cid:durableId="437408552">
    <w:abstractNumId w:val="11"/>
  </w:num>
  <w:num w:numId="6" w16cid:durableId="1197890023">
    <w:abstractNumId w:val="20"/>
  </w:num>
  <w:num w:numId="7" w16cid:durableId="1871263889">
    <w:abstractNumId w:val="9"/>
  </w:num>
  <w:num w:numId="8" w16cid:durableId="170606449">
    <w:abstractNumId w:val="0"/>
  </w:num>
  <w:num w:numId="9" w16cid:durableId="1619795192">
    <w:abstractNumId w:val="6"/>
  </w:num>
  <w:num w:numId="10" w16cid:durableId="1493333391">
    <w:abstractNumId w:val="2"/>
  </w:num>
  <w:num w:numId="11" w16cid:durableId="1604799641">
    <w:abstractNumId w:val="4"/>
  </w:num>
  <w:num w:numId="12" w16cid:durableId="664354997">
    <w:abstractNumId w:val="17"/>
  </w:num>
  <w:num w:numId="13" w16cid:durableId="310333387">
    <w:abstractNumId w:val="15"/>
  </w:num>
  <w:num w:numId="14" w16cid:durableId="1032612960">
    <w:abstractNumId w:val="1"/>
  </w:num>
  <w:num w:numId="15" w16cid:durableId="1013609923">
    <w:abstractNumId w:val="18"/>
  </w:num>
  <w:num w:numId="16" w16cid:durableId="1870532812">
    <w:abstractNumId w:val="3"/>
  </w:num>
  <w:num w:numId="17" w16cid:durableId="1732804445">
    <w:abstractNumId w:val="19"/>
  </w:num>
  <w:num w:numId="18" w16cid:durableId="745037830">
    <w:abstractNumId w:val="16"/>
  </w:num>
  <w:num w:numId="19" w16cid:durableId="181862461">
    <w:abstractNumId w:val="12"/>
  </w:num>
  <w:num w:numId="20" w16cid:durableId="142016636">
    <w:abstractNumId w:val="8"/>
  </w:num>
  <w:num w:numId="21" w16cid:durableId="8671772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5AF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81958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C7E2A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41B6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5803385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F546-02C7-4324-8ED7-4A5634B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18</cp:revision>
  <cp:lastPrinted>2023-04-25T16:32:00Z</cp:lastPrinted>
  <dcterms:created xsi:type="dcterms:W3CDTF">2023-02-24T13:19:00Z</dcterms:created>
  <dcterms:modified xsi:type="dcterms:W3CDTF">2023-05-16T13:35:00Z</dcterms:modified>
</cp:coreProperties>
</file>