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tbl>
      <w:tblPr>
        <w:tblW w:w="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firstRow="1" w:lastRow="0" w:firstColumn="1" w:lastColumn="0" w:noHBand="0" w:noVBand="1"/>
      </w:tblPr>
      <w:tblGrid>
        <w:gridCol w:w="1811"/>
        <w:gridCol w:w="7254"/>
      </w:tblGrid>
      <w:tr w:rsidR="00065EFF" w:rsidRPr="0008511A" w14:paraId="54563D7C" w14:textId="77777777" w:rsidTr="002E5490">
        <w:trPr>
          <w:trHeight w:val="506"/>
        </w:trPr>
        <w:tc>
          <w:tcPr>
            <w:tcW w:w="90.55pt" w:type="dxa"/>
            <w:tcBorders>
              <w:top w:val="single" w:sz="12" w:space="0" w:color="808080"/>
              <w:start w:val="nil"/>
              <w:bottom w:val="single" w:sz="12" w:space="0" w:color="808080"/>
              <w:end w:val="single" w:sz="12" w:space="0" w:color="808080"/>
            </w:tcBorders>
            <w:shd w:val="pct5" w:color="auto" w:fill="auto"/>
            <w:vAlign w:val="center"/>
          </w:tcPr>
          <w:p w14:paraId="042C4625" w14:textId="77777777" w:rsidR="00065EFF" w:rsidRPr="0008511A" w:rsidRDefault="00065EFF" w:rsidP="002E5490">
            <w:pPr>
              <w:tabs>
                <w:tab w:val="start" w:pos="70.90pt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br w:type="page"/>
            </w:r>
            <w:r w:rsidRPr="0008511A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362.70pt" w:type="dxa"/>
            <w:tcBorders>
              <w:top w:val="single" w:sz="12" w:space="0" w:color="808080"/>
              <w:start w:val="single" w:sz="12" w:space="0" w:color="808080"/>
              <w:bottom w:val="single" w:sz="12" w:space="0" w:color="808080"/>
              <w:end w:val="nil"/>
            </w:tcBorders>
            <w:shd w:val="clear" w:color="auto" w:fill="auto"/>
            <w:vAlign w:val="center"/>
          </w:tcPr>
          <w:p w14:paraId="318B9EC2" w14:textId="77777777" w:rsidR="00065EFF" w:rsidRPr="0008511A" w:rsidRDefault="00065EFF" w:rsidP="002E5490">
            <w:pPr>
              <w:tabs>
                <w:tab w:val="start" w:pos="70.90pt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8511A">
              <w:rPr>
                <w:rFonts w:asciiTheme="minorHAnsi" w:hAnsiTheme="minorHAnsi" w:cstheme="minorHAnsi"/>
                <w:sz w:val="22"/>
                <w:szCs w:val="22"/>
              </w:rPr>
              <w:t>Presidência do CAU/RS</w:t>
            </w:r>
          </w:p>
        </w:tc>
      </w:tr>
      <w:tr w:rsidR="00065EFF" w:rsidRPr="0008511A" w14:paraId="7C1006CF" w14:textId="77777777" w:rsidTr="002E5490">
        <w:trPr>
          <w:trHeight w:val="435"/>
        </w:trPr>
        <w:tc>
          <w:tcPr>
            <w:tcW w:w="90.55pt" w:type="dxa"/>
            <w:tcBorders>
              <w:top w:val="single" w:sz="12" w:space="0" w:color="808080"/>
              <w:start w:val="nil"/>
              <w:bottom w:val="single" w:sz="12" w:space="0" w:color="808080"/>
              <w:end w:val="single" w:sz="12" w:space="0" w:color="808080"/>
            </w:tcBorders>
            <w:shd w:val="pct5" w:color="auto" w:fill="auto"/>
            <w:vAlign w:val="center"/>
          </w:tcPr>
          <w:p w14:paraId="0B81A30E" w14:textId="77777777" w:rsidR="00065EFF" w:rsidRPr="0008511A" w:rsidRDefault="00065EFF" w:rsidP="002E5490">
            <w:pPr>
              <w:tabs>
                <w:tab w:val="start" w:pos="70.90pt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8511A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362.70pt" w:type="dxa"/>
            <w:tcBorders>
              <w:top w:val="single" w:sz="12" w:space="0" w:color="808080"/>
              <w:start w:val="single" w:sz="12" w:space="0" w:color="808080"/>
              <w:bottom w:val="single" w:sz="12" w:space="0" w:color="808080"/>
              <w:end w:val="nil"/>
            </w:tcBorders>
            <w:shd w:val="clear" w:color="auto" w:fill="auto"/>
            <w:vAlign w:val="center"/>
          </w:tcPr>
          <w:p w14:paraId="0758FDDF" w14:textId="35919091" w:rsidR="00065EFF" w:rsidRPr="0008511A" w:rsidRDefault="00CB5FF1" w:rsidP="00854B2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Análise de viabilidade de implantação de canal de ouvidoria e de criação do cargo de ouvidor no CAU/RS</w:t>
            </w:r>
          </w:p>
        </w:tc>
      </w:tr>
      <w:tr w:rsidR="00065EFF" w:rsidRPr="0008511A" w14:paraId="3ABAFE14" w14:textId="77777777" w:rsidTr="002E5490">
        <w:trPr>
          <w:trHeight w:val="384"/>
        </w:trPr>
        <w:tc>
          <w:tcPr>
            <w:tcW w:w="453.25pt" w:type="dxa"/>
            <w:gridSpan w:val="2"/>
            <w:tcBorders>
              <w:top w:val="single" w:sz="18" w:space="0" w:color="808080"/>
              <w:start w:val="nil"/>
              <w:bottom w:val="single" w:sz="12" w:space="0" w:color="808080"/>
              <w:end w:val="nil"/>
            </w:tcBorders>
            <w:shd w:val="pct5" w:color="auto" w:fill="auto"/>
            <w:vAlign w:val="center"/>
          </w:tcPr>
          <w:p w14:paraId="0DE23940" w14:textId="1846F846" w:rsidR="00065EFF" w:rsidRPr="0008511A" w:rsidRDefault="00065EFF" w:rsidP="002E5490">
            <w:pPr>
              <w:tabs>
                <w:tab w:val="start" w:pos="70.90pt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51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 </w:t>
            </w:r>
            <w:r w:rsidRPr="008260C6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5D64CE" w:rsidRPr="008260C6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Pr="00727989">
              <w:rPr>
                <w:rFonts w:asciiTheme="minorHAnsi" w:hAnsiTheme="minorHAnsi" w:cstheme="minorHAnsi"/>
                <w:b/>
                <w:sz w:val="22"/>
                <w:szCs w:val="22"/>
              </w:rPr>
              <w:t>/2023</w:t>
            </w:r>
            <w:r w:rsidRPr="000851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COA-CAU/RS</w:t>
            </w:r>
          </w:p>
        </w:tc>
      </w:tr>
    </w:tbl>
    <w:p w14:paraId="32B21717" w14:textId="77777777" w:rsidR="00065EFF" w:rsidRPr="0008511A" w:rsidRDefault="00065EFF" w:rsidP="00065EF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52C8E51" w14:textId="6708F2C9" w:rsidR="00065EFF" w:rsidRPr="0008511A" w:rsidRDefault="00065EFF" w:rsidP="00065EFF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08511A">
        <w:rPr>
          <w:rFonts w:asciiTheme="minorHAnsi" w:hAnsiTheme="minorHAnsi" w:cstheme="minorHAnsi"/>
          <w:sz w:val="22"/>
          <w:szCs w:val="22"/>
          <w:lang w:eastAsia="pt-BR"/>
        </w:rPr>
        <w:t>A COMISSÃO DE ORGANIZAÇÃO E ADMINISTRAÇÃO (COA-CAU/RS), reun</w:t>
      </w:r>
      <w:r w:rsidRPr="0008511A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ida ordinariamente no dia </w:t>
      </w:r>
      <w:r w:rsidR="00313BE9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>22</w:t>
      </w:r>
      <w:r w:rsidR="005D64CE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E32508" w:rsidRPr="00727989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de </w:t>
      </w:r>
      <w:r w:rsidR="005D64CE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>junho</w:t>
      </w:r>
      <w:r w:rsidRPr="00727989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 de 2023</w:t>
      </w:r>
      <w:r w:rsidRPr="0008511A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 pela plataforma </w:t>
      </w:r>
      <w:r w:rsidRPr="0008511A">
        <w:rPr>
          <w:rFonts w:asciiTheme="minorHAnsi" w:hAnsiTheme="minorHAnsi" w:cstheme="minorHAnsi"/>
          <w:i/>
          <w:sz w:val="22"/>
          <w:szCs w:val="22"/>
          <w:shd w:val="clear" w:color="auto" w:fill="FFFFFF" w:themeFill="background1"/>
          <w:lang w:eastAsia="pt-BR"/>
        </w:rPr>
        <w:t>Microsoft Teams</w:t>
      </w:r>
      <w:r w:rsidRPr="0008511A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>, no uso das competências que lhe conferem</w:t>
      </w:r>
      <w:r w:rsidRPr="0008511A">
        <w:rPr>
          <w:rFonts w:asciiTheme="minorHAnsi" w:hAnsiTheme="minorHAnsi" w:cstheme="minorHAnsi"/>
          <w:sz w:val="22"/>
          <w:szCs w:val="22"/>
          <w:lang w:eastAsia="pt-BR"/>
        </w:rPr>
        <w:t xml:space="preserve"> o art. 96 do Regimento Interno do CAU/RS, após análise do assunto em epígrafe, e</w:t>
      </w:r>
    </w:p>
    <w:p w14:paraId="495CA5C6" w14:textId="77777777" w:rsidR="00065EFF" w:rsidRPr="0008511A" w:rsidRDefault="00065EFF" w:rsidP="00065EFF">
      <w:pPr>
        <w:tabs>
          <w:tab w:val="start" w:pos="70.90pt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2506996" w14:textId="6AD04646" w:rsidR="00065EFF" w:rsidRDefault="001925EF" w:rsidP="00065EFF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1925EF">
        <w:rPr>
          <w:rFonts w:asciiTheme="minorHAnsi" w:eastAsia="Times New Roman" w:hAnsiTheme="minorHAnsi" w:cstheme="minorHAnsi"/>
          <w:sz w:val="22"/>
          <w:szCs w:val="22"/>
          <w:lang w:eastAsia="pt-BR"/>
        </w:rPr>
        <w:t>Considerando o disposto no inciso II do art. 96 do Regimento Interno do CAU/RS, o qual dispõe que compete à Comissão de Organização e Administração do CAU/RS “propor, apreciar e deliberar sobre atos administrativos voltados à reestruturação organizacional do CAU/RS”;</w:t>
      </w:r>
    </w:p>
    <w:p w14:paraId="74BE431B" w14:textId="77777777" w:rsidR="001925EF" w:rsidRDefault="001925EF" w:rsidP="00065EFF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166FF560" w14:textId="2795BF55" w:rsidR="001925EF" w:rsidRDefault="001925EF" w:rsidP="00065EFF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>Considerando a Deliberação Plenária DPO/RS nº 1184/2020 que homologa a criação de canal para atendimento das demandas de Ouvidoria do CAU/RS e que determina que a COA-CAU/RS avalie o volume de demandas e defina acerca da criação ou não do cargo de Ouvidor no CAU/RS;</w:t>
      </w:r>
    </w:p>
    <w:p w14:paraId="13B183E0" w14:textId="77777777" w:rsidR="005E7313" w:rsidRDefault="005E7313" w:rsidP="00065EFF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1D69C67F" w14:textId="2001C95B" w:rsidR="005E7313" w:rsidRPr="004B1FA1" w:rsidRDefault="005E7313" w:rsidP="00065EFF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4B1FA1">
        <w:rPr>
          <w:rFonts w:asciiTheme="minorHAnsi" w:eastAsia="Times New Roman" w:hAnsiTheme="minorHAnsi" w:cstheme="minorHAnsi"/>
          <w:sz w:val="22"/>
          <w:szCs w:val="22"/>
          <w:lang w:eastAsia="pt-BR"/>
        </w:rPr>
        <w:t>Considerando o período de aproximadamente três anos em relação à DPO/RS nº 1184/2020 em que a COA-CAU/RS se dedicou a avaliar o tema, acompanhar as demandas recebidas e suas naturezas e acompanhar a construção do Canal de Ouvidoria pela COA-CAU/BR;</w:t>
      </w:r>
    </w:p>
    <w:p w14:paraId="48A91EF0" w14:textId="77777777" w:rsidR="001925EF" w:rsidRDefault="001925EF" w:rsidP="00065EFF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04A47A62" w14:textId="10CB1908" w:rsidR="001925EF" w:rsidRPr="005E7313" w:rsidRDefault="001925EF" w:rsidP="00065EFF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5E7313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Considerando que o número total de demandas do CAU/RS no Canal de Ouvidoria </w:t>
      </w:r>
      <w:r w:rsidR="0034618B" w:rsidRPr="005E7313">
        <w:rPr>
          <w:rFonts w:asciiTheme="minorHAnsi" w:eastAsia="Times New Roman" w:hAnsiTheme="minorHAnsi" w:cstheme="minorHAnsi"/>
          <w:sz w:val="22"/>
          <w:szCs w:val="22"/>
          <w:lang w:eastAsia="pt-BR"/>
        </w:rPr>
        <w:t>Geral</w:t>
      </w:r>
      <w:r w:rsidRPr="005E7313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</w:t>
      </w:r>
      <w:r w:rsidR="0034618B" w:rsidRPr="005E7313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do </w:t>
      </w:r>
      <w:r w:rsidRPr="005E7313">
        <w:rPr>
          <w:rFonts w:asciiTheme="minorHAnsi" w:eastAsia="Times New Roman" w:hAnsiTheme="minorHAnsi" w:cstheme="minorHAnsi"/>
          <w:sz w:val="22"/>
          <w:szCs w:val="22"/>
          <w:lang w:eastAsia="pt-BR"/>
        </w:rPr>
        <w:t>CAU/BR foi de 101 no ano de 2020</w:t>
      </w:r>
      <w:r w:rsidR="005E7313" w:rsidRPr="005E7313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, sendo 1.145 o número total de demandas recebidas no respectivo ano, </w:t>
      </w:r>
      <w:r w:rsidRPr="005E7313">
        <w:rPr>
          <w:rFonts w:asciiTheme="minorHAnsi" w:eastAsia="Times New Roman" w:hAnsiTheme="minorHAnsi" w:cstheme="minorHAnsi"/>
          <w:sz w:val="22"/>
          <w:szCs w:val="22"/>
          <w:lang w:eastAsia="pt-BR"/>
        </w:rPr>
        <w:t>e de 83 no ano de 2021</w:t>
      </w:r>
      <w:r w:rsidR="005E7313" w:rsidRPr="005E7313">
        <w:rPr>
          <w:rFonts w:asciiTheme="minorHAnsi" w:eastAsia="Times New Roman" w:hAnsiTheme="minorHAnsi" w:cstheme="minorHAnsi"/>
          <w:sz w:val="22"/>
          <w:szCs w:val="22"/>
          <w:lang w:eastAsia="pt-BR"/>
        </w:rPr>
        <w:t>, sendo 1.210 o número total de demandas recebidas no respectivo ano</w:t>
      </w:r>
      <w:r w:rsidRPr="005E7313">
        <w:rPr>
          <w:rFonts w:asciiTheme="minorHAnsi" w:eastAsia="Times New Roman" w:hAnsiTheme="minorHAnsi" w:cstheme="minorHAnsi"/>
          <w:sz w:val="22"/>
          <w:szCs w:val="22"/>
          <w:lang w:eastAsia="pt-BR"/>
        </w:rPr>
        <w:t>;</w:t>
      </w:r>
    </w:p>
    <w:p w14:paraId="44E8B5C9" w14:textId="77777777" w:rsidR="001925EF" w:rsidRDefault="001925EF" w:rsidP="00065EFF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46EFD382" w14:textId="0CB32B99" w:rsidR="005E7313" w:rsidRDefault="005E7313" w:rsidP="00065EFF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>Considerando que ampla maioria das reclamações recebidas no canal mencionado são relativas ao sistema SICCAU, seja por dúvida ou por indisponibilidade do sistema;</w:t>
      </w:r>
    </w:p>
    <w:p w14:paraId="6E9FDF71" w14:textId="77777777" w:rsidR="005E7313" w:rsidRDefault="005E7313" w:rsidP="00065EFF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5060C288" w14:textId="7991EF8D" w:rsidR="001925EF" w:rsidRDefault="001925EF" w:rsidP="00065EFF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>Considerando que o número total de demandas do CAU/SP no Canal de Ouvidoria</w:t>
      </w:r>
      <w:r w:rsidR="0034618B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Geral do CAU/BR foi de 343 no ano de 2021, a título de comparação com CAU/UF que possui canal próprio;</w:t>
      </w:r>
    </w:p>
    <w:p w14:paraId="39F94D0A" w14:textId="77777777" w:rsidR="0034618B" w:rsidRDefault="0034618B" w:rsidP="00065EFF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4AE8C496" w14:textId="444FAE94" w:rsidR="0034618B" w:rsidRDefault="0034618B" w:rsidP="00065EFF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>Considerando a Deliberação Plenária nº 0125-12/2022 do CAU/BR que institui novo regulamento para a Ouvidoria Geral do CAU/BR e que estabelece diretrizes para a instituição de ouvidorias nos CAU/UF;</w:t>
      </w:r>
    </w:p>
    <w:p w14:paraId="70F8DFF8" w14:textId="77777777" w:rsidR="0034618B" w:rsidRDefault="0034618B" w:rsidP="00065EFF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61EF4BFF" w14:textId="7B507712" w:rsidR="00065EFF" w:rsidRPr="009246FD" w:rsidRDefault="0034618B" w:rsidP="00065EFF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9246FD">
        <w:rPr>
          <w:rFonts w:asciiTheme="minorHAnsi" w:eastAsia="Times New Roman" w:hAnsiTheme="minorHAnsi" w:cstheme="minorHAnsi"/>
          <w:sz w:val="22"/>
          <w:szCs w:val="22"/>
          <w:lang w:eastAsia="pt-BR"/>
        </w:rPr>
        <w:t>Considerando o art. 5º do novo regulamento do CAU/BR sobre a ouvidoria que prevê que “para a instituição de ouvidoria em autarquia do CAU, será necessária a existência de disponibilidade financeira e estrutura organizacional proporcional à sua demanda”;</w:t>
      </w:r>
    </w:p>
    <w:p w14:paraId="47EC9CC9" w14:textId="77777777" w:rsidR="0034618B" w:rsidRPr="009246FD" w:rsidRDefault="0034618B" w:rsidP="00065EFF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3D12B1B6" w14:textId="77777777" w:rsidR="0034618B" w:rsidRPr="009246FD" w:rsidRDefault="0034618B" w:rsidP="00065EFF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9246FD">
        <w:rPr>
          <w:rFonts w:asciiTheme="minorHAnsi" w:eastAsia="Times New Roman" w:hAnsiTheme="minorHAnsi" w:cstheme="minorHAnsi"/>
          <w:sz w:val="22"/>
          <w:szCs w:val="22"/>
          <w:lang w:eastAsia="pt-BR"/>
        </w:rPr>
        <w:t>Considerando a previsão do art. 10, inciso I, do novo regulamento do CAU/BR sobre a ouvidoria no sentido de que o profissional a exercer a função de ouvidor(a) deve ter formação profissional em Arquitetura e Urbanismo;</w:t>
      </w:r>
    </w:p>
    <w:p w14:paraId="3996C8C2" w14:textId="77777777" w:rsidR="0034618B" w:rsidRPr="009246FD" w:rsidRDefault="0034618B" w:rsidP="00065EFF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68ABA526" w14:textId="268119C0" w:rsidR="0034618B" w:rsidRPr="009246FD" w:rsidRDefault="0034618B" w:rsidP="00065EFF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9246FD">
        <w:rPr>
          <w:rFonts w:asciiTheme="minorHAnsi" w:eastAsia="Times New Roman" w:hAnsiTheme="minorHAnsi" w:cstheme="minorHAnsi"/>
          <w:sz w:val="22"/>
          <w:szCs w:val="22"/>
          <w:lang w:eastAsia="pt-BR"/>
        </w:rPr>
        <w:t>Considerando os elevados custos na manutenção de um profissional arquiteto e urbanista nas atividades de ouvidor</w:t>
      </w:r>
      <w:r w:rsidR="009246FD" w:rsidRPr="009246FD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e</w:t>
      </w:r>
      <w:r w:rsidRPr="009246FD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da estrutura organizacional necessária </w:t>
      </w:r>
      <w:r w:rsidR="009246FD" w:rsidRPr="009246FD">
        <w:rPr>
          <w:rFonts w:asciiTheme="minorHAnsi" w:eastAsia="Times New Roman" w:hAnsiTheme="minorHAnsi" w:cstheme="minorHAnsi"/>
          <w:sz w:val="22"/>
          <w:szCs w:val="22"/>
          <w:lang w:eastAsia="pt-BR"/>
        </w:rPr>
        <w:t>ao desenvolvimento dessas atividades;</w:t>
      </w:r>
    </w:p>
    <w:p w14:paraId="419E82DB" w14:textId="77777777" w:rsidR="009246FD" w:rsidRPr="009246FD" w:rsidRDefault="009246FD" w:rsidP="00065EFF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4D88B473" w14:textId="4179BB60" w:rsidR="009246FD" w:rsidRDefault="009246FD" w:rsidP="00065EFF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9246FD">
        <w:rPr>
          <w:rFonts w:asciiTheme="minorHAnsi" w:eastAsia="Times New Roman" w:hAnsiTheme="minorHAnsi" w:cstheme="minorHAnsi"/>
          <w:sz w:val="22"/>
          <w:szCs w:val="22"/>
          <w:lang w:eastAsia="pt-BR"/>
        </w:rPr>
        <w:t>Considerando o baixo número de demandas relativas ao CAU/RS no Canal de Ouvidoria Geral do CAU/BR nos últimos anos, conforme relatórios públicos;</w:t>
      </w:r>
    </w:p>
    <w:p w14:paraId="48C65D9D" w14:textId="77777777" w:rsidR="009246FD" w:rsidRDefault="009246FD" w:rsidP="00065EFF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56C84B26" w14:textId="0082E5E3" w:rsidR="009246FD" w:rsidRDefault="009246FD" w:rsidP="00065EFF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>Considerando o princípio da eficiência e o dever de zelar pelo melhor aproveitamento do orçamento do CAU/RS;</w:t>
      </w:r>
    </w:p>
    <w:p w14:paraId="4D166F26" w14:textId="77777777" w:rsidR="009246FD" w:rsidRDefault="009246FD" w:rsidP="00065EFF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19FFE703" w14:textId="09849422" w:rsidR="009246FD" w:rsidRPr="009246FD" w:rsidRDefault="009246FD" w:rsidP="00065EFF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Considerando que o Canal de Ouvidoria mantido pelo CAU/BR atualmente se mostra suficiente para atender as demandas do CAU/RS e permitir o acesso do cidadão às informações de seu interesse, respeitando a </w:t>
      </w:r>
      <w:r w:rsidRPr="009246FD">
        <w:rPr>
          <w:rFonts w:asciiTheme="minorHAnsi" w:eastAsia="Times New Roman" w:hAnsiTheme="minorHAnsi" w:cstheme="minorHAnsi"/>
          <w:sz w:val="22"/>
          <w:szCs w:val="22"/>
          <w:lang w:eastAsia="pt-BR"/>
        </w:rPr>
        <w:t>Lei Federal nº 13.460, de 26 de junho de 2017</w:t>
      </w: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e demais normas públicas relativas ao tema;</w:t>
      </w:r>
    </w:p>
    <w:p w14:paraId="26CC1A62" w14:textId="77777777" w:rsidR="00635851" w:rsidRDefault="00635851" w:rsidP="00065EFF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7F1CEE2D" w14:textId="77777777" w:rsidR="00065EFF" w:rsidRPr="00407BE7" w:rsidRDefault="00065EFF" w:rsidP="00065EFF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407BE7">
        <w:rPr>
          <w:rFonts w:asciiTheme="minorHAnsi" w:eastAsia="Times New Roman" w:hAnsiTheme="minorHAnsi" w:cstheme="minorHAnsi"/>
          <w:sz w:val="22"/>
          <w:szCs w:val="22"/>
          <w:lang w:eastAsia="pt-BR"/>
        </w:rPr>
        <w:t>Considerando que as deliberações de comissão devem ser encaminhadas à Presidência do CAU/RS, para verificação e encaminhamentos, conforme Regimento Interno do CAU/RS;</w:t>
      </w:r>
    </w:p>
    <w:p w14:paraId="13EA269E" w14:textId="77777777" w:rsidR="00065EFF" w:rsidRPr="00407BE7" w:rsidRDefault="00065EFF" w:rsidP="00065EFF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14:paraId="18D82F07" w14:textId="77777777" w:rsidR="00065EFF" w:rsidRPr="00407BE7" w:rsidRDefault="00065EFF" w:rsidP="00065EFF">
      <w:pPr>
        <w:jc w:val="both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407BE7">
        <w:rPr>
          <w:rFonts w:asciiTheme="minorHAnsi" w:hAnsiTheme="minorHAnsi" w:cstheme="minorHAnsi"/>
          <w:b/>
          <w:sz w:val="22"/>
          <w:szCs w:val="22"/>
          <w:lang w:eastAsia="pt-BR"/>
        </w:rPr>
        <w:t>DELIBERA:</w:t>
      </w:r>
    </w:p>
    <w:p w14:paraId="3890D8CA" w14:textId="77777777" w:rsidR="00065EFF" w:rsidRPr="00407BE7" w:rsidRDefault="00065EFF" w:rsidP="00065EF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7D98E88" w14:textId="5FB216F2" w:rsidR="00065EFF" w:rsidRDefault="00065EFF" w:rsidP="00065EFF">
      <w:pPr>
        <w:pStyle w:val="PargrafodaLista"/>
        <w:numPr>
          <w:ilvl w:val="0"/>
          <w:numId w:val="26"/>
        </w:numPr>
        <w:contextualSpacing/>
        <w:jc w:val="both"/>
        <w:rPr>
          <w:rFonts w:ascii="Calibri" w:hAnsi="Calibri" w:cs="Calibri"/>
          <w:sz w:val="22"/>
          <w:szCs w:val="22"/>
          <w:lang w:eastAsia="pt-BR"/>
        </w:rPr>
      </w:pPr>
      <w:r w:rsidRPr="009246FD">
        <w:rPr>
          <w:rFonts w:ascii="Calibri" w:hAnsi="Calibri" w:cs="Calibri"/>
          <w:sz w:val="22"/>
          <w:szCs w:val="22"/>
        </w:rPr>
        <w:t>Por</w:t>
      </w:r>
      <w:r w:rsidR="00635851" w:rsidRPr="009246FD">
        <w:rPr>
          <w:rFonts w:ascii="Calibri" w:hAnsi="Calibri" w:cs="Calibri"/>
          <w:sz w:val="22"/>
          <w:szCs w:val="22"/>
        </w:rPr>
        <w:t xml:space="preserve"> </w:t>
      </w:r>
      <w:r w:rsidR="00E32508" w:rsidRPr="009246FD">
        <w:rPr>
          <w:rFonts w:ascii="Calibri" w:hAnsi="Calibri" w:cs="Calibri"/>
          <w:sz w:val="22"/>
          <w:szCs w:val="22"/>
        </w:rPr>
        <w:t xml:space="preserve">aprovar </w:t>
      </w:r>
      <w:r w:rsidR="009246FD">
        <w:rPr>
          <w:rFonts w:ascii="Calibri" w:hAnsi="Calibri" w:cs="Calibri"/>
          <w:sz w:val="22"/>
          <w:szCs w:val="22"/>
        </w:rPr>
        <w:t>o entendimento de que atualmente não se mostra necessário e eficiente implantar Canal de Ouvidoria próprio e criar o cargo de Ouvidor no CAU/RS pelos motivos acima expostos;</w:t>
      </w:r>
    </w:p>
    <w:p w14:paraId="4F93F370" w14:textId="4156F0D5" w:rsidR="009246FD" w:rsidRPr="009246FD" w:rsidRDefault="009246FD" w:rsidP="00065EFF">
      <w:pPr>
        <w:pStyle w:val="PargrafodaLista"/>
        <w:numPr>
          <w:ilvl w:val="0"/>
          <w:numId w:val="26"/>
        </w:numPr>
        <w:contextualSpacing/>
        <w:jc w:val="both"/>
        <w:rPr>
          <w:rFonts w:ascii="Calibri" w:hAnsi="Calibri" w:cs="Calibri"/>
          <w:sz w:val="22"/>
          <w:szCs w:val="22"/>
          <w:lang w:eastAsia="pt-BR"/>
        </w:rPr>
      </w:pPr>
      <w:r>
        <w:rPr>
          <w:rFonts w:ascii="Calibri" w:hAnsi="Calibri" w:cs="Calibri"/>
          <w:sz w:val="22"/>
          <w:szCs w:val="22"/>
        </w:rPr>
        <w:t xml:space="preserve">Por sugerir que esta comissão </w:t>
      </w:r>
      <w:r w:rsidR="005F7405">
        <w:rPr>
          <w:rFonts w:ascii="Calibri" w:hAnsi="Calibri" w:cs="Calibri"/>
          <w:sz w:val="22"/>
          <w:szCs w:val="22"/>
        </w:rPr>
        <w:t>realize o monitoramento periódico sobre as demandas relativas ao CAU/RS recebidas no Canal de Ouvidoria Geral do CAU/BR a fim de revisar o entendimento sobre o tema;</w:t>
      </w:r>
    </w:p>
    <w:p w14:paraId="603DC661" w14:textId="75F10735" w:rsidR="00065EFF" w:rsidRPr="009246FD" w:rsidRDefault="00065EFF" w:rsidP="00065EFF">
      <w:pPr>
        <w:pStyle w:val="PargrafodaLista"/>
        <w:numPr>
          <w:ilvl w:val="0"/>
          <w:numId w:val="26"/>
        </w:numPr>
        <w:contextualSpacing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9246FD">
        <w:rPr>
          <w:rFonts w:asciiTheme="minorHAnsi" w:hAnsiTheme="minorHAnsi" w:cstheme="minorHAnsi"/>
          <w:sz w:val="22"/>
          <w:szCs w:val="22"/>
          <w:lang w:eastAsia="pt-BR"/>
        </w:rPr>
        <w:t xml:space="preserve">Por encaminhar esta deliberação à Presidência do CAU/RS para apreciação e encaminhamentos </w:t>
      </w:r>
      <w:r w:rsidR="009246FD" w:rsidRPr="009246FD">
        <w:rPr>
          <w:rFonts w:asciiTheme="minorHAnsi" w:hAnsiTheme="minorHAnsi" w:cstheme="minorHAnsi"/>
          <w:sz w:val="22"/>
          <w:szCs w:val="22"/>
          <w:lang w:eastAsia="pt-BR"/>
        </w:rPr>
        <w:t>que julgar necessários</w:t>
      </w:r>
      <w:r w:rsidRPr="009246FD">
        <w:rPr>
          <w:rFonts w:asciiTheme="minorHAnsi" w:hAnsiTheme="minorHAnsi" w:cstheme="minorHAnsi"/>
          <w:sz w:val="22"/>
          <w:szCs w:val="22"/>
          <w:lang w:eastAsia="pt-BR"/>
        </w:rPr>
        <w:t>.</w:t>
      </w:r>
    </w:p>
    <w:p w14:paraId="3CF06250" w14:textId="77777777" w:rsidR="00065EFF" w:rsidRPr="0008511A" w:rsidRDefault="00065EFF" w:rsidP="00065EFF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6CF86031" w14:textId="60495076" w:rsidR="00065EFF" w:rsidRPr="0008511A" w:rsidRDefault="00065EFF" w:rsidP="00065EFF">
      <w:pPr>
        <w:suppressAutoHyphens/>
        <w:autoSpaceDN w:val="0"/>
        <w:ind w:start="18pt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E6A3E">
        <w:rPr>
          <w:rFonts w:asciiTheme="minorHAnsi" w:hAnsiTheme="minorHAnsi" w:cstheme="minorHAnsi"/>
          <w:sz w:val="22"/>
          <w:szCs w:val="22"/>
        </w:rPr>
        <w:t xml:space="preserve">Com </w:t>
      </w:r>
      <w:r w:rsidR="00E32508">
        <w:rPr>
          <w:rFonts w:asciiTheme="minorHAnsi" w:hAnsiTheme="minorHAnsi" w:cstheme="minorHAnsi"/>
          <w:sz w:val="22"/>
          <w:szCs w:val="22"/>
        </w:rPr>
        <w:t>0</w:t>
      </w:r>
      <w:r w:rsidR="008260C6">
        <w:rPr>
          <w:rFonts w:asciiTheme="minorHAnsi" w:hAnsiTheme="minorHAnsi" w:cstheme="minorHAnsi"/>
          <w:sz w:val="22"/>
          <w:szCs w:val="22"/>
        </w:rPr>
        <w:t>3</w:t>
      </w:r>
      <w:r w:rsidRPr="00BE6A3E">
        <w:rPr>
          <w:rFonts w:asciiTheme="minorHAnsi" w:hAnsiTheme="minorHAnsi" w:cstheme="minorHAnsi"/>
          <w:sz w:val="22"/>
          <w:szCs w:val="22"/>
        </w:rPr>
        <w:t xml:space="preserve"> votos favoráveis dos conselheiros </w:t>
      </w:r>
      <w:proofErr w:type="spellStart"/>
      <w:r w:rsidRPr="008260C6">
        <w:rPr>
          <w:rFonts w:asciiTheme="minorHAnsi" w:hAnsiTheme="minorHAnsi" w:cstheme="minorHAnsi"/>
          <w:sz w:val="22"/>
          <w:szCs w:val="22"/>
        </w:rPr>
        <w:t>Evelise</w:t>
      </w:r>
      <w:proofErr w:type="spellEnd"/>
      <w:r w:rsidRPr="008260C6">
        <w:rPr>
          <w:rFonts w:asciiTheme="minorHAnsi" w:hAnsiTheme="minorHAnsi" w:cstheme="minorHAnsi"/>
          <w:sz w:val="22"/>
          <w:szCs w:val="22"/>
        </w:rPr>
        <w:t xml:space="preserve"> Jaime de Menezes, </w:t>
      </w:r>
      <w:r w:rsidR="00E32508" w:rsidRPr="008260C6">
        <w:rPr>
          <w:rFonts w:asciiTheme="minorHAnsi" w:hAnsiTheme="minorHAnsi" w:cstheme="minorHAnsi"/>
          <w:sz w:val="22"/>
          <w:szCs w:val="22"/>
        </w:rPr>
        <w:t>Alexandre Couto Giorgi</w:t>
      </w:r>
      <w:r w:rsidR="008260C6" w:rsidRPr="008260C6">
        <w:rPr>
          <w:rFonts w:asciiTheme="minorHAnsi" w:hAnsiTheme="minorHAnsi" w:cstheme="minorHAnsi"/>
          <w:sz w:val="22"/>
          <w:szCs w:val="22"/>
        </w:rPr>
        <w:t xml:space="preserve"> </w:t>
      </w:r>
      <w:r w:rsidR="006016DA" w:rsidRPr="008260C6">
        <w:rPr>
          <w:rFonts w:asciiTheme="minorHAnsi" w:hAnsiTheme="minorHAnsi" w:cstheme="minorHAnsi"/>
          <w:sz w:val="22"/>
          <w:szCs w:val="22"/>
        </w:rPr>
        <w:t>e</w:t>
      </w:r>
      <w:r w:rsidR="00CB5FF1" w:rsidRPr="008260C6">
        <w:rPr>
          <w:rFonts w:asciiTheme="minorHAnsi" w:hAnsiTheme="minorHAnsi" w:cstheme="minorHAnsi"/>
          <w:sz w:val="22"/>
          <w:szCs w:val="22"/>
        </w:rPr>
        <w:t xml:space="preserve"> </w:t>
      </w:r>
      <w:r w:rsidRPr="008260C6">
        <w:rPr>
          <w:rFonts w:asciiTheme="minorHAnsi" w:hAnsiTheme="minorHAnsi" w:cstheme="minorHAnsi"/>
          <w:sz w:val="22"/>
          <w:szCs w:val="22"/>
        </w:rPr>
        <w:t>Fausto Henrique Steffen.</w:t>
      </w:r>
    </w:p>
    <w:p w14:paraId="0F8F1C6F" w14:textId="77777777" w:rsidR="00065EFF" w:rsidRPr="0008511A" w:rsidRDefault="00065EFF" w:rsidP="00065EFF">
      <w:pPr>
        <w:suppressAutoHyphens/>
        <w:autoSpaceDN w:val="0"/>
        <w:ind w:start="18pt"/>
        <w:jc w:val="both"/>
        <w:textAlignment w:val="baseline"/>
        <w:rPr>
          <w:rFonts w:asciiTheme="minorHAnsi" w:hAnsiTheme="minorHAnsi" w:cstheme="minorHAnsi"/>
          <w:color w:val="FF0000"/>
          <w:sz w:val="22"/>
          <w:szCs w:val="22"/>
        </w:rPr>
      </w:pPr>
    </w:p>
    <w:p w14:paraId="00427FB5" w14:textId="5BDCF1B6" w:rsidR="00065EFF" w:rsidRPr="0008511A" w:rsidRDefault="00065EFF" w:rsidP="00065EFF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08511A">
        <w:rPr>
          <w:rFonts w:asciiTheme="minorHAnsi" w:hAnsiTheme="minorHAnsi" w:cstheme="minorHAnsi"/>
          <w:sz w:val="22"/>
          <w:szCs w:val="22"/>
          <w:lang w:eastAsia="pt-BR"/>
        </w:rPr>
        <w:t xml:space="preserve">Porto Alegre – RS, </w:t>
      </w:r>
      <w:r w:rsidR="00313BE9">
        <w:rPr>
          <w:rFonts w:asciiTheme="minorHAnsi" w:hAnsiTheme="minorHAnsi" w:cstheme="minorHAnsi"/>
          <w:sz w:val="22"/>
          <w:szCs w:val="22"/>
          <w:lang w:eastAsia="pt-BR"/>
        </w:rPr>
        <w:t>22</w:t>
      </w:r>
      <w:r w:rsidRPr="00727989">
        <w:rPr>
          <w:rFonts w:asciiTheme="minorHAnsi" w:hAnsiTheme="minorHAnsi" w:cstheme="minorHAnsi"/>
          <w:sz w:val="22"/>
          <w:szCs w:val="22"/>
          <w:lang w:eastAsia="pt-BR"/>
        </w:rPr>
        <w:t xml:space="preserve"> de </w:t>
      </w:r>
      <w:r w:rsidR="005D64CE">
        <w:rPr>
          <w:rFonts w:asciiTheme="minorHAnsi" w:hAnsiTheme="minorHAnsi" w:cstheme="minorHAnsi"/>
          <w:sz w:val="22"/>
          <w:szCs w:val="22"/>
          <w:lang w:eastAsia="pt-BR"/>
        </w:rPr>
        <w:t>junho</w:t>
      </w:r>
      <w:r w:rsidRPr="00727989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D31B81" w:rsidRPr="00727989">
        <w:rPr>
          <w:rFonts w:asciiTheme="minorHAnsi" w:hAnsiTheme="minorHAnsi" w:cstheme="minorHAnsi"/>
          <w:sz w:val="22"/>
          <w:szCs w:val="22"/>
          <w:lang w:eastAsia="pt-BR"/>
        </w:rPr>
        <w:t>de 2023</w:t>
      </w:r>
      <w:r w:rsidRPr="00727989">
        <w:rPr>
          <w:rFonts w:asciiTheme="minorHAnsi" w:hAnsiTheme="minorHAnsi" w:cstheme="minorHAnsi"/>
          <w:sz w:val="22"/>
          <w:szCs w:val="22"/>
          <w:lang w:eastAsia="pt-BR"/>
        </w:rPr>
        <w:t>.</w:t>
      </w:r>
    </w:p>
    <w:p w14:paraId="1229EAC5" w14:textId="77777777" w:rsidR="00065EFF" w:rsidRPr="0008511A" w:rsidRDefault="00065EFF" w:rsidP="00065EFF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6D203AE4" w14:textId="77777777" w:rsidR="00065EFF" w:rsidRDefault="00065EFF" w:rsidP="00065EFF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0880354C" w14:textId="77777777" w:rsidR="00065EFF" w:rsidRDefault="00065EFF" w:rsidP="00065EFF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39896306" w14:textId="77777777" w:rsidR="00065EFF" w:rsidRPr="0008511A" w:rsidRDefault="00065EFF" w:rsidP="00065EFF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66A8C2C8" w14:textId="77777777" w:rsidR="00065EFF" w:rsidRPr="0008511A" w:rsidRDefault="00065EFF" w:rsidP="00065EFF">
      <w:pPr>
        <w:spacing w:line="13.80pt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08511A">
        <w:rPr>
          <w:rFonts w:asciiTheme="minorHAnsi" w:hAnsiTheme="minorHAnsi" w:cstheme="minorHAnsi"/>
          <w:b/>
          <w:sz w:val="22"/>
          <w:szCs w:val="22"/>
        </w:rPr>
        <w:t>Evelise</w:t>
      </w:r>
      <w:proofErr w:type="spellEnd"/>
      <w:r w:rsidRPr="0008511A">
        <w:rPr>
          <w:rFonts w:asciiTheme="minorHAnsi" w:hAnsiTheme="minorHAnsi" w:cstheme="minorHAnsi"/>
          <w:b/>
          <w:sz w:val="22"/>
          <w:szCs w:val="22"/>
        </w:rPr>
        <w:t xml:space="preserve"> Jaime de Menezes</w:t>
      </w:r>
    </w:p>
    <w:p w14:paraId="7345582E" w14:textId="77777777" w:rsidR="00065EFF" w:rsidRPr="0008511A" w:rsidRDefault="00065EFF" w:rsidP="00065EFF">
      <w:pPr>
        <w:spacing w:line="13.80pt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8511A">
        <w:rPr>
          <w:rFonts w:asciiTheme="minorHAnsi" w:hAnsiTheme="minorHAnsi" w:cstheme="minorHAnsi"/>
          <w:sz w:val="22"/>
          <w:szCs w:val="22"/>
        </w:rPr>
        <w:t>Coordenadora da COA-RS</w:t>
      </w:r>
    </w:p>
    <w:p w14:paraId="4654E1A2" w14:textId="77777777" w:rsidR="00065EFF" w:rsidRDefault="00065EFF">
      <w:pPr>
        <w:spacing w:after="10pt" w:line="13.80pt" w:lineRule="auto"/>
        <w:rPr>
          <w:rFonts w:ascii="Times New Roman" w:hAnsi="Times New Roman"/>
          <w:b/>
          <w:sz w:val="22"/>
          <w:szCs w:val="22"/>
        </w:rPr>
      </w:pPr>
    </w:p>
    <w:p w14:paraId="4160E6AF" w14:textId="77777777" w:rsidR="00065EFF" w:rsidRDefault="00065EFF">
      <w:pPr>
        <w:spacing w:after="10pt" w:line="13.80pt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065EFF" w:rsidSect="00635851">
      <w:headerReference w:type="default" r:id="rId7"/>
      <w:footerReference w:type="default" r:id="rId8"/>
      <w:pgSz w:w="595pt" w:h="842pt"/>
      <w:pgMar w:top="99.25pt" w:right="63.40pt" w:bottom="77.95pt" w:left="77.95pt" w:header="66.35pt" w:footer="29.20pt" w:gutter="0pt"/>
      <w:cols w:space="35.40pt"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16148AA5" w14:textId="77777777" w:rsidR="007752F4" w:rsidRDefault="007752F4">
      <w:r>
        <w:separator/>
      </w:r>
    </w:p>
  </w:endnote>
  <w:endnote w:type="continuationSeparator" w:id="0">
    <w:p w14:paraId="7C250AB2" w14:textId="77777777" w:rsidR="007752F4" w:rsidRDefault="00775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characterSet="iso-8859-1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characterSet="iso-8859-1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364878E6" w14:textId="0A6BADF9" w:rsidR="00635851" w:rsidRPr="00787E82" w:rsidRDefault="00635851" w:rsidP="00635851">
    <w:pPr>
      <w:tabs>
        <w:tab w:val="center" w:pos="216pt"/>
        <w:tab w:val="end" w:pos="432pt"/>
      </w:tabs>
      <w:spacing w:after="5pt" w:afterAutospacing="1" w:line="13.80pt" w:lineRule="auto"/>
      <w:ind w:start="-65.95pt" w:end="-44.40pt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</w:t>
    </w:r>
    <w:r w:rsidR="00E32508">
      <w:rPr>
        <w:rFonts w:ascii="Arial" w:hAnsi="Arial" w:cs="Arial"/>
        <w:b/>
        <w:color w:val="2C778C"/>
      </w:rPr>
      <w:t>______________________________</w:t>
    </w:r>
  </w:p>
  <w:p w14:paraId="1552CD4C" w14:textId="77777777" w:rsidR="00635851" w:rsidRPr="00635851" w:rsidRDefault="00635851" w:rsidP="00635851">
    <w:pPr>
      <w:tabs>
        <w:tab w:val="center" w:pos="216pt"/>
        <w:tab w:val="end" w:pos="432pt"/>
      </w:tabs>
      <w:ind w:start="-23.45pt" w:end="-2.25pt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</w:t>
    </w:r>
    <w:r>
      <w:rPr>
        <w:rFonts w:ascii="DaxCondensed" w:hAnsi="DaxCondensed" w:cs="Arial"/>
        <w:color w:val="2C778C"/>
        <w:sz w:val="18"/>
        <w:szCs w:val="18"/>
      </w:rPr>
      <w:t xml:space="preserve"> e 15º </w:t>
    </w:r>
    <w:r w:rsidRPr="00787E82">
      <w:rPr>
        <w:rFonts w:ascii="DaxCondensed" w:hAnsi="DaxCondensed" w:cs="Arial"/>
        <w:color w:val="2C778C"/>
        <w:sz w:val="18"/>
        <w:szCs w:val="18"/>
      </w:rPr>
      <w:t>andar</w:t>
    </w:r>
    <w:r>
      <w:rPr>
        <w:rFonts w:ascii="DaxCondensed" w:hAnsi="DaxCondensed" w:cs="Arial"/>
        <w:color w:val="2C778C"/>
        <w:sz w:val="18"/>
        <w:szCs w:val="18"/>
      </w:rPr>
      <w:t>es</w:t>
    </w:r>
    <w:r w:rsidRPr="00787E82">
      <w:rPr>
        <w:rFonts w:ascii="DaxCondensed" w:hAnsi="DaxCondensed" w:cs="Arial"/>
        <w:color w:val="2C778C"/>
        <w:sz w:val="18"/>
        <w:szCs w:val="18"/>
      </w:rPr>
      <w:t>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3D7E9174" w14:textId="77777777" w:rsidR="007752F4" w:rsidRDefault="007752F4">
      <w:r>
        <w:separator/>
      </w:r>
    </w:p>
  </w:footnote>
  <w:footnote w:type="continuationSeparator" w:id="0">
    <w:p w14:paraId="5AEC7063" w14:textId="77777777" w:rsidR="007752F4" w:rsidRDefault="007752F4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216E853A" w14:textId="77777777" w:rsidR="00635851" w:rsidRDefault="0063585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C983689" wp14:editId="067101C9">
          <wp:simplePos x="0" y="0"/>
          <wp:positionH relativeFrom="margin">
            <wp:align>center</wp:align>
          </wp:positionH>
          <wp:positionV relativeFrom="paragraph">
            <wp:posOffset>-838200</wp:posOffset>
          </wp:positionV>
          <wp:extent cx="7569835" cy="962025"/>
          <wp:effectExtent l="0" t="0" r="0" b="9525"/>
          <wp:wrapNone/>
          <wp:docPr id="24" name="Imagem 24" descr="CAU-RS-timbrado-word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.906%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0%</wp14:pctHeight>
          </wp14:sizeRelV>
        </wp:anchor>
      </w:drawing>
    </w: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3D23166"/>
    <w:multiLevelType w:val="multilevel"/>
    <w:tmpl w:val="8EC6E080"/>
    <w:lvl w:ilvl="0">
      <w:start w:val="7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90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26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4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80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98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34pt" w:hanging="90pt"/>
      </w:pPr>
      <w:rPr>
        <w:rFonts w:hint="default"/>
      </w:rPr>
    </w:lvl>
  </w:abstractNum>
  <w:abstractNum w:abstractNumId="1" w15:restartNumberingAfterBreak="0">
    <w:nsid w:val="0BE15730"/>
    <w:multiLevelType w:val="multilevel"/>
    <w:tmpl w:val="100851DA"/>
    <w:lvl w:ilvl="0">
      <w:start w:val="12"/>
      <w:numFmt w:val="decimal"/>
      <w:lvlText w:val="%1."/>
      <w:lvlJc w:val="start"/>
      <w:pPr>
        <w:ind w:start="24pt" w:hanging="24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38.20pt" w:hanging="24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90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26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4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80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98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34pt" w:hanging="90pt"/>
      </w:pPr>
      <w:rPr>
        <w:rFonts w:hint="default"/>
      </w:rPr>
    </w:lvl>
  </w:abstractNum>
  <w:abstractNum w:abstractNumId="2" w15:restartNumberingAfterBreak="0">
    <w:nsid w:val="135B4009"/>
    <w:multiLevelType w:val="multilevel"/>
    <w:tmpl w:val="C66465E8"/>
    <w:lvl w:ilvl="0">
      <w:start w:val="2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39.30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70.90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88.35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23.80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41.25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76.70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94.15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29.60pt" w:hanging="90pt"/>
      </w:pPr>
      <w:rPr>
        <w:rFonts w:hint="default"/>
      </w:rPr>
    </w:lvl>
  </w:abstractNum>
  <w:abstractNum w:abstractNumId="3" w15:restartNumberingAfterBreak="0">
    <w:nsid w:val="15076420"/>
    <w:multiLevelType w:val="hybridMultilevel"/>
    <w:tmpl w:val="26084FAE"/>
    <w:lvl w:ilvl="0" w:tplc="04160013">
      <w:start w:val="1"/>
      <w:numFmt w:val="upperRoman"/>
      <w:lvlText w:val="%1."/>
      <w:lvlJc w:val="end"/>
      <w:pPr>
        <w:ind w:start="36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1AF30FE9"/>
    <w:multiLevelType w:val="multilevel"/>
    <w:tmpl w:val="1332EAF4"/>
    <w:lvl w:ilvl="0">
      <w:start w:val="4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90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26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4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80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98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34pt" w:hanging="90pt"/>
      </w:pPr>
      <w:rPr>
        <w:rFonts w:hint="default"/>
      </w:rPr>
    </w:lvl>
  </w:abstractNum>
  <w:abstractNum w:abstractNumId="5" w15:restartNumberingAfterBreak="0">
    <w:nsid w:val="1EB778BE"/>
    <w:multiLevelType w:val="hybridMultilevel"/>
    <w:tmpl w:val="72303FCE"/>
    <w:lvl w:ilvl="0" w:tplc="04160013">
      <w:start w:val="1"/>
      <w:numFmt w:val="upperRoman"/>
      <w:lvlText w:val="%1."/>
      <w:lvlJc w:val="end"/>
      <w:pPr>
        <w:ind w:start="53.5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89.50pt" w:hanging="18pt"/>
      </w:pPr>
    </w:lvl>
    <w:lvl w:ilvl="2" w:tplc="0416001B" w:tentative="1">
      <w:start w:val="1"/>
      <w:numFmt w:val="lowerRoman"/>
      <w:lvlText w:val="%3."/>
      <w:lvlJc w:val="end"/>
      <w:pPr>
        <w:ind w:start="125.50pt" w:hanging="9pt"/>
      </w:pPr>
    </w:lvl>
    <w:lvl w:ilvl="3" w:tplc="0416000F" w:tentative="1">
      <w:start w:val="1"/>
      <w:numFmt w:val="decimal"/>
      <w:lvlText w:val="%4."/>
      <w:lvlJc w:val="start"/>
      <w:pPr>
        <w:ind w:start="161.50pt" w:hanging="18pt"/>
      </w:pPr>
    </w:lvl>
    <w:lvl w:ilvl="4" w:tplc="04160019" w:tentative="1">
      <w:start w:val="1"/>
      <w:numFmt w:val="lowerLetter"/>
      <w:lvlText w:val="%5."/>
      <w:lvlJc w:val="start"/>
      <w:pPr>
        <w:ind w:start="197.50pt" w:hanging="18pt"/>
      </w:pPr>
    </w:lvl>
    <w:lvl w:ilvl="5" w:tplc="0416001B" w:tentative="1">
      <w:start w:val="1"/>
      <w:numFmt w:val="lowerRoman"/>
      <w:lvlText w:val="%6."/>
      <w:lvlJc w:val="end"/>
      <w:pPr>
        <w:ind w:start="233.50pt" w:hanging="9pt"/>
      </w:pPr>
    </w:lvl>
    <w:lvl w:ilvl="6" w:tplc="0416000F" w:tentative="1">
      <w:start w:val="1"/>
      <w:numFmt w:val="decimal"/>
      <w:lvlText w:val="%7."/>
      <w:lvlJc w:val="start"/>
      <w:pPr>
        <w:ind w:start="269.50pt" w:hanging="18pt"/>
      </w:pPr>
    </w:lvl>
    <w:lvl w:ilvl="7" w:tplc="04160019" w:tentative="1">
      <w:start w:val="1"/>
      <w:numFmt w:val="lowerLetter"/>
      <w:lvlText w:val="%8."/>
      <w:lvlJc w:val="start"/>
      <w:pPr>
        <w:ind w:start="305.50pt" w:hanging="18pt"/>
      </w:pPr>
    </w:lvl>
    <w:lvl w:ilvl="8" w:tplc="0416001B" w:tentative="1">
      <w:start w:val="1"/>
      <w:numFmt w:val="lowerRoman"/>
      <w:lvlText w:val="%9."/>
      <w:lvlJc w:val="end"/>
      <w:pPr>
        <w:ind w:start="341.50pt" w:hanging="9pt"/>
      </w:pPr>
    </w:lvl>
  </w:abstractNum>
  <w:abstractNum w:abstractNumId="6" w15:restartNumberingAfterBreak="0">
    <w:nsid w:val="255D14B0"/>
    <w:multiLevelType w:val="multilevel"/>
    <w:tmpl w:val="94528368"/>
    <w:lvl w:ilvl="0">
      <w:start w:val="17"/>
      <w:numFmt w:val="decimal"/>
      <w:lvlText w:val="%1"/>
      <w:lvlJc w:val="start"/>
      <w:pPr>
        <w:ind w:start="21pt" w:hanging="21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39.55pt" w:hanging="21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73.1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91.65pt" w:hanging="36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28.2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146.75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183.3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201.85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220.40pt" w:hanging="72pt"/>
      </w:pPr>
      <w:rPr>
        <w:rFonts w:hint="default"/>
      </w:rPr>
    </w:lvl>
  </w:abstractNum>
  <w:abstractNum w:abstractNumId="7" w15:restartNumberingAfterBreak="0">
    <w:nsid w:val="2D6D6D86"/>
    <w:multiLevelType w:val="hybridMultilevel"/>
    <w:tmpl w:val="25385716"/>
    <w:lvl w:ilvl="0" w:tplc="169CB026">
      <w:start w:val="1"/>
      <w:numFmt w:val="lowerLetter"/>
      <w:lvlText w:val="%1)"/>
      <w:lvlJc w:val="start"/>
      <w:pPr>
        <w:ind w:start="39.3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5.30pt" w:hanging="18pt"/>
      </w:pPr>
    </w:lvl>
    <w:lvl w:ilvl="2" w:tplc="0416001B" w:tentative="1">
      <w:start w:val="1"/>
      <w:numFmt w:val="lowerRoman"/>
      <w:lvlText w:val="%3."/>
      <w:lvlJc w:val="end"/>
      <w:pPr>
        <w:ind w:start="111.30pt" w:hanging="9pt"/>
      </w:pPr>
    </w:lvl>
    <w:lvl w:ilvl="3" w:tplc="0416000F" w:tentative="1">
      <w:start w:val="1"/>
      <w:numFmt w:val="decimal"/>
      <w:lvlText w:val="%4."/>
      <w:lvlJc w:val="start"/>
      <w:pPr>
        <w:ind w:start="147.30pt" w:hanging="18pt"/>
      </w:pPr>
    </w:lvl>
    <w:lvl w:ilvl="4" w:tplc="04160019" w:tentative="1">
      <w:start w:val="1"/>
      <w:numFmt w:val="lowerLetter"/>
      <w:lvlText w:val="%5."/>
      <w:lvlJc w:val="start"/>
      <w:pPr>
        <w:ind w:start="183.30pt" w:hanging="18pt"/>
      </w:pPr>
    </w:lvl>
    <w:lvl w:ilvl="5" w:tplc="0416001B" w:tentative="1">
      <w:start w:val="1"/>
      <w:numFmt w:val="lowerRoman"/>
      <w:lvlText w:val="%6."/>
      <w:lvlJc w:val="end"/>
      <w:pPr>
        <w:ind w:start="219.30pt" w:hanging="9pt"/>
      </w:pPr>
    </w:lvl>
    <w:lvl w:ilvl="6" w:tplc="0416000F" w:tentative="1">
      <w:start w:val="1"/>
      <w:numFmt w:val="decimal"/>
      <w:lvlText w:val="%7."/>
      <w:lvlJc w:val="start"/>
      <w:pPr>
        <w:ind w:start="255.30pt" w:hanging="18pt"/>
      </w:pPr>
    </w:lvl>
    <w:lvl w:ilvl="7" w:tplc="04160019" w:tentative="1">
      <w:start w:val="1"/>
      <w:numFmt w:val="lowerLetter"/>
      <w:lvlText w:val="%8."/>
      <w:lvlJc w:val="start"/>
      <w:pPr>
        <w:ind w:start="291.30pt" w:hanging="18pt"/>
      </w:pPr>
    </w:lvl>
    <w:lvl w:ilvl="8" w:tplc="0416001B" w:tentative="1">
      <w:start w:val="1"/>
      <w:numFmt w:val="lowerRoman"/>
      <w:lvlText w:val="%9."/>
      <w:lvlJc w:val="end"/>
      <w:pPr>
        <w:ind w:start="327.30pt" w:hanging="9pt"/>
      </w:pPr>
    </w:lvl>
  </w:abstractNum>
  <w:abstractNum w:abstractNumId="8" w15:restartNumberingAfterBreak="0">
    <w:nsid w:val="2E8E3FFC"/>
    <w:multiLevelType w:val="hybridMultilevel"/>
    <w:tmpl w:val="8B2812C8"/>
    <w:lvl w:ilvl="0" w:tplc="ED185DD8">
      <w:start w:val="1"/>
      <w:numFmt w:val="decimal"/>
      <w:lvlText w:val="%1."/>
      <w:lvlJc w:val="start"/>
      <w:pPr>
        <w:ind w:start="36pt" w:hanging="18pt"/>
      </w:pPr>
      <w:rPr>
        <w:b w:val="0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3564761E"/>
    <w:multiLevelType w:val="multilevel"/>
    <w:tmpl w:val="1F8C831E"/>
    <w:lvl w:ilvl="0">
      <w:start w:val="1"/>
      <w:numFmt w:val="ordin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upperRoman"/>
      <w:lvlText w:val="%2."/>
      <w:lvlJc w:val="end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10" w15:restartNumberingAfterBreak="0">
    <w:nsid w:val="3985738B"/>
    <w:multiLevelType w:val="hybridMultilevel"/>
    <w:tmpl w:val="DEB8D52A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3D227345"/>
    <w:multiLevelType w:val="hybridMultilevel"/>
    <w:tmpl w:val="D5F0F92C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40761FE8"/>
    <w:multiLevelType w:val="multilevel"/>
    <w:tmpl w:val="A3185B0C"/>
    <w:lvl w:ilvl="0">
      <w:start w:val="20"/>
      <w:numFmt w:val="decimal"/>
      <w:lvlText w:val="%1"/>
      <w:lvlJc w:val="start"/>
      <w:pPr>
        <w:ind w:start="21pt" w:hanging="21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39pt" w:hanging="21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90pt" w:hanging="36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26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144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18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198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216pt" w:hanging="72pt"/>
      </w:pPr>
      <w:rPr>
        <w:rFonts w:hint="default"/>
      </w:rPr>
    </w:lvl>
  </w:abstractNum>
  <w:abstractNum w:abstractNumId="13" w15:restartNumberingAfterBreak="0">
    <w:nsid w:val="47D2008B"/>
    <w:multiLevelType w:val="hybridMultilevel"/>
    <w:tmpl w:val="D08630E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48B34507"/>
    <w:multiLevelType w:val="multilevel"/>
    <w:tmpl w:val="B568CEF4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lowerLetter"/>
      <w:lvlText w:val="%2)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15" w15:restartNumberingAfterBreak="0">
    <w:nsid w:val="54FA52F1"/>
    <w:multiLevelType w:val="hybridMultilevel"/>
    <w:tmpl w:val="2326E9F4"/>
    <w:lvl w:ilvl="0" w:tplc="04160013">
      <w:start w:val="1"/>
      <w:numFmt w:val="upperRoman"/>
      <w:lvlText w:val="%1."/>
      <w:lvlJc w:val="end"/>
      <w:pPr>
        <w:ind w:start="18pt" w:hanging="18pt"/>
      </w:p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6" w15:restartNumberingAfterBreak="0">
    <w:nsid w:val="5B063672"/>
    <w:multiLevelType w:val="hybridMultilevel"/>
    <w:tmpl w:val="FD22B6E8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 w15:restartNumberingAfterBreak="0">
    <w:nsid w:val="5CCA6859"/>
    <w:multiLevelType w:val="hybridMultilevel"/>
    <w:tmpl w:val="E2345F88"/>
    <w:lvl w:ilvl="0" w:tplc="04160011">
      <w:start w:val="1"/>
      <w:numFmt w:val="decimal"/>
      <w:lvlText w:val="%1)"/>
      <w:lvlJc w:val="start"/>
      <w:pPr>
        <w:ind w:start="90pt" w:hanging="18pt"/>
      </w:p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8" w15:restartNumberingAfterBreak="0">
    <w:nsid w:val="5EF05F3A"/>
    <w:multiLevelType w:val="multilevel"/>
    <w:tmpl w:val="0794F54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)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)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)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)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)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)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)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)%3.%4.%5.%6.%7.%8.%9."/>
      <w:lvlJc w:val="start"/>
      <w:pPr>
        <w:ind w:start="90pt" w:hanging="90pt"/>
      </w:pPr>
      <w:rPr>
        <w:rFonts w:hint="default"/>
      </w:rPr>
    </w:lvl>
  </w:abstractNum>
  <w:abstractNum w:abstractNumId="19" w15:restartNumberingAfterBreak="0">
    <w:nsid w:val="5F9F1E33"/>
    <w:multiLevelType w:val="hybridMultilevel"/>
    <w:tmpl w:val="F8E40E7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0" w15:restartNumberingAfterBreak="0">
    <w:nsid w:val="64431D85"/>
    <w:multiLevelType w:val="hybridMultilevel"/>
    <w:tmpl w:val="83002DE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1" w15:restartNumberingAfterBreak="0">
    <w:nsid w:val="65F0763E"/>
    <w:multiLevelType w:val="hybridMultilevel"/>
    <w:tmpl w:val="DE50494C"/>
    <w:lvl w:ilvl="0" w:tplc="04160013">
      <w:start w:val="1"/>
      <w:numFmt w:val="upperRoman"/>
      <w:lvlText w:val="%1."/>
      <w:lvlJc w:val="end"/>
      <w:pPr>
        <w:ind w:start="71.45pt" w:hanging="18pt"/>
      </w:pPr>
    </w:lvl>
    <w:lvl w:ilvl="1" w:tplc="04160019" w:tentative="1">
      <w:start w:val="1"/>
      <w:numFmt w:val="lowerLetter"/>
      <w:lvlText w:val="%2."/>
      <w:lvlJc w:val="start"/>
      <w:pPr>
        <w:ind w:start="107.45pt" w:hanging="18pt"/>
      </w:pPr>
    </w:lvl>
    <w:lvl w:ilvl="2" w:tplc="0416001B" w:tentative="1">
      <w:start w:val="1"/>
      <w:numFmt w:val="lowerRoman"/>
      <w:lvlText w:val="%3."/>
      <w:lvlJc w:val="end"/>
      <w:pPr>
        <w:ind w:start="143.45pt" w:hanging="9pt"/>
      </w:pPr>
    </w:lvl>
    <w:lvl w:ilvl="3" w:tplc="0416000F" w:tentative="1">
      <w:start w:val="1"/>
      <w:numFmt w:val="decimal"/>
      <w:lvlText w:val="%4."/>
      <w:lvlJc w:val="start"/>
      <w:pPr>
        <w:ind w:start="179.45pt" w:hanging="18pt"/>
      </w:pPr>
    </w:lvl>
    <w:lvl w:ilvl="4" w:tplc="04160019" w:tentative="1">
      <w:start w:val="1"/>
      <w:numFmt w:val="lowerLetter"/>
      <w:lvlText w:val="%5."/>
      <w:lvlJc w:val="start"/>
      <w:pPr>
        <w:ind w:start="215.45pt" w:hanging="18pt"/>
      </w:pPr>
    </w:lvl>
    <w:lvl w:ilvl="5" w:tplc="0416001B" w:tentative="1">
      <w:start w:val="1"/>
      <w:numFmt w:val="lowerRoman"/>
      <w:lvlText w:val="%6."/>
      <w:lvlJc w:val="end"/>
      <w:pPr>
        <w:ind w:start="251.45pt" w:hanging="9pt"/>
      </w:pPr>
    </w:lvl>
    <w:lvl w:ilvl="6" w:tplc="0416000F" w:tentative="1">
      <w:start w:val="1"/>
      <w:numFmt w:val="decimal"/>
      <w:lvlText w:val="%7."/>
      <w:lvlJc w:val="start"/>
      <w:pPr>
        <w:ind w:start="287.45pt" w:hanging="18pt"/>
      </w:pPr>
    </w:lvl>
    <w:lvl w:ilvl="7" w:tplc="04160019" w:tentative="1">
      <w:start w:val="1"/>
      <w:numFmt w:val="lowerLetter"/>
      <w:lvlText w:val="%8."/>
      <w:lvlJc w:val="start"/>
      <w:pPr>
        <w:ind w:start="323.45pt" w:hanging="18pt"/>
      </w:pPr>
    </w:lvl>
    <w:lvl w:ilvl="8" w:tplc="0416001B" w:tentative="1">
      <w:start w:val="1"/>
      <w:numFmt w:val="lowerRoman"/>
      <w:lvlText w:val="%9."/>
      <w:lvlJc w:val="end"/>
      <w:pPr>
        <w:ind w:start="359.45pt" w:hanging="9pt"/>
      </w:pPr>
    </w:lvl>
  </w:abstractNum>
  <w:abstractNum w:abstractNumId="22" w15:restartNumberingAfterBreak="0">
    <w:nsid w:val="6C414C43"/>
    <w:multiLevelType w:val="hybridMultilevel"/>
    <w:tmpl w:val="BC361AC0"/>
    <w:lvl w:ilvl="0" w:tplc="257C65DA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3" w15:restartNumberingAfterBreak="0">
    <w:nsid w:val="6EE045B5"/>
    <w:multiLevelType w:val="hybridMultilevel"/>
    <w:tmpl w:val="C4DCB118"/>
    <w:lvl w:ilvl="0" w:tplc="0416001B">
      <w:start w:val="1"/>
      <w:numFmt w:val="lowerRoman"/>
      <w:lvlText w:val="%1."/>
      <w:lvlJc w:val="end"/>
      <w:pPr>
        <w:ind w:start="90pt" w:hanging="18pt"/>
      </w:p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24" w15:restartNumberingAfterBreak="0">
    <w:nsid w:val="74A40B40"/>
    <w:multiLevelType w:val="hybridMultilevel"/>
    <w:tmpl w:val="77CEB646"/>
    <w:lvl w:ilvl="0" w:tplc="04160017">
      <w:start w:val="1"/>
      <w:numFmt w:val="lowerLetter"/>
      <w:lvlText w:val="%1)"/>
      <w:lvlJc w:val="start"/>
      <w:pPr>
        <w:ind w:start="71.45pt" w:hanging="18pt"/>
      </w:pPr>
    </w:lvl>
    <w:lvl w:ilvl="1" w:tplc="04160019" w:tentative="1">
      <w:start w:val="1"/>
      <w:numFmt w:val="lowerLetter"/>
      <w:lvlText w:val="%2."/>
      <w:lvlJc w:val="start"/>
      <w:pPr>
        <w:ind w:start="107.45pt" w:hanging="18pt"/>
      </w:pPr>
    </w:lvl>
    <w:lvl w:ilvl="2" w:tplc="0416001B" w:tentative="1">
      <w:start w:val="1"/>
      <w:numFmt w:val="lowerRoman"/>
      <w:lvlText w:val="%3."/>
      <w:lvlJc w:val="end"/>
      <w:pPr>
        <w:ind w:start="143.45pt" w:hanging="9pt"/>
      </w:pPr>
    </w:lvl>
    <w:lvl w:ilvl="3" w:tplc="0416000F" w:tentative="1">
      <w:start w:val="1"/>
      <w:numFmt w:val="decimal"/>
      <w:lvlText w:val="%4."/>
      <w:lvlJc w:val="start"/>
      <w:pPr>
        <w:ind w:start="179.45pt" w:hanging="18pt"/>
      </w:pPr>
    </w:lvl>
    <w:lvl w:ilvl="4" w:tplc="04160019" w:tentative="1">
      <w:start w:val="1"/>
      <w:numFmt w:val="lowerLetter"/>
      <w:lvlText w:val="%5."/>
      <w:lvlJc w:val="start"/>
      <w:pPr>
        <w:ind w:start="215.45pt" w:hanging="18pt"/>
      </w:pPr>
    </w:lvl>
    <w:lvl w:ilvl="5" w:tplc="0416001B" w:tentative="1">
      <w:start w:val="1"/>
      <w:numFmt w:val="lowerRoman"/>
      <w:lvlText w:val="%6."/>
      <w:lvlJc w:val="end"/>
      <w:pPr>
        <w:ind w:start="251.45pt" w:hanging="9pt"/>
      </w:pPr>
    </w:lvl>
    <w:lvl w:ilvl="6" w:tplc="0416000F" w:tentative="1">
      <w:start w:val="1"/>
      <w:numFmt w:val="decimal"/>
      <w:lvlText w:val="%7."/>
      <w:lvlJc w:val="start"/>
      <w:pPr>
        <w:ind w:start="287.45pt" w:hanging="18pt"/>
      </w:pPr>
    </w:lvl>
    <w:lvl w:ilvl="7" w:tplc="04160019" w:tentative="1">
      <w:start w:val="1"/>
      <w:numFmt w:val="lowerLetter"/>
      <w:lvlText w:val="%8."/>
      <w:lvlJc w:val="start"/>
      <w:pPr>
        <w:ind w:start="323.45pt" w:hanging="18pt"/>
      </w:pPr>
    </w:lvl>
    <w:lvl w:ilvl="8" w:tplc="0416001B" w:tentative="1">
      <w:start w:val="1"/>
      <w:numFmt w:val="lowerRoman"/>
      <w:lvlText w:val="%9."/>
      <w:lvlJc w:val="end"/>
      <w:pPr>
        <w:ind w:start="359.45pt" w:hanging="9pt"/>
      </w:pPr>
    </w:lvl>
  </w:abstractNum>
  <w:abstractNum w:abstractNumId="25" w15:restartNumberingAfterBreak="0">
    <w:nsid w:val="7EFD7F30"/>
    <w:multiLevelType w:val="hybridMultilevel"/>
    <w:tmpl w:val="BB4609F6"/>
    <w:lvl w:ilvl="0" w:tplc="C546A6C0">
      <w:start w:val="1"/>
      <w:numFmt w:val="lowerLetter"/>
      <w:lvlText w:val="%1)"/>
      <w:lvlJc w:val="start"/>
      <w:pPr>
        <w:ind w:start="35.20pt" w:hanging="21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68.20pt" w:hanging="18pt"/>
      </w:pPr>
    </w:lvl>
    <w:lvl w:ilvl="2" w:tplc="0416001B" w:tentative="1">
      <w:start w:val="1"/>
      <w:numFmt w:val="lowerRoman"/>
      <w:lvlText w:val="%3."/>
      <w:lvlJc w:val="end"/>
      <w:pPr>
        <w:ind w:start="104.20pt" w:hanging="9pt"/>
      </w:pPr>
    </w:lvl>
    <w:lvl w:ilvl="3" w:tplc="0416000F" w:tentative="1">
      <w:start w:val="1"/>
      <w:numFmt w:val="decimal"/>
      <w:lvlText w:val="%4."/>
      <w:lvlJc w:val="start"/>
      <w:pPr>
        <w:ind w:start="140.20pt" w:hanging="18pt"/>
      </w:pPr>
    </w:lvl>
    <w:lvl w:ilvl="4" w:tplc="04160019" w:tentative="1">
      <w:start w:val="1"/>
      <w:numFmt w:val="lowerLetter"/>
      <w:lvlText w:val="%5."/>
      <w:lvlJc w:val="start"/>
      <w:pPr>
        <w:ind w:start="176.20pt" w:hanging="18pt"/>
      </w:pPr>
    </w:lvl>
    <w:lvl w:ilvl="5" w:tplc="0416001B" w:tentative="1">
      <w:start w:val="1"/>
      <w:numFmt w:val="lowerRoman"/>
      <w:lvlText w:val="%6."/>
      <w:lvlJc w:val="end"/>
      <w:pPr>
        <w:ind w:start="212.20pt" w:hanging="9pt"/>
      </w:pPr>
    </w:lvl>
    <w:lvl w:ilvl="6" w:tplc="0416000F" w:tentative="1">
      <w:start w:val="1"/>
      <w:numFmt w:val="decimal"/>
      <w:lvlText w:val="%7."/>
      <w:lvlJc w:val="start"/>
      <w:pPr>
        <w:ind w:start="248.20pt" w:hanging="18pt"/>
      </w:pPr>
    </w:lvl>
    <w:lvl w:ilvl="7" w:tplc="04160019" w:tentative="1">
      <w:start w:val="1"/>
      <w:numFmt w:val="lowerLetter"/>
      <w:lvlText w:val="%8."/>
      <w:lvlJc w:val="start"/>
      <w:pPr>
        <w:ind w:start="284.20pt" w:hanging="18pt"/>
      </w:pPr>
    </w:lvl>
    <w:lvl w:ilvl="8" w:tplc="0416001B" w:tentative="1">
      <w:start w:val="1"/>
      <w:numFmt w:val="lowerRoman"/>
      <w:lvlText w:val="%9."/>
      <w:lvlJc w:val="end"/>
      <w:pPr>
        <w:ind w:start="320.20pt" w:hanging="9pt"/>
      </w:pPr>
    </w:lvl>
  </w:abstractNum>
  <w:num w:numId="1" w16cid:durableId="1271665369">
    <w:abstractNumId w:val="13"/>
  </w:num>
  <w:num w:numId="2" w16cid:durableId="895700739">
    <w:abstractNumId w:val="20"/>
  </w:num>
  <w:num w:numId="3" w16cid:durableId="1729836461">
    <w:abstractNumId w:val="10"/>
  </w:num>
  <w:num w:numId="4" w16cid:durableId="1907688829">
    <w:abstractNumId w:val="7"/>
  </w:num>
  <w:num w:numId="5" w16cid:durableId="1544101005">
    <w:abstractNumId w:val="19"/>
  </w:num>
  <w:num w:numId="6" w16cid:durableId="1441299104">
    <w:abstractNumId w:val="25"/>
  </w:num>
  <w:num w:numId="7" w16cid:durableId="1165778416">
    <w:abstractNumId w:val="16"/>
  </w:num>
  <w:num w:numId="8" w16cid:durableId="392509621">
    <w:abstractNumId w:val="22"/>
  </w:num>
  <w:num w:numId="9" w16cid:durableId="889607170">
    <w:abstractNumId w:val="11"/>
  </w:num>
  <w:num w:numId="10" w16cid:durableId="427697437">
    <w:abstractNumId w:val="9"/>
  </w:num>
  <w:num w:numId="11" w16cid:durableId="139808883">
    <w:abstractNumId w:val="5"/>
  </w:num>
  <w:num w:numId="12" w16cid:durableId="66807234">
    <w:abstractNumId w:val="23"/>
  </w:num>
  <w:num w:numId="13" w16cid:durableId="1911845233">
    <w:abstractNumId w:val="2"/>
  </w:num>
  <w:num w:numId="14" w16cid:durableId="1138034384">
    <w:abstractNumId w:val="24"/>
  </w:num>
  <w:num w:numId="15" w16cid:durableId="825240060">
    <w:abstractNumId w:val="21"/>
  </w:num>
  <w:num w:numId="16" w16cid:durableId="1018190792">
    <w:abstractNumId w:val="15"/>
  </w:num>
  <w:num w:numId="17" w16cid:durableId="368536363">
    <w:abstractNumId w:val="4"/>
  </w:num>
  <w:num w:numId="18" w16cid:durableId="74207789">
    <w:abstractNumId w:val="0"/>
  </w:num>
  <w:num w:numId="19" w16cid:durableId="975111966">
    <w:abstractNumId w:val="1"/>
  </w:num>
  <w:num w:numId="20" w16cid:durableId="2135713607">
    <w:abstractNumId w:val="6"/>
  </w:num>
  <w:num w:numId="21" w16cid:durableId="51347294">
    <w:abstractNumId w:val="12"/>
  </w:num>
  <w:num w:numId="22" w16cid:durableId="1151290763">
    <w:abstractNumId w:val="17"/>
  </w:num>
  <w:num w:numId="23" w16cid:durableId="1950352812">
    <w:abstractNumId w:val="18"/>
  </w:num>
  <w:num w:numId="24" w16cid:durableId="1128282787">
    <w:abstractNumId w:val="14"/>
  </w:num>
  <w:num w:numId="25" w16cid:durableId="1815222611">
    <w:abstractNumId w:val="3"/>
  </w:num>
  <w:num w:numId="26" w16cid:durableId="3978292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 w:grammar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E72"/>
    <w:rsid w:val="00020119"/>
    <w:rsid w:val="00021747"/>
    <w:rsid w:val="00022E33"/>
    <w:rsid w:val="00032538"/>
    <w:rsid w:val="00036599"/>
    <w:rsid w:val="000469B9"/>
    <w:rsid w:val="0005172A"/>
    <w:rsid w:val="00065EFF"/>
    <w:rsid w:val="000812AA"/>
    <w:rsid w:val="00087418"/>
    <w:rsid w:val="00095833"/>
    <w:rsid w:val="000A5645"/>
    <w:rsid w:val="000B5AC4"/>
    <w:rsid w:val="000C541E"/>
    <w:rsid w:val="001029DB"/>
    <w:rsid w:val="00166AB2"/>
    <w:rsid w:val="00172493"/>
    <w:rsid w:val="001925EF"/>
    <w:rsid w:val="001A42AD"/>
    <w:rsid w:val="001C44DE"/>
    <w:rsid w:val="001C4E0B"/>
    <w:rsid w:val="001C6FC0"/>
    <w:rsid w:val="001D3C46"/>
    <w:rsid w:val="001F2553"/>
    <w:rsid w:val="00210133"/>
    <w:rsid w:val="002366F7"/>
    <w:rsid w:val="00237E72"/>
    <w:rsid w:val="00261673"/>
    <w:rsid w:val="00265BF0"/>
    <w:rsid w:val="002845B1"/>
    <w:rsid w:val="00284FA4"/>
    <w:rsid w:val="002B1AC2"/>
    <w:rsid w:val="002D477C"/>
    <w:rsid w:val="003001FC"/>
    <w:rsid w:val="00301591"/>
    <w:rsid w:val="00313BE9"/>
    <w:rsid w:val="0032126A"/>
    <w:rsid w:val="00333818"/>
    <w:rsid w:val="0034618B"/>
    <w:rsid w:val="00352257"/>
    <w:rsid w:val="00364557"/>
    <w:rsid w:val="00376825"/>
    <w:rsid w:val="0038261A"/>
    <w:rsid w:val="00382A8C"/>
    <w:rsid w:val="00386EF2"/>
    <w:rsid w:val="003A1DA0"/>
    <w:rsid w:val="003D1A25"/>
    <w:rsid w:val="003E37C8"/>
    <w:rsid w:val="003E66C7"/>
    <w:rsid w:val="0041693F"/>
    <w:rsid w:val="0042008C"/>
    <w:rsid w:val="0042542F"/>
    <w:rsid w:val="00450564"/>
    <w:rsid w:val="004510A8"/>
    <w:rsid w:val="004902E6"/>
    <w:rsid w:val="00492665"/>
    <w:rsid w:val="004B1FA1"/>
    <w:rsid w:val="004B6991"/>
    <w:rsid w:val="004C1887"/>
    <w:rsid w:val="004C35CC"/>
    <w:rsid w:val="004C5B62"/>
    <w:rsid w:val="004C709E"/>
    <w:rsid w:val="004F20FC"/>
    <w:rsid w:val="004F4E9F"/>
    <w:rsid w:val="004F54E6"/>
    <w:rsid w:val="004F7724"/>
    <w:rsid w:val="005001E4"/>
    <w:rsid w:val="0050266A"/>
    <w:rsid w:val="00510522"/>
    <w:rsid w:val="00517FF6"/>
    <w:rsid w:val="00520F9F"/>
    <w:rsid w:val="00522A46"/>
    <w:rsid w:val="005230EF"/>
    <w:rsid w:val="00523AD8"/>
    <w:rsid w:val="00526084"/>
    <w:rsid w:val="005703C3"/>
    <w:rsid w:val="005922E6"/>
    <w:rsid w:val="005A63F8"/>
    <w:rsid w:val="005B0E8A"/>
    <w:rsid w:val="005B27B9"/>
    <w:rsid w:val="005C3F22"/>
    <w:rsid w:val="005D2C2A"/>
    <w:rsid w:val="005D64CE"/>
    <w:rsid w:val="005E7313"/>
    <w:rsid w:val="005F7405"/>
    <w:rsid w:val="005F784C"/>
    <w:rsid w:val="006007BD"/>
    <w:rsid w:val="006016DA"/>
    <w:rsid w:val="00632EEB"/>
    <w:rsid w:val="00635851"/>
    <w:rsid w:val="006438BB"/>
    <w:rsid w:val="00670C63"/>
    <w:rsid w:val="00690761"/>
    <w:rsid w:val="006E053A"/>
    <w:rsid w:val="006F29B3"/>
    <w:rsid w:val="006F75FC"/>
    <w:rsid w:val="007159C1"/>
    <w:rsid w:val="00726E52"/>
    <w:rsid w:val="0072732C"/>
    <w:rsid w:val="00727989"/>
    <w:rsid w:val="00736153"/>
    <w:rsid w:val="007526EA"/>
    <w:rsid w:val="007726EA"/>
    <w:rsid w:val="007752F4"/>
    <w:rsid w:val="00796AAE"/>
    <w:rsid w:val="007A7F8E"/>
    <w:rsid w:val="007B0E34"/>
    <w:rsid w:val="007B2158"/>
    <w:rsid w:val="007D5CDF"/>
    <w:rsid w:val="007F2E6A"/>
    <w:rsid w:val="00801CA0"/>
    <w:rsid w:val="00817A24"/>
    <w:rsid w:val="008260C6"/>
    <w:rsid w:val="00831B82"/>
    <w:rsid w:val="00854B21"/>
    <w:rsid w:val="00856CE8"/>
    <w:rsid w:val="008658F6"/>
    <w:rsid w:val="008666AF"/>
    <w:rsid w:val="00866A38"/>
    <w:rsid w:val="0087202C"/>
    <w:rsid w:val="0087482C"/>
    <w:rsid w:val="00875B8D"/>
    <w:rsid w:val="00880F2E"/>
    <w:rsid w:val="008851A1"/>
    <w:rsid w:val="008A1FB0"/>
    <w:rsid w:val="008A2A5B"/>
    <w:rsid w:val="008A5A67"/>
    <w:rsid w:val="008B4496"/>
    <w:rsid w:val="008B4A9D"/>
    <w:rsid w:val="008E4281"/>
    <w:rsid w:val="009125DD"/>
    <w:rsid w:val="009246FD"/>
    <w:rsid w:val="009424F7"/>
    <w:rsid w:val="0095436D"/>
    <w:rsid w:val="00966082"/>
    <w:rsid w:val="00987987"/>
    <w:rsid w:val="009951C0"/>
    <w:rsid w:val="009A0B16"/>
    <w:rsid w:val="009A5524"/>
    <w:rsid w:val="009E72EB"/>
    <w:rsid w:val="009E7D1F"/>
    <w:rsid w:val="009F762C"/>
    <w:rsid w:val="00A40408"/>
    <w:rsid w:val="00A4697E"/>
    <w:rsid w:val="00AA1905"/>
    <w:rsid w:val="00AA75BB"/>
    <w:rsid w:val="00AB56BA"/>
    <w:rsid w:val="00AC2EBE"/>
    <w:rsid w:val="00AC78E7"/>
    <w:rsid w:val="00AE2F12"/>
    <w:rsid w:val="00AF0B65"/>
    <w:rsid w:val="00B07008"/>
    <w:rsid w:val="00B529AC"/>
    <w:rsid w:val="00B52A4B"/>
    <w:rsid w:val="00B5394C"/>
    <w:rsid w:val="00B57F50"/>
    <w:rsid w:val="00B75DCC"/>
    <w:rsid w:val="00B806CB"/>
    <w:rsid w:val="00B9060F"/>
    <w:rsid w:val="00BA4D23"/>
    <w:rsid w:val="00BB278E"/>
    <w:rsid w:val="00C01413"/>
    <w:rsid w:val="00C05D3A"/>
    <w:rsid w:val="00C06C7B"/>
    <w:rsid w:val="00C11DD4"/>
    <w:rsid w:val="00C24AA8"/>
    <w:rsid w:val="00C37037"/>
    <w:rsid w:val="00C514B6"/>
    <w:rsid w:val="00C627BF"/>
    <w:rsid w:val="00C62F45"/>
    <w:rsid w:val="00C816C2"/>
    <w:rsid w:val="00C82F44"/>
    <w:rsid w:val="00C9211E"/>
    <w:rsid w:val="00C92891"/>
    <w:rsid w:val="00CA4F51"/>
    <w:rsid w:val="00CB5FF1"/>
    <w:rsid w:val="00CC58F5"/>
    <w:rsid w:val="00CD05C1"/>
    <w:rsid w:val="00CD2E8B"/>
    <w:rsid w:val="00CD4606"/>
    <w:rsid w:val="00CD61DD"/>
    <w:rsid w:val="00CF60CA"/>
    <w:rsid w:val="00D128A6"/>
    <w:rsid w:val="00D31B81"/>
    <w:rsid w:val="00D40DF1"/>
    <w:rsid w:val="00D57CF8"/>
    <w:rsid w:val="00D706BD"/>
    <w:rsid w:val="00D800C3"/>
    <w:rsid w:val="00D93956"/>
    <w:rsid w:val="00D93A13"/>
    <w:rsid w:val="00DA25F6"/>
    <w:rsid w:val="00DA6495"/>
    <w:rsid w:val="00DE67A2"/>
    <w:rsid w:val="00DF262A"/>
    <w:rsid w:val="00DF7B2E"/>
    <w:rsid w:val="00E07695"/>
    <w:rsid w:val="00E32508"/>
    <w:rsid w:val="00E46E69"/>
    <w:rsid w:val="00E51FC9"/>
    <w:rsid w:val="00E52453"/>
    <w:rsid w:val="00E52B22"/>
    <w:rsid w:val="00E74EB0"/>
    <w:rsid w:val="00E94AA4"/>
    <w:rsid w:val="00E97D75"/>
    <w:rsid w:val="00EA6329"/>
    <w:rsid w:val="00EB2734"/>
    <w:rsid w:val="00EC1B86"/>
    <w:rsid w:val="00EC2612"/>
    <w:rsid w:val="00ED0CD6"/>
    <w:rsid w:val="00ED414F"/>
    <w:rsid w:val="00ED5097"/>
    <w:rsid w:val="00ED6EA5"/>
    <w:rsid w:val="00EF6004"/>
    <w:rsid w:val="00F1330C"/>
    <w:rsid w:val="00F33C00"/>
    <w:rsid w:val="00F42C8D"/>
    <w:rsid w:val="00F4445A"/>
    <w:rsid w:val="00F60348"/>
    <w:rsid w:val="00F64CEC"/>
    <w:rsid w:val="00FB5023"/>
    <w:rsid w:val="00FC6935"/>
    <w:rsid w:val="00FD1F1A"/>
    <w:rsid w:val="00FD7A39"/>
    <w:rsid w:val="00FE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A16931"/>
  <w15:docId w15:val="{B818FB1D-CA8F-4CE7-9FBB-767EC95A481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E72"/>
    <w:pPr>
      <w:spacing w:after="0pt" w:line="12pt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7E7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237E72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237E72"/>
  </w:style>
  <w:style w:type="paragraph" w:styleId="PargrafodaLista">
    <w:name w:val="List Paragraph"/>
    <w:basedOn w:val="Normal"/>
    <w:link w:val="PargrafodaListaChar"/>
    <w:uiPriority w:val="34"/>
    <w:qFormat/>
    <w:rsid w:val="00237E72"/>
    <w:pPr>
      <w:ind w:start="35.40pt"/>
    </w:pPr>
  </w:style>
  <w:style w:type="paragraph" w:customStyle="1" w:styleId="Default">
    <w:name w:val="Default"/>
    <w:rsid w:val="009E72EB"/>
    <w:pPr>
      <w:autoSpaceDE w:val="0"/>
      <w:autoSpaceDN w:val="0"/>
      <w:adjustRightInd w:val="0"/>
      <w:spacing w:after="0pt" w:line="12pt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9E72EB"/>
    <w:pPr>
      <w:widowControl w:val="0"/>
      <w:suppressAutoHyphens/>
      <w:spacing w:after="6pt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9E72EB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PargrafodaListaChar">
    <w:name w:val="Parágrafo da Lista Char"/>
    <w:link w:val="PargrafodaLista"/>
    <w:uiPriority w:val="34"/>
    <w:rsid w:val="002D477C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428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281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C01413"/>
    <w:rPr>
      <w:color w:val="0000FF" w:themeColor="hyperlink"/>
      <w:u w:val="single"/>
    </w:rPr>
  </w:style>
  <w:style w:type="character" w:customStyle="1" w:styleId="Ttulo1">
    <w:name w:val="Título1"/>
    <w:basedOn w:val="Fontepargpadro"/>
    <w:rsid w:val="00C01413"/>
  </w:style>
  <w:style w:type="character" w:customStyle="1" w:styleId="event-details-label">
    <w:name w:val="event-details-label"/>
    <w:basedOn w:val="Fontepargpadro"/>
    <w:rsid w:val="00C01413"/>
  </w:style>
  <w:style w:type="character" w:customStyle="1" w:styleId="event-when">
    <w:name w:val="event-when"/>
    <w:basedOn w:val="Fontepargpadro"/>
    <w:rsid w:val="00C01413"/>
  </w:style>
  <w:style w:type="character" w:customStyle="1" w:styleId="event-description">
    <w:name w:val="event-description"/>
    <w:basedOn w:val="Fontepargpadro"/>
    <w:rsid w:val="00C01413"/>
  </w:style>
  <w:style w:type="paragraph" w:styleId="NormalWeb">
    <w:name w:val="Normal (Web)"/>
    <w:basedOn w:val="Normal"/>
    <w:uiPriority w:val="99"/>
    <w:semiHidden/>
    <w:unhideWhenUsed/>
    <w:rsid w:val="00C01413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uiPriority w:val="59"/>
    <w:rsid w:val="0095436D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Fontepargpadro"/>
    <w:rsid w:val="005E7313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9032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9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9829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06407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5586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4525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5356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0220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9191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650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 Pecegueiro Maranhao Santos</dc:creator>
  <cp:lastModifiedBy>Márcia Aparecida Rodrigues</cp:lastModifiedBy>
  <cp:revision>2</cp:revision>
  <cp:lastPrinted>2023-06-22T17:36:00Z</cp:lastPrinted>
  <dcterms:created xsi:type="dcterms:W3CDTF">2023-06-27T17:50:00Z</dcterms:created>
  <dcterms:modified xsi:type="dcterms:W3CDTF">2023-06-27T17:50:00Z</dcterms:modified>
</cp:coreProperties>
</file>